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DCCB8" w14:textId="77777777" w:rsidR="004F1043" w:rsidRPr="00A4231D" w:rsidRDefault="004F1043" w:rsidP="004F1043">
      <w:pPr>
        <w:jc w:val="center"/>
      </w:pPr>
      <w:r w:rsidRPr="00A4231D">
        <w:rPr>
          <w:noProof/>
        </w:rPr>
        <w:drawing>
          <wp:inline distT="0" distB="0" distL="0" distR="0" wp14:anchorId="3D60669B" wp14:editId="364D0FDE">
            <wp:extent cx="5943600" cy="228080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80803"/>
                    </a:xfrm>
                    <a:prstGeom prst="rect">
                      <a:avLst/>
                    </a:prstGeom>
                    <a:noFill/>
                    <a:ln>
                      <a:noFill/>
                    </a:ln>
                  </pic:spPr>
                </pic:pic>
              </a:graphicData>
            </a:graphic>
          </wp:inline>
        </w:drawing>
      </w:r>
      <w:r w:rsidRPr="00A4231D">
        <w:rPr>
          <w:noProof/>
        </w:rPr>
        <w:drawing>
          <wp:inline distT="0" distB="0" distL="0" distR="0" wp14:anchorId="45667D08" wp14:editId="07D77D64">
            <wp:extent cx="4407408" cy="2651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7408" cy="265176"/>
                    </a:xfrm>
                    <a:prstGeom prst="rect">
                      <a:avLst/>
                    </a:prstGeom>
                    <a:noFill/>
                    <a:ln>
                      <a:noFill/>
                    </a:ln>
                  </pic:spPr>
                </pic:pic>
              </a:graphicData>
            </a:graphic>
          </wp:inline>
        </w:drawing>
      </w:r>
    </w:p>
    <w:p w14:paraId="7A13A29B" w14:textId="77777777" w:rsidR="004F1043" w:rsidRPr="00A4231D" w:rsidRDefault="004F1043" w:rsidP="004F1043">
      <w:pPr>
        <w:jc w:val="center"/>
      </w:pPr>
    </w:p>
    <w:p w14:paraId="5E52067F" w14:textId="77777777" w:rsidR="004F1043" w:rsidRPr="00A4231D" w:rsidRDefault="004F1043" w:rsidP="004F1043">
      <w:pPr>
        <w:jc w:val="center"/>
      </w:pPr>
    </w:p>
    <w:p w14:paraId="0BD02F73" w14:textId="77777777" w:rsidR="004F1043" w:rsidRPr="00A4231D" w:rsidRDefault="004F1043" w:rsidP="004F1043">
      <w:pPr>
        <w:jc w:val="center"/>
      </w:pPr>
    </w:p>
    <w:p w14:paraId="4CB9052D" w14:textId="77777777" w:rsidR="004F1043" w:rsidRPr="00A4231D" w:rsidRDefault="004F1043" w:rsidP="004F1043">
      <w:pPr>
        <w:pStyle w:val="Default"/>
        <w:jc w:val="center"/>
        <w:rPr>
          <w:color w:val="auto"/>
        </w:rPr>
      </w:pPr>
    </w:p>
    <w:tbl>
      <w:tblPr>
        <w:tblW w:w="0" w:type="auto"/>
        <w:tblInd w:w="900" w:type="dxa"/>
        <w:tblBorders>
          <w:top w:val="nil"/>
          <w:left w:val="nil"/>
          <w:bottom w:val="nil"/>
          <w:right w:val="nil"/>
        </w:tblBorders>
        <w:tblLayout w:type="fixed"/>
        <w:tblLook w:val="0000" w:firstRow="0" w:lastRow="0" w:firstColumn="0" w:lastColumn="0" w:noHBand="0" w:noVBand="0"/>
      </w:tblPr>
      <w:tblGrid>
        <w:gridCol w:w="7578"/>
      </w:tblGrid>
      <w:tr w:rsidR="004F1043" w:rsidRPr="00A4231D" w14:paraId="69FA70A5" w14:textId="77777777" w:rsidTr="004F1043">
        <w:trPr>
          <w:trHeight w:val="232"/>
        </w:trPr>
        <w:tc>
          <w:tcPr>
            <w:tcW w:w="7578" w:type="dxa"/>
          </w:tcPr>
          <w:p w14:paraId="7108643D" w14:textId="77777777" w:rsidR="004F1043" w:rsidRPr="00A4231D" w:rsidRDefault="004F1043" w:rsidP="004F1043">
            <w:pPr>
              <w:pStyle w:val="Default"/>
              <w:jc w:val="center"/>
              <w:rPr>
                <w:color w:val="auto"/>
                <w:sz w:val="48"/>
                <w:szCs w:val="48"/>
              </w:rPr>
            </w:pPr>
            <w:r w:rsidRPr="00A4231D">
              <w:rPr>
                <w:b/>
                <w:bCs/>
                <w:color w:val="auto"/>
                <w:sz w:val="48"/>
                <w:szCs w:val="48"/>
              </w:rPr>
              <w:t>Workforce Development Board</w:t>
            </w:r>
          </w:p>
        </w:tc>
      </w:tr>
      <w:tr w:rsidR="004F1043" w:rsidRPr="00A4231D" w14:paraId="36681C28" w14:textId="77777777" w:rsidTr="004F1043">
        <w:trPr>
          <w:trHeight w:val="232"/>
        </w:trPr>
        <w:tc>
          <w:tcPr>
            <w:tcW w:w="7578" w:type="dxa"/>
          </w:tcPr>
          <w:p w14:paraId="47C046C7" w14:textId="77777777" w:rsidR="004F1043" w:rsidRPr="00A4231D" w:rsidRDefault="004F1043" w:rsidP="004F1043">
            <w:pPr>
              <w:pStyle w:val="Default"/>
              <w:jc w:val="center"/>
              <w:rPr>
                <w:color w:val="auto"/>
                <w:sz w:val="48"/>
                <w:szCs w:val="48"/>
              </w:rPr>
            </w:pPr>
            <w:r w:rsidRPr="00A4231D">
              <w:rPr>
                <w:b/>
                <w:bCs/>
                <w:color w:val="auto"/>
                <w:sz w:val="48"/>
                <w:szCs w:val="48"/>
              </w:rPr>
              <w:t>Plan for Program Years 2021- 2024</w:t>
            </w:r>
          </w:p>
        </w:tc>
      </w:tr>
    </w:tbl>
    <w:p w14:paraId="530CF888" w14:textId="77777777" w:rsidR="004F1043" w:rsidRPr="00A4231D" w:rsidRDefault="004F1043" w:rsidP="004F1043">
      <w:pPr>
        <w:jc w:val="center"/>
      </w:pPr>
    </w:p>
    <w:p w14:paraId="33A7569E" w14:textId="77777777" w:rsidR="004F1043" w:rsidRPr="00A4231D" w:rsidRDefault="004F1043" w:rsidP="004F1043">
      <w:pPr>
        <w:jc w:val="center"/>
      </w:pPr>
    </w:p>
    <w:p w14:paraId="35B2C3BD" w14:textId="77777777" w:rsidR="004F1043" w:rsidRPr="00A4231D" w:rsidRDefault="004F1043" w:rsidP="004F1043">
      <w:pPr>
        <w:jc w:val="center"/>
      </w:pPr>
    </w:p>
    <w:p w14:paraId="260C096C" w14:textId="77777777" w:rsidR="004F1043" w:rsidRPr="00A4231D" w:rsidRDefault="004F1043" w:rsidP="004F1043">
      <w:pPr>
        <w:jc w:val="center"/>
      </w:pPr>
    </w:p>
    <w:p w14:paraId="36D22CF5" w14:textId="77777777" w:rsidR="004F1043" w:rsidRPr="00A4231D" w:rsidRDefault="004F1043" w:rsidP="004F1043">
      <w:pPr>
        <w:jc w:val="center"/>
      </w:pPr>
    </w:p>
    <w:p w14:paraId="381379BD" w14:textId="77777777" w:rsidR="004F1043" w:rsidRPr="00A4231D" w:rsidRDefault="004F1043" w:rsidP="004F1043">
      <w:pPr>
        <w:jc w:val="center"/>
      </w:pPr>
    </w:p>
    <w:p w14:paraId="5E320D1E" w14:textId="77777777" w:rsidR="004F1043" w:rsidRPr="00A4231D" w:rsidRDefault="004F1043" w:rsidP="004F1043">
      <w:pPr>
        <w:jc w:val="center"/>
      </w:pPr>
    </w:p>
    <w:p w14:paraId="412E2059" w14:textId="77777777" w:rsidR="004F1043" w:rsidRPr="00A4231D" w:rsidRDefault="004F1043" w:rsidP="004F1043">
      <w:pPr>
        <w:jc w:val="center"/>
      </w:pPr>
    </w:p>
    <w:p w14:paraId="72BEABF2" w14:textId="77777777" w:rsidR="004F1043" w:rsidRPr="00A4231D" w:rsidRDefault="004F1043" w:rsidP="004F1043">
      <w:pPr>
        <w:jc w:val="center"/>
      </w:pPr>
    </w:p>
    <w:p w14:paraId="3AB7E207" w14:textId="77777777" w:rsidR="004F1043" w:rsidRPr="00A4231D" w:rsidRDefault="004F1043" w:rsidP="004F1043">
      <w:pPr>
        <w:pStyle w:val="Default"/>
        <w:jc w:val="center"/>
        <w:rPr>
          <w:color w:val="auto"/>
        </w:rPr>
      </w:pPr>
    </w:p>
    <w:tbl>
      <w:tblPr>
        <w:tblW w:w="0" w:type="auto"/>
        <w:jc w:val="center"/>
        <w:tblBorders>
          <w:top w:val="nil"/>
          <w:left w:val="nil"/>
          <w:bottom w:val="nil"/>
          <w:right w:val="nil"/>
        </w:tblBorders>
        <w:tblLayout w:type="fixed"/>
        <w:tblLook w:val="0000" w:firstRow="0" w:lastRow="0" w:firstColumn="0" w:lastColumn="0" w:noHBand="0" w:noVBand="0"/>
      </w:tblPr>
      <w:tblGrid>
        <w:gridCol w:w="7200"/>
      </w:tblGrid>
      <w:tr w:rsidR="004F1043" w:rsidRPr="00A4231D" w14:paraId="3DEDFD1E" w14:textId="77777777" w:rsidTr="00EC09F4">
        <w:trPr>
          <w:trHeight w:val="289"/>
          <w:jc w:val="center"/>
        </w:trPr>
        <w:tc>
          <w:tcPr>
            <w:tcW w:w="7200" w:type="dxa"/>
          </w:tcPr>
          <w:p w14:paraId="7E03D76B" w14:textId="19F00014" w:rsidR="00553016" w:rsidRPr="00A4231D" w:rsidRDefault="00553016" w:rsidP="00553016">
            <w:pPr>
              <w:pStyle w:val="NoSpacing"/>
              <w:jc w:val="center"/>
              <w:rPr>
                <w:b/>
                <w:bCs/>
                <w:i/>
                <w:iCs/>
                <w:sz w:val="18"/>
                <w:szCs w:val="18"/>
              </w:rPr>
            </w:pPr>
            <w:r w:rsidRPr="00A4231D">
              <w:rPr>
                <w:b/>
                <w:bCs/>
                <w:i/>
                <w:iCs/>
                <w:sz w:val="18"/>
                <w:szCs w:val="18"/>
              </w:rPr>
              <w:t>Equal Opportunity Employer/Program.</w:t>
            </w:r>
          </w:p>
          <w:p w14:paraId="746C2C63" w14:textId="77777777" w:rsidR="00553016" w:rsidRPr="00A4231D" w:rsidRDefault="00553016" w:rsidP="00553016">
            <w:pPr>
              <w:pStyle w:val="NoSpacing"/>
              <w:jc w:val="center"/>
              <w:rPr>
                <w:b/>
                <w:bCs/>
                <w:i/>
                <w:iCs/>
                <w:sz w:val="18"/>
                <w:szCs w:val="18"/>
              </w:rPr>
            </w:pPr>
            <w:r w:rsidRPr="00A4231D">
              <w:rPr>
                <w:b/>
                <w:bCs/>
                <w:i/>
                <w:iCs/>
                <w:sz w:val="18"/>
                <w:szCs w:val="18"/>
              </w:rPr>
              <w:t>Auxiliary Aids available for Individuals with Disabilities</w:t>
            </w:r>
          </w:p>
          <w:p w14:paraId="74EFD05E" w14:textId="77777777" w:rsidR="00553016" w:rsidRPr="00A4231D" w:rsidRDefault="00553016" w:rsidP="00553016">
            <w:pPr>
              <w:pStyle w:val="NoSpacing"/>
              <w:jc w:val="center"/>
              <w:rPr>
                <w:b/>
                <w:bCs/>
                <w:i/>
                <w:iCs/>
                <w:sz w:val="18"/>
                <w:szCs w:val="18"/>
              </w:rPr>
            </w:pPr>
            <w:r w:rsidRPr="00A4231D">
              <w:rPr>
                <w:b/>
                <w:bCs/>
                <w:i/>
                <w:iCs/>
                <w:sz w:val="18"/>
                <w:szCs w:val="18"/>
              </w:rPr>
              <w:t>Relay Texas 1-800-735-2989(TTY)/711 (Voice)</w:t>
            </w:r>
          </w:p>
          <w:p w14:paraId="7A021BB6" w14:textId="2F199079" w:rsidR="00B20A22" w:rsidRPr="00A4231D" w:rsidRDefault="00B20A22" w:rsidP="004F1043">
            <w:pPr>
              <w:pStyle w:val="Default"/>
              <w:jc w:val="center"/>
              <w:rPr>
                <w:b/>
                <w:bCs/>
                <w:color w:val="auto"/>
                <w:sz w:val="18"/>
                <w:szCs w:val="18"/>
              </w:rPr>
            </w:pPr>
          </w:p>
        </w:tc>
      </w:tr>
    </w:tbl>
    <w:p w14:paraId="09FE55AF" w14:textId="77777777" w:rsidR="00067269" w:rsidRPr="00A4231D" w:rsidRDefault="00067269" w:rsidP="00B20A22">
      <w:pPr>
        <w:kinsoku w:val="0"/>
        <w:overflowPunct w:val="0"/>
        <w:autoSpaceDE w:val="0"/>
        <w:autoSpaceDN w:val="0"/>
        <w:adjustRightInd w:val="0"/>
        <w:spacing w:before="122" w:after="0" w:line="240" w:lineRule="auto"/>
        <w:ind w:left="39"/>
        <w:rPr>
          <w:rFonts w:ascii="Calibri" w:hAnsi="Calibri" w:cs="Calibri"/>
          <w:b/>
          <w:bCs/>
          <w:i/>
          <w:iCs/>
          <w:spacing w:val="-1"/>
          <w:sz w:val="24"/>
          <w:szCs w:val="24"/>
        </w:rPr>
      </w:pPr>
    </w:p>
    <w:p w14:paraId="251148CE" w14:textId="72399152" w:rsidR="007628FB" w:rsidRPr="00A4231D" w:rsidRDefault="007628FB" w:rsidP="00980233">
      <w:pPr>
        <w:tabs>
          <w:tab w:val="left" w:pos="510"/>
        </w:tabs>
        <w:kinsoku w:val="0"/>
        <w:overflowPunct w:val="0"/>
        <w:autoSpaceDE w:val="0"/>
        <w:autoSpaceDN w:val="0"/>
        <w:adjustRightInd w:val="0"/>
        <w:spacing w:before="122" w:after="0" w:line="240" w:lineRule="auto"/>
        <w:ind w:left="39"/>
        <w:jc w:val="center"/>
        <w:rPr>
          <w:rFonts w:ascii="Times New Roman" w:hAnsi="Times New Roman" w:cs="Times New Roman"/>
          <w:b/>
          <w:bCs/>
          <w:i/>
          <w:iCs/>
          <w:spacing w:val="-1"/>
          <w:sz w:val="28"/>
          <w:szCs w:val="28"/>
        </w:rPr>
      </w:pPr>
      <w:r w:rsidRPr="00A4231D">
        <w:rPr>
          <w:rFonts w:ascii="Calibri" w:hAnsi="Calibri" w:cs="Calibri"/>
          <w:b/>
          <w:bCs/>
          <w:i/>
          <w:iCs/>
          <w:spacing w:val="-1"/>
          <w:sz w:val="24"/>
          <w:szCs w:val="24"/>
        </w:rPr>
        <w:br w:type="page"/>
      </w:r>
      <w:r w:rsidR="00FF6374" w:rsidRPr="00A4231D">
        <w:rPr>
          <w:rFonts w:ascii="Times New Roman" w:hAnsi="Times New Roman" w:cs="Times New Roman"/>
          <w:b/>
          <w:bCs/>
          <w:i/>
          <w:iCs/>
          <w:spacing w:val="-1"/>
          <w:sz w:val="28"/>
          <w:szCs w:val="28"/>
        </w:rPr>
        <w:lastRenderedPageBreak/>
        <w:t>TABLE OF CONTENTS</w:t>
      </w:r>
    </w:p>
    <w:p w14:paraId="0A0109FE" w14:textId="3CB4D93A" w:rsidR="00FF6374" w:rsidRPr="00513719" w:rsidRDefault="00FF6374" w:rsidP="00FF6374">
      <w:pPr>
        <w:tabs>
          <w:tab w:val="left" w:pos="510"/>
        </w:tabs>
        <w:kinsoku w:val="0"/>
        <w:overflowPunct w:val="0"/>
        <w:autoSpaceDE w:val="0"/>
        <w:autoSpaceDN w:val="0"/>
        <w:adjustRightInd w:val="0"/>
        <w:spacing w:before="122" w:after="0" w:line="240" w:lineRule="auto"/>
        <w:ind w:left="39"/>
        <w:rPr>
          <w:rFonts w:ascii="Times New Roman" w:hAnsi="Times New Roman" w:cs="Times New Roman"/>
          <w:b/>
          <w:bCs/>
          <w:i/>
          <w:iCs/>
          <w:spacing w:val="-1"/>
        </w:rPr>
      </w:pPr>
      <w:r w:rsidRPr="00513719">
        <w:rPr>
          <w:rFonts w:ascii="Times New Roman" w:hAnsi="Times New Roman" w:cs="Times New Roman"/>
          <w:b/>
          <w:bCs/>
          <w:i/>
          <w:iCs/>
          <w:spacing w:val="-1"/>
        </w:rPr>
        <w:t>Acronyms…………………………………………………………………………………………………</w:t>
      </w:r>
      <w:r w:rsidR="005F612E" w:rsidRPr="00513719">
        <w:rPr>
          <w:rFonts w:ascii="Times New Roman" w:hAnsi="Times New Roman" w:cs="Times New Roman"/>
          <w:b/>
          <w:bCs/>
          <w:i/>
          <w:iCs/>
          <w:spacing w:val="-1"/>
        </w:rPr>
        <w:t>4</w:t>
      </w:r>
    </w:p>
    <w:p w14:paraId="6AD2CCF5" w14:textId="4C5B45E1" w:rsidR="00B20A22" w:rsidRPr="00513719" w:rsidRDefault="00B20A22" w:rsidP="00B20A22">
      <w:pPr>
        <w:kinsoku w:val="0"/>
        <w:overflowPunct w:val="0"/>
        <w:autoSpaceDE w:val="0"/>
        <w:autoSpaceDN w:val="0"/>
        <w:adjustRightInd w:val="0"/>
        <w:spacing w:before="122" w:after="0" w:line="240" w:lineRule="auto"/>
        <w:ind w:left="39"/>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2"/>
        </w:rPr>
        <w:t xml:space="preserve"> </w:t>
      </w:r>
      <w:r w:rsidRPr="00513719">
        <w:rPr>
          <w:rFonts w:ascii="Times New Roman" w:hAnsi="Times New Roman" w:cs="Times New Roman"/>
          <w:b/>
          <w:bCs/>
          <w:i/>
          <w:iCs/>
        </w:rPr>
        <w:t>1:</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Board</w:t>
      </w:r>
      <w:r w:rsidRPr="00513719">
        <w:rPr>
          <w:rFonts w:ascii="Times New Roman" w:hAnsi="Times New Roman" w:cs="Times New Roman"/>
          <w:b/>
          <w:bCs/>
          <w:i/>
          <w:iCs/>
          <w:spacing w:val="-2"/>
        </w:rPr>
        <w:t xml:space="preserve"> </w:t>
      </w:r>
      <w:r w:rsidRPr="00513719">
        <w:rPr>
          <w:rFonts w:ascii="Times New Roman" w:hAnsi="Times New Roman" w:cs="Times New Roman"/>
          <w:b/>
          <w:bCs/>
          <w:i/>
          <w:iCs/>
          <w:spacing w:val="-1"/>
        </w:rPr>
        <w:t>Vision</w:t>
      </w:r>
      <w:r w:rsidRPr="00513719">
        <w:rPr>
          <w:rFonts w:ascii="Times New Roman" w:hAnsi="Times New Roman" w:cs="Times New Roman"/>
          <w:b/>
          <w:bCs/>
          <w:i/>
          <w:iCs/>
          <w:spacing w:val="-4"/>
        </w:rPr>
        <w:t xml:space="preserve"> </w:t>
      </w:r>
      <w:r w:rsidRPr="00513719">
        <w:rPr>
          <w:rFonts w:ascii="Times New Roman" w:hAnsi="Times New Roman" w:cs="Times New Roman"/>
          <w:b/>
          <w:bCs/>
          <w:i/>
          <w:iCs/>
        </w:rPr>
        <w:t>and</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Strategies</w:t>
      </w:r>
      <w:r w:rsidRPr="00513719">
        <w:rPr>
          <w:rFonts w:ascii="Times New Roman" w:hAnsi="Times New Roman" w:cs="Times New Roman"/>
          <w:b/>
          <w:bCs/>
          <w:i/>
          <w:iCs/>
          <w:spacing w:val="-13"/>
        </w:rPr>
        <w:t xml:space="preserve"> </w:t>
      </w:r>
      <w:r w:rsidRPr="00513719">
        <w:rPr>
          <w:rFonts w:ascii="Times New Roman" w:hAnsi="Times New Roman" w:cs="Times New Roman"/>
          <w:b/>
          <w:bCs/>
          <w:i/>
          <w:iCs/>
        </w:rPr>
        <w:t>...................................................................................</w:t>
      </w:r>
      <w:r w:rsidR="00513719">
        <w:rPr>
          <w:rFonts w:ascii="Times New Roman" w:hAnsi="Times New Roman" w:cs="Times New Roman"/>
          <w:b/>
          <w:bCs/>
          <w:i/>
          <w:iCs/>
        </w:rPr>
        <w:t>.............</w:t>
      </w:r>
      <w:r w:rsidRPr="00513719">
        <w:rPr>
          <w:rFonts w:ascii="Times New Roman" w:hAnsi="Times New Roman" w:cs="Times New Roman"/>
          <w:b/>
          <w:bCs/>
          <w:i/>
          <w:iCs/>
        </w:rPr>
        <w:t>..</w:t>
      </w:r>
      <w:r w:rsidR="005F612E" w:rsidRPr="00513719">
        <w:rPr>
          <w:rFonts w:ascii="Times New Roman" w:hAnsi="Times New Roman" w:cs="Times New Roman"/>
          <w:b/>
          <w:bCs/>
          <w:i/>
          <w:iCs/>
        </w:rPr>
        <w:t>..</w:t>
      </w:r>
      <w:r w:rsidR="00831E84" w:rsidRPr="00513719">
        <w:rPr>
          <w:rFonts w:ascii="Times New Roman" w:hAnsi="Times New Roman" w:cs="Times New Roman"/>
          <w:b/>
          <w:bCs/>
          <w:i/>
          <w:iCs/>
        </w:rPr>
        <w:t>....5</w:t>
      </w:r>
    </w:p>
    <w:p w14:paraId="5127FEA6" w14:textId="77777777" w:rsidR="004A3AE6" w:rsidRPr="00513719" w:rsidRDefault="004A3AE6" w:rsidP="00B20A22">
      <w:pPr>
        <w:kinsoku w:val="0"/>
        <w:overflowPunct w:val="0"/>
        <w:autoSpaceDE w:val="0"/>
        <w:autoSpaceDN w:val="0"/>
        <w:adjustRightInd w:val="0"/>
        <w:spacing w:before="122" w:after="0" w:line="240" w:lineRule="auto"/>
        <w:ind w:left="39"/>
        <w:rPr>
          <w:rFonts w:ascii="Times New Roman" w:hAnsi="Times New Roman" w:cs="Times New Roman"/>
          <w:b/>
          <w:bCs/>
          <w:i/>
          <w:iCs/>
        </w:rPr>
      </w:pPr>
    </w:p>
    <w:p w14:paraId="340DCD37" w14:textId="657CE779"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 xml:space="preserve">A. </w:t>
      </w:r>
      <w:r w:rsidRPr="00513719">
        <w:rPr>
          <w:rFonts w:ascii="Times New Roman" w:hAnsi="Times New Roman" w:cs="Times New Roman"/>
          <w:spacing w:val="-4"/>
        </w:rPr>
        <w:t>V</w:t>
      </w:r>
      <w:r w:rsidRPr="00513719">
        <w:rPr>
          <w:rFonts w:ascii="Times New Roman" w:hAnsi="Times New Roman" w:cs="Times New Roman"/>
        </w:rPr>
        <w:t>isi</w:t>
      </w:r>
      <w:r w:rsidRPr="00513719">
        <w:rPr>
          <w:rFonts w:ascii="Times New Roman" w:hAnsi="Times New Roman" w:cs="Times New Roman"/>
          <w:spacing w:val="-2"/>
        </w:rPr>
        <w:t>o</w:t>
      </w:r>
      <w:r w:rsidRPr="00513719">
        <w:rPr>
          <w:rFonts w:ascii="Times New Roman" w:hAnsi="Times New Roman" w:cs="Times New Roman"/>
        </w:rPr>
        <w:t>n</w:t>
      </w:r>
      <w:r w:rsidRPr="00513719">
        <w:rPr>
          <w:rFonts w:ascii="Times New Roman" w:hAnsi="Times New Roman" w:cs="Times New Roman"/>
          <w:spacing w:val="-1"/>
        </w:rPr>
        <w:t xml:space="preserve"> an</w:t>
      </w:r>
      <w:r w:rsidRPr="00513719">
        <w:rPr>
          <w:rFonts w:ascii="Times New Roman" w:hAnsi="Times New Roman" w:cs="Times New Roman"/>
        </w:rPr>
        <w:t>d</w:t>
      </w:r>
      <w:r w:rsidRPr="00513719">
        <w:rPr>
          <w:rFonts w:ascii="Times New Roman" w:hAnsi="Times New Roman" w:cs="Times New Roman"/>
          <w:spacing w:val="-1"/>
        </w:rPr>
        <w:t xml:space="preserve"> </w:t>
      </w:r>
      <w:r w:rsidRPr="00513719">
        <w:rPr>
          <w:rFonts w:ascii="Times New Roman" w:hAnsi="Times New Roman" w:cs="Times New Roman"/>
        </w:rPr>
        <w:t>G</w:t>
      </w:r>
      <w:r w:rsidRPr="00513719">
        <w:rPr>
          <w:rFonts w:ascii="Times New Roman" w:hAnsi="Times New Roman" w:cs="Times New Roman"/>
          <w:spacing w:val="-2"/>
        </w:rPr>
        <w:t>o</w:t>
      </w:r>
      <w:r w:rsidRPr="00513719">
        <w:rPr>
          <w:rFonts w:ascii="Times New Roman" w:hAnsi="Times New Roman" w:cs="Times New Roman"/>
          <w:spacing w:val="-1"/>
        </w:rPr>
        <w:t>a</w:t>
      </w:r>
      <w:r w:rsidRPr="00513719">
        <w:rPr>
          <w:rFonts w:ascii="Times New Roman" w:hAnsi="Times New Roman" w:cs="Times New Roman"/>
          <w:spacing w:val="-2"/>
        </w:rPr>
        <w:t>l</w:t>
      </w:r>
      <w:r w:rsidRPr="00513719">
        <w:rPr>
          <w:rFonts w:ascii="Times New Roman" w:hAnsi="Times New Roman" w:cs="Times New Roman"/>
        </w:rPr>
        <w:t>s</w:t>
      </w:r>
      <w:r w:rsidRPr="00513719">
        <w:rPr>
          <w:rFonts w:ascii="Times New Roman" w:hAnsi="Times New Roman" w:cs="Times New Roman"/>
          <w:spacing w:val="-28"/>
        </w:rPr>
        <w:t xml:space="preserve"> </w:t>
      </w:r>
      <w:r w:rsidRPr="00513719">
        <w:rPr>
          <w:rFonts w:ascii="Times New Roman" w:hAnsi="Times New Roman" w:cs="Times New Roman"/>
        </w:rPr>
        <w:t>......................................................................................................................</w:t>
      </w:r>
      <w:r w:rsidR="00831E84" w:rsidRPr="00513719">
        <w:rPr>
          <w:rFonts w:ascii="Times New Roman" w:hAnsi="Times New Roman" w:cs="Times New Roman"/>
        </w:rPr>
        <w:t>5</w:t>
      </w:r>
    </w:p>
    <w:p w14:paraId="1086745A" w14:textId="6916AEE9"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B.</w:t>
      </w:r>
      <w:r w:rsidRPr="00513719">
        <w:rPr>
          <w:rFonts w:ascii="Times New Roman" w:hAnsi="Times New Roman" w:cs="Times New Roman"/>
          <w:spacing w:val="-1"/>
        </w:rPr>
        <w:t xml:space="preserve"> Board</w:t>
      </w:r>
      <w:r w:rsidRPr="00513719">
        <w:rPr>
          <w:rFonts w:ascii="Times New Roman" w:hAnsi="Times New Roman" w:cs="Times New Roman"/>
          <w:spacing w:val="-3"/>
        </w:rPr>
        <w:t xml:space="preserve"> </w:t>
      </w:r>
      <w:r w:rsidRPr="00513719">
        <w:rPr>
          <w:rFonts w:ascii="Times New Roman" w:hAnsi="Times New Roman" w:cs="Times New Roman"/>
          <w:spacing w:val="-1"/>
        </w:rPr>
        <w:t>Strategies</w:t>
      </w:r>
      <w:r w:rsidRPr="00513719">
        <w:rPr>
          <w:rFonts w:ascii="Times New Roman" w:hAnsi="Times New Roman" w:cs="Times New Roman"/>
          <w:spacing w:val="-11"/>
        </w:rPr>
        <w:t xml:space="preserve"> </w:t>
      </w:r>
      <w:r w:rsidRPr="00513719">
        <w:rPr>
          <w:rFonts w:ascii="Times New Roman" w:hAnsi="Times New Roman" w:cs="Times New Roman"/>
        </w:rPr>
        <w:t>......................................................................................................................</w:t>
      </w:r>
      <w:r w:rsidR="00831E84" w:rsidRPr="00513719">
        <w:rPr>
          <w:rFonts w:ascii="Times New Roman" w:hAnsi="Times New Roman" w:cs="Times New Roman"/>
        </w:rPr>
        <w:t>19</w:t>
      </w:r>
      <w:r w:rsidRPr="00513719">
        <w:rPr>
          <w:rFonts w:ascii="Times New Roman" w:hAnsi="Times New Roman" w:cs="Times New Roman"/>
          <w:spacing w:val="-18"/>
        </w:rPr>
        <w:t xml:space="preserve"> </w:t>
      </w:r>
    </w:p>
    <w:p w14:paraId="112A4B1C" w14:textId="2193938A" w:rsidR="00B20A22" w:rsidRPr="00513719" w:rsidRDefault="00B20A22" w:rsidP="00005A6A">
      <w:pPr>
        <w:pStyle w:val="NoSpacing"/>
        <w:tabs>
          <w:tab w:val="left" w:pos="9090"/>
          <w:tab w:val="left" w:pos="9180"/>
        </w:tabs>
        <w:ind w:left="720"/>
        <w:rPr>
          <w:rFonts w:ascii="Times New Roman" w:hAnsi="Times New Roman" w:cs="Times New Roman"/>
        </w:rPr>
      </w:pPr>
      <w:r w:rsidRPr="00513719">
        <w:rPr>
          <w:rFonts w:ascii="Times New Roman" w:hAnsi="Times New Roman" w:cs="Times New Roman"/>
        </w:rPr>
        <w:t xml:space="preserve">C. </w:t>
      </w:r>
      <w:r w:rsidRPr="00513719">
        <w:rPr>
          <w:rFonts w:ascii="Times New Roman" w:hAnsi="Times New Roman" w:cs="Times New Roman"/>
          <w:spacing w:val="-1"/>
        </w:rPr>
        <w:t>High-Performing Board</w:t>
      </w:r>
      <w:r w:rsidRPr="00513719">
        <w:rPr>
          <w:rFonts w:ascii="Times New Roman" w:hAnsi="Times New Roman" w:cs="Times New Roman"/>
          <w:spacing w:val="-3"/>
        </w:rPr>
        <w:t xml:space="preserve"> </w:t>
      </w:r>
      <w:r w:rsidRPr="00513719">
        <w:rPr>
          <w:rFonts w:ascii="Times New Roman" w:hAnsi="Times New Roman" w:cs="Times New Roman"/>
        </w:rPr>
        <w:t>..........................................................................................................</w:t>
      </w:r>
      <w:r w:rsidR="00831E84" w:rsidRPr="00513719">
        <w:rPr>
          <w:rFonts w:ascii="Times New Roman" w:hAnsi="Times New Roman" w:cs="Times New Roman"/>
        </w:rPr>
        <w:t>21</w:t>
      </w:r>
    </w:p>
    <w:p w14:paraId="1E901D4F" w14:textId="1E32E54E" w:rsidR="00B20A22" w:rsidRPr="00513719" w:rsidRDefault="00B20A22" w:rsidP="00B20A22">
      <w:pPr>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2.</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Economic</w:t>
      </w:r>
      <w:r w:rsidRPr="00513719">
        <w:rPr>
          <w:rFonts w:ascii="Times New Roman" w:hAnsi="Times New Roman" w:cs="Times New Roman"/>
          <w:b/>
          <w:bCs/>
          <w:i/>
          <w:iCs/>
          <w:spacing w:val="-5"/>
        </w:rPr>
        <w:t xml:space="preserve"> </w:t>
      </w:r>
      <w:r w:rsidRPr="00513719">
        <w:rPr>
          <w:rFonts w:ascii="Times New Roman" w:hAnsi="Times New Roman" w:cs="Times New Roman"/>
          <w:b/>
          <w:bCs/>
          <w:i/>
          <w:iCs/>
        </w:rPr>
        <w:t>and</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Workforce</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Analysis</w:t>
      </w:r>
      <w:r w:rsidRPr="00513719">
        <w:rPr>
          <w:rFonts w:ascii="Times New Roman" w:hAnsi="Times New Roman" w:cs="Times New Roman"/>
          <w:b/>
          <w:bCs/>
          <w:i/>
          <w:iCs/>
          <w:spacing w:val="-26"/>
        </w:rPr>
        <w:t xml:space="preserve"> </w:t>
      </w:r>
      <w:r w:rsidRPr="00513719">
        <w:rPr>
          <w:rFonts w:ascii="Times New Roman" w:hAnsi="Times New Roman" w:cs="Times New Roman"/>
          <w:b/>
          <w:bCs/>
          <w:i/>
          <w:iCs/>
        </w:rPr>
        <w:t>.......................................................................</w:t>
      </w:r>
      <w:r w:rsidR="00513719">
        <w:rPr>
          <w:rFonts w:ascii="Times New Roman" w:hAnsi="Times New Roman" w:cs="Times New Roman"/>
          <w:b/>
          <w:bCs/>
          <w:i/>
          <w:iCs/>
        </w:rPr>
        <w:t>..............</w:t>
      </w:r>
      <w:r w:rsidRPr="00513719">
        <w:rPr>
          <w:rFonts w:ascii="Times New Roman" w:hAnsi="Times New Roman" w:cs="Times New Roman"/>
          <w:b/>
          <w:bCs/>
          <w:i/>
          <w:iCs/>
        </w:rPr>
        <w:t>.......</w:t>
      </w:r>
      <w:r w:rsidR="00005A6A" w:rsidRPr="00513719">
        <w:rPr>
          <w:rFonts w:ascii="Times New Roman" w:hAnsi="Times New Roman" w:cs="Times New Roman"/>
          <w:b/>
          <w:bCs/>
          <w:i/>
          <w:iCs/>
        </w:rPr>
        <w:t>.</w:t>
      </w:r>
      <w:r w:rsidR="00831E84" w:rsidRPr="00513719">
        <w:rPr>
          <w:rFonts w:ascii="Times New Roman" w:hAnsi="Times New Roman" w:cs="Times New Roman"/>
          <w:b/>
          <w:bCs/>
          <w:i/>
          <w:iCs/>
        </w:rPr>
        <w:t>21</w:t>
      </w:r>
    </w:p>
    <w:p w14:paraId="19C112A7" w14:textId="3C5B0FFC" w:rsidR="00B20A22" w:rsidRPr="00513719" w:rsidRDefault="00B20A22" w:rsidP="00513719">
      <w:pPr>
        <w:kinsoku w:val="0"/>
        <w:overflowPunct w:val="0"/>
        <w:autoSpaceDE w:val="0"/>
        <w:autoSpaceDN w:val="0"/>
        <w:adjustRightInd w:val="0"/>
        <w:spacing w:before="120" w:after="0" w:line="240" w:lineRule="auto"/>
        <w:ind w:left="39" w:firstLine="681"/>
        <w:outlineLvl w:val="0"/>
        <w:rPr>
          <w:rFonts w:ascii="Times New Roman" w:hAnsi="Times New Roman" w:cs="Times New Roman"/>
        </w:rPr>
      </w:pPr>
      <w:r w:rsidRPr="00513719">
        <w:rPr>
          <w:rFonts w:ascii="Times New Roman" w:hAnsi="Times New Roman" w:cs="Times New Roman"/>
        </w:rPr>
        <w:t>A.</w:t>
      </w:r>
      <w:r w:rsidRPr="00513719">
        <w:rPr>
          <w:rFonts w:ascii="Times New Roman" w:hAnsi="Times New Roman" w:cs="Times New Roman"/>
          <w:spacing w:val="-1"/>
        </w:rPr>
        <w:t xml:space="preserve"> Regional Economic and Employment</w:t>
      </w:r>
      <w:r w:rsidRPr="00513719">
        <w:rPr>
          <w:rFonts w:ascii="Times New Roman" w:hAnsi="Times New Roman" w:cs="Times New Roman"/>
        </w:rPr>
        <w:t xml:space="preserve"> </w:t>
      </w:r>
      <w:r w:rsidRPr="00513719">
        <w:rPr>
          <w:rFonts w:ascii="Times New Roman" w:hAnsi="Times New Roman" w:cs="Times New Roman"/>
          <w:spacing w:val="-1"/>
        </w:rPr>
        <w:t>Needs</w:t>
      </w:r>
      <w:r w:rsidRPr="00513719">
        <w:rPr>
          <w:rFonts w:ascii="Times New Roman" w:hAnsi="Times New Roman" w:cs="Times New Roman"/>
          <w:spacing w:val="-2"/>
        </w:rPr>
        <w:t xml:space="preserve"> </w:t>
      </w:r>
      <w:r w:rsidRPr="00513719">
        <w:rPr>
          <w:rFonts w:ascii="Times New Roman" w:hAnsi="Times New Roman" w:cs="Times New Roman"/>
          <w:spacing w:val="-1"/>
        </w:rPr>
        <w:t>Analysis</w:t>
      </w:r>
      <w:r w:rsidRPr="00513719">
        <w:rPr>
          <w:rFonts w:ascii="Times New Roman" w:hAnsi="Times New Roman" w:cs="Times New Roman"/>
          <w:spacing w:val="-24"/>
        </w:rPr>
        <w:t xml:space="preserve"> </w:t>
      </w:r>
      <w:r w:rsidRPr="00513719">
        <w:rPr>
          <w:rFonts w:ascii="Times New Roman" w:hAnsi="Times New Roman" w:cs="Times New Roman"/>
        </w:rPr>
        <w:t>............................................................</w:t>
      </w:r>
      <w:r w:rsidR="00831E84" w:rsidRPr="00513719">
        <w:rPr>
          <w:rFonts w:ascii="Times New Roman" w:hAnsi="Times New Roman" w:cs="Times New Roman"/>
        </w:rPr>
        <w:t>21</w:t>
      </w:r>
      <w:r w:rsidRPr="00513719">
        <w:rPr>
          <w:rFonts w:ascii="Times New Roman" w:hAnsi="Times New Roman" w:cs="Times New Roman"/>
          <w:spacing w:val="-15"/>
        </w:rPr>
        <w:t xml:space="preserve"> </w:t>
      </w:r>
    </w:p>
    <w:p w14:paraId="1EF557ED" w14:textId="1247983A"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 xml:space="preserve">B. </w:t>
      </w:r>
      <w:r w:rsidRPr="00513719">
        <w:rPr>
          <w:rFonts w:ascii="Times New Roman" w:hAnsi="Times New Roman" w:cs="Times New Roman"/>
          <w:spacing w:val="-1"/>
        </w:rPr>
        <w:t>Knowledge and</w:t>
      </w:r>
      <w:r w:rsidRPr="00513719">
        <w:rPr>
          <w:rFonts w:ascii="Times New Roman" w:hAnsi="Times New Roman" w:cs="Times New Roman"/>
          <w:spacing w:val="-3"/>
        </w:rPr>
        <w:t xml:space="preserve"> </w:t>
      </w:r>
      <w:r w:rsidRPr="00513719">
        <w:rPr>
          <w:rFonts w:ascii="Times New Roman" w:hAnsi="Times New Roman" w:cs="Times New Roman"/>
          <w:spacing w:val="-1"/>
        </w:rPr>
        <w:t>Skills</w:t>
      </w:r>
      <w:r w:rsidRPr="00513719">
        <w:rPr>
          <w:rFonts w:ascii="Times New Roman" w:hAnsi="Times New Roman" w:cs="Times New Roman"/>
          <w:spacing w:val="-2"/>
        </w:rPr>
        <w:t xml:space="preserve"> </w:t>
      </w:r>
      <w:r w:rsidRPr="00513719">
        <w:rPr>
          <w:rFonts w:ascii="Times New Roman" w:hAnsi="Times New Roman" w:cs="Times New Roman"/>
          <w:spacing w:val="-1"/>
        </w:rPr>
        <w:t>Analysis</w:t>
      </w:r>
      <w:r w:rsidRPr="00513719">
        <w:rPr>
          <w:rFonts w:ascii="Times New Roman" w:hAnsi="Times New Roman" w:cs="Times New Roman"/>
          <w:spacing w:val="-23"/>
        </w:rPr>
        <w:t xml:space="preserve"> </w:t>
      </w:r>
      <w:r w:rsidRPr="00513719">
        <w:rPr>
          <w:rFonts w:ascii="Times New Roman" w:hAnsi="Times New Roman" w:cs="Times New Roman"/>
        </w:rPr>
        <w:t>................................................................................................</w:t>
      </w:r>
      <w:r w:rsidR="00831E84" w:rsidRPr="00513719">
        <w:rPr>
          <w:rFonts w:ascii="Times New Roman" w:hAnsi="Times New Roman" w:cs="Times New Roman"/>
        </w:rPr>
        <w:t>31</w:t>
      </w:r>
      <w:r w:rsidRPr="00513719">
        <w:rPr>
          <w:rFonts w:ascii="Times New Roman" w:hAnsi="Times New Roman" w:cs="Times New Roman"/>
          <w:spacing w:val="-17"/>
        </w:rPr>
        <w:t xml:space="preserve"> </w:t>
      </w:r>
    </w:p>
    <w:p w14:paraId="453AEEF9" w14:textId="2166A502"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C.</w:t>
      </w:r>
      <w:r w:rsidRPr="00513719">
        <w:rPr>
          <w:rFonts w:ascii="Times New Roman" w:hAnsi="Times New Roman" w:cs="Times New Roman"/>
          <w:spacing w:val="-1"/>
        </w:rPr>
        <w:t xml:space="preserve"> Labor</w:t>
      </w:r>
      <w:r w:rsidRPr="00513719">
        <w:rPr>
          <w:rFonts w:ascii="Times New Roman" w:hAnsi="Times New Roman" w:cs="Times New Roman"/>
        </w:rPr>
        <w:t xml:space="preserve"> </w:t>
      </w:r>
      <w:r w:rsidRPr="00513719">
        <w:rPr>
          <w:rFonts w:ascii="Times New Roman" w:hAnsi="Times New Roman" w:cs="Times New Roman"/>
          <w:spacing w:val="-1"/>
        </w:rPr>
        <w:t>Force</w:t>
      </w:r>
      <w:r w:rsidRPr="00513719">
        <w:rPr>
          <w:rFonts w:ascii="Times New Roman" w:hAnsi="Times New Roman" w:cs="Times New Roman"/>
          <w:spacing w:val="-3"/>
        </w:rPr>
        <w:t xml:space="preserve"> </w:t>
      </w:r>
      <w:r w:rsidRPr="00513719">
        <w:rPr>
          <w:rFonts w:ascii="Times New Roman" w:hAnsi="Times New Roman" w:cs="Times New Roman"/>
          <w:spacing w:val="-1"/>
        </w:rPr>
        <w:t>Analysis</w:t>
      </w:r>
      <w:r w:rsidRPr="00513719">
        <w:rPr>
          <w:rFonts w:ascii="Times New Roman" w:hAnsi="Times New Roman" w:cs="Times New Roman"/>
        </w:rPr>
        <w:t xml:space="preserve"> </w:t>
      </w:r>
      <w:r w:rsidRPr="00513719">
        <w:rPr>
          <w:rFonts w:ascii="Times New Roman" w:hAnsi="Times New Roman" w:cs="Times New Roman"/>
          <w:spacing w:val="-2"/>
        </w:rPr>
        <w:t>and</w:t>
      </w:r>
      <w:r w:rsidRPr="00513719">
        <w:rPr>
          <w:rFonts w:ascii="Times New Roman" w:hAnsi="Times New Roman" w:cs="Times New Roman"/>
          <w:spacing w:val="-1"/>
        </w:rPr>
        <w:t xml:space="preserve"> </w:t>
      </w:r>
      <w:r w:rsidRPr="00513719">
        <w:rPr>
          <w:rFonts w:ascii="Times New Roman" w:hAnsi="Times New Roman" w:cs="Times New Roman"/>
        </w:rPr>
        <w:t>Trends.............................................................................................</w:t>
      </w:r>
      <w:r w:rsidR="00831E84" w:rsidRPr="00513719">
        <w:rPr>
          <w:rFonts w:ascii="Times New Roman" w:hAnsi="Times New Roman" w:cs="Times New Roman"/>
        </w:rPr>
        <w:t>33</w:t>
      </w:r>
    </w:p>
    <w:p w14:paraId="00EE9210" w14:textId="79D4FFA9" w:rsidR="00B20A22" w:rsidRPr="00513719" w:rsidRDefault="00B20A22" w:rsidP="00831E84">
      <w:pPr>
        <w:pStyle w:val="NoSpacing"/>
        <w:tabs>
          <w:tab w:val="left" w:pos="9180"/>
        </w:tabs>
        <w:ind w:left="720"/>
        <w:rPr>
          <w:rFonts w:ascii="Times New Roman" w:hAnsi="Times New Roman" w:cs="Times New Roman"/>
        </w:rPr>
      </w:pPr>
      <w:r w:rsidRPr="00513719">
        <w:rPr>
          <w:rFonts w:ascii="Times New Roman" w:hAnsi="Times New Roman" w:cs="Times New Roman"/>
        </w:rPr>
        <w:t xml:space="preserve">D. </w:t>
      </w:r>
      <w:r w:rsidRPr="00513719">
        <w:rPr>
          <w:rFonts w:ascii="Times New Roman" w:hAnsi="Times New Roman" w:cs="Times New Roman"/>
          <w:spacing w:val="-1"/>
        </w:rPr>
        <w:t xml:space="preserve">Workforce </w:t>
      </w:r>
      <w:r w:rsidRPr="00513719">
        <w:rPr>
          <w:rFonts w:ascii="Times New Roman" w:hAnsi="Times New Roman" w:cs="Times New Roman"/>
          <w:spacing w:val="-2"/>
        </w:rPr>
        <w:t>Development</w:t>
      </w:r>
      <w:r w:rsidRPr="00513719">
        <w:rPr>
          <w:rFonts w:ascii="Times New Roman" w:hAnsi="Times New Roman" w:cs="Times New Roman"/>
        </w:rPr>
        <w:t xml:space="preserve"> </w:t>
      </w:r>
      <w:r w:rsidRPr="00513719">
        <w:rPr>
          <w:rFonts w:ascii="Times New Roman" w:hAnsi="Times New Roman" w:cs="Times New Roman"/>
          <w:spacing w:val="-1"/>
        </w:rPr>
        <w:t>Analysis</w:t>
      </w:r>
      <w:r w:rsidRPr="00513719">
        <w:rPr>
          <w:rFonts w:ascii="Times New Roman" w:hAnsi="Times New Roman" w:cs="Times New Roman"/>
          <w:spacing w:val="-13"/>
        </w:rPr>
        <w:t xml:space="preserve"> </w:t>
      </w:r>
      <w:r w:rsidRPr="00513719">
        <w:rPr>
          <w:rFonts w:ascii="Times New Roman" w:hAnsi="Times New Roman" w:cs="Times New Roman"/>
        </w:rPr>
        <w:t>...........................................................................................</w:t>
      </w:r>
      <w:r w:rsidR="00831E84" w:rsidRPr="00513719">
        <w:rPr>
          <w:rFonts w:ascii="Times New Roman" w:hAnsi="Times New Roman" w:cs="Times New Roman"/>
        </w:rPr>
        <w:t>43</w:t>
      </w:r>
      <w:r w:rsidRPr="00513719">
        <w:rPr>
          <w:rFonts w:ascii="Times New Roman" w:hAnsi="Times New Roman" w:cs="Times New Roman"/>
          <w:spacing w:val="-16"/>
        </w:rPr>
        <w:t xml:space="preserve"> </w:t>
      </w:r>
    </w:p>
    <w:p w14:paraId="5B662DDA" w14:textId="4D9F83AC" w:rsidR="00B20A22" w:rsidRPr="00513719" w:rsidRDefault="00B20A22" w:rsidP="00831E84">
      <w:pPr>
        <w:tabs>
          <w:tab w:val="left" w:pos="9270"/>
        </w:tabs>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3:</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Core</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Programs</w:t>
      </w:r>
      <w:r w:rsidRPr="00513719">
        <w:rPr>
          <w:rFonts w:ascii="Times New Roman" w:hAnsi="Times New Roman" w:cs="Times New Roman"/>
          <w:b/>
          <w:bCs/>
          <w:i/>
          <w:iCs/>
          <w:spacing w:val="-24"/>
        </w:rPr>
        <w:t xml:space="preserve"> </w:t>
      </w:r>
      <w:r w:rsidRPr="00513719">
        <w:rPr>
          <w:rFonts w:ascii="Times New Roman" w:hAnsi="Times New Roman" w:cs="Times New Roman"/>
          <w:b/>
          <w:bCs/>
          <w:i/>
          <w:iCs/>
        </w:rPr>
        <w:t>......................................................................................................</w:t>
      </w:r>
      <w:r w:rsidR="00513719">
        <w:rPr>
          <w:rFonts w:ascii="Times New Roman" w:hAnsi="Times New Roman" w:cs="Times New Roman"/>
          <w:b/>
          <w:bCs/>
          <w:i/>
          <w:iCs/>
        </w:rPr>
        <w:t>..............</w:t>
      </w:r>
      <w:r w:rsidRPr="00513719">
        <w:rPr>
          <w:rFonts w:ascii="Times New Roman" w:hAnsi="Times New Roman" w:cs="Times New Roman"/>
          <w:b/>
          <w:bCs/>
          <w:i/>
          <w:iCs/>
        </w:rPr>
        <w:t>......</w:t>
      </w:r>
      <w:r w:rsidR="00831E84" w:rsidRPr="00513719">
        <w:rPr>
          <w:rFonts w:ascii="Times New Roman" w:hAnsi="Times New Roman" w:cs="Times New Roman"/>
          <w:b/>
          <w:bCs/>
          <w:i/>
          <w:iCs/>
        </w:rPr>
        <w:t>...52</w:t>
      </w:r>
    </w:p>
    <w:p w14:paraId="54B63FAC" w14:textId="77777777" w:rsidR="00067269" w:rsidRPr="00513719" w:rsidRDefault="00067269" w:rsidP="00B20A22">
      <w:pPr>
        <w:kinsoku w:val="0"/>
        <w:overflowPunct w:val="0"/>
        <w:autoSpaceDE w:val="0"/>
        <w:autoSpaceDN w:val="0"/>
        <w:adjustRightInd w:val="0"/>
        <w:spacing w:before="120" w:after="0" w:line="240" w:lineRule="auto"/>
        <w:ind w:left="39"/>
        <w:outlineLvl w:val="0"/>
        <w:rPr>
          <w:rFonts w:ascii="Times New Roman" w:hAnsi="Times New Roman" w:cs="Times New Roman"/>
        </w:rPr>
      </w:pPr>
    </w:p>
    <w:p w14:paraId="79F9ED51" w14:textId="41B6EB1E" w:rsidR="00B20A22" w:rsidRPr="00513719" w:rsidRDefault="00B20A22" w:rsidP="00831E84">
      <w:pPr>
        <w:pStyle w:val="NoSpacing"/>
        <w:tabs>
          <w:tab w:val="left" w:pos="9180"/>
        </w:tabs>
        <w:ind w:left="720"/>
        <w:rPr>
          <w:rFonts w:ascii="Times New Roman" w:hAnsi="Times New Roman" w:cs="Times New Roman"/>
        </w:rPr>
      </w:pPr>
      <w:r w:rsidRPr="00513719">
        <w:rPr>
          <w:rFonts w:ascii="Times New Roman" w:hAnsi="Times New Roman" w:cs="Times New Roman"/>
        </w:rPr>
        <w:t>A.</w:t>
      </w:r>
      <w:r w:rsidRPr="00513719">
        <w:rPr>
          <w:rFonts w:ascii="Times New Roman" w:hAnsi="Times New Roman" w:cs="Times New Roman"/>
          <w:spacing w:val="1"/>
        </w:rPr>
        <w:t xml:space="preserve"> </w:t>
      </w:r>
      <w:r w:rsidRPr="00513719">
        <w:rPr>
          <w:rFonts w:ascii="Times New Roman" w:hAnsi="Times New Roman" w:cs="Times New Roman"/>
          <w:spacing w:val="-1"/>
        </w:rPr>
        <w:t xml:space="preserve">Workforce </w:t>
      </w:r>
      <w:r w:rsidRPr="00513719">
        <w:rPr>
          <w:rFonts w:ascii="Times New Roman" w:hAnsi="Times New Roman" w:cs="Times New Roman"/>
          <w:spacing w:val="-2"/>
        </w:rPr>
        <w:t>Development</w:t>
      </w:r>
      <w:r w:rsidRPr="00513719">
        <w:rPr>
          <w:rFonts w:ascii="Times New Roman" w:hAnsi="Times New Roman" w:cs="Times New Roman"/>
        </w:rPr>
        <w:t xml:space="preserve"> System...............................................................................................</w:t>
      </w:r>
      <w:r w:rsidR="00831E84" w:rsidRPr="00513719">
        <w:rPr>
          <w:rFonts w:ascii="Times New Roman" w:hAnsi="Times New Roman" w:cs="Times New Roman"/>
        </w:rPr>
        <w:t>52</w:t>
      </w:r>
      <w:r w:rsidRPr="00513719">
        <w:rPr>
          <w:rFonts w:ascii="Times New Roman" w:hAnsi="Times New Roman" w:cs="Times New Roman"/>
          <w:spacing w:val="-16"/>
        </w:rPr>
        <w:t xml:space="preserve"> </w:t>
      </w:r>
    </w:p>
    <w:p w14:paraId="04124207" w14:textId="0B14A8CC" w:rsidR="00B20A22" w:rsidRPr="00513719" w:rsidRDefault="00831E84" w:rsidP="00B20A22">
      <w:pPr>
        <w:pStyle w:val="NoSpacing"/>
        <w:ind w:left="720"/>
        <w:rPr>
          <w:rFonts w:ascii="Times New Roman" w:hAnsi="Times New Roman" w:cs="Times New Roman"/>
        </w:rPr>
      </w:pPr>
      <w:r w:rsidRPr="00513719">
        <w:rPr>
          <w:rFonts w:ascii="Times New Roman" w:hAnsi="Times New Roman" w:cs="Times New Roman"/>
          <w:spacing w:val="-1"/>
        </w:rPr>
        <w:t xml:space="preserve">B.  </w:t>
      </w:r>
      <w:r w:rsidR="00B20A22" w:rsidRPr="00513719">
        <w:rPr>
          <w:rFonts w:ascii="Times New Roman" w:hAnsi="Times New Roman" w:cs="Times New Roman"/>
          <w:spacing w:val="-1"/>
        </w:rPr>
        <w:t>Core Programs—Expand Access,</w:t>
      </w:r>
      <w:r w:rsidR="00B20A22" w:rsidRPr="00513719">
        <w:rPr>
          <w:rFonts w:ascii="Times New Roman" w:hAnsi="Times New Roman" w:cs="Times New Roman"/>
          <w:spacing w:val="1"/>
        </w:rPr>
        <w:t xml:space="preserve"> </w:t>
      </w:r>
      <w:r w:rsidR="00B20A22" w:rsidRPr="00513719">
        <w:rPr>
          <w:rFonts w:ascii="Times New Roman" w:hAnsi="Times New Roman" w:cs="Times New Roman"/>
          <w:spacing w:val="-1"/>
        </w:rPr>
        <w:t>Facilitate</w:t>
      </w:r>
      <w:r w:rsidR="00B20A22" w:rsidRPr="00513719">
        <w:rPr>
          <w:rFonts w:ascii="Times New Roman" w:hAnsi="Times New Roman" w:cs="Times New Roman"/>
          <w:spacing w:val="-3"/>
        </w:rPr>
        <w:t xml:space="preserve"> </w:t>
      </w:r>
      <w:r w:rsidR="00B20A22" w:rsidRPr="00513719">
        <w:rPr>
          <w:rFonts w:ascii="Times New Roman" w:hAnsi="Times New Roman" w:cs="Times New Roman"/>
          <w:spacing w:val="-1"/>
        </w:rPr>
        <w:t>Development,</w:t>
      </w:r>
      <w:r w:rsidR="00B20A22" w:rsidRPr="00513719">
        <w:rPr>
          <w:rFonts w:ascii="Times New Roman" w:hAnsi="Times New Roman" w:cs="Times New Roman"/>
          <w:spacing w:val="1"/>
        </w:rPr>
        <w:t xml:space="preserve"> </w:t>
      </w:r>
      <w:r w:rsidR="00B20A22" w:rsidRPr="00513719">
        <w:rPr>
          <w:rFonts w:ascii="Times New Roman" w:hAnsi="Times New Roman" w:cs="Times New Roman"/>
          <w:spacing w:val="-1"/>
        </w:rPr>
        <w:t>and Improve</w:t>
      </w:r>
      <w:r w:rsidR="00B20A22" w:rsidRPr="00513719">
        <w:rPr>
          <w:rFonts w:ascii="Times New Roman" w:hAnsi="Times New Roman" w:cs="Times New Roman"/>
          <w:spacing w:val="-3"/>
        </w:rPr>
        <w:t xml:space="preserve"> </w:t>
      </w:r>
      <w:r w:rsidR="00B20A22" w:rsidRPr="00513719">
        <w:rPr>
          <w:rFonts w:ascii="Times New Roman" w:hAnsi="Times New Roman" w:cs="Times New Roman"/>
          <w:spacing w:val="-1"/>
        </w:rPr>
        <w:t>Access</w:t>
      </w:r>
      <w:r w:rsidR="00B20A22" w:rsidRPr="00513719">
        <w:rPr>
          <w:rFonts w:ascii="Times New Roman" w:hAnsi="Times New Roman" w:cs="Times New Roman"/>
          <w:spacing w:val="-4"/>
        </w:rPr>
        <w:t xml:space="preserve"> </w:t>
      </w:r>
      <w:r w:rsidR="00B20A22" w:rsidRPr="00513719">
        <w:rPr>
          <w:rFonts w:ascii="Times New Roman" w:hAnsi="Times New Roman" w:cs="Times New Roman"/>
        </w:rPr>
        <w:t>....................</w:t>
      </w:r>
      <w:r w:rsidRPr="00513719">
        <w:rPr>
          <w:rFonts w:ascii="Times New Roman" w:hAnsi="Times New Roman" w:cs="Times New Roman"/>
        </w:rPr>
        <w:t>54</w:t>
      </w:r>
      <w:r w:rsidR="00B20A22" w:rsidRPr="00513719">
        <w:rPr>
          <w:rFonts w:ascii="Times New Roman" w:hAnsi="Times New Roman" w:cs="Times New Roman"/>
          <w:spacing w:val="-12"/>
        </w:rPr>
        <w:t xml:space="preserve"> </w:t>
      </w:r>
    </w:p>
    <w:p w14:paraId="4B7BB4EC" w14:textId="6845B35E" w:rsidR="00B20A22" w:rsidRPr="00513719" w:rsidRDefault="00B20A22" w:rsidP="00B20A22">
      <w:pPr>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2"/>
        </w:rPr>
        <w:t xml:space="preserve"> </w:t>
      </w:r>
      <w:r w:rsidRPr="00513719">
        <w:rPr>
          <w:rFonts w:ascii="Times New Roman" w:hAnsi="Times New Roman" w:cs="Times New Roman"/>
          <w:b/>
          <w:bCs/>
          <w:i/>
          <w:iCs/>
        </w:rPr>
        <w:t>4:</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One-Stop Service</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Delivery</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w:t>
      </w:r>
      <w:r w:rsidR="00513719">
        <w:rPr>
          <w:rFonts w:ascii="Times New Roman" w:hAnsi="Times New Roman" w:cs="Times New Roman"/>
          <w:b/>
          <w:bCs/>
          <w:i/>
          <w:iCs/>
        </w:rPr>
        <w:t>.....</w:t>
      </w:r>
      <w:r w:rsidRPr="00513719">
        <w:rPr>
          <w:rFonts w:ascii="Times New Roman" w:hAnsi="Times New Roman" w:cs="Times New Roman"/>
          <w:b/>
          <w:bCs/>
          <w:i/>
          <w:iCs/>
        </w:rPr>
        <w:t>....</w:t>
      </w:r>
      <w:r w:rsidR="00513719">
        <w:rPr>
          <w:rFonts w:ascii="Times New Roman" w:hAnsi="Times New Roman" w:cs="Times New Roman"/>
          <w:b/>
          <w:bCs/>
          <w:i/>
          <w:iCs/>
        </w:rPr>
        <w:t>.......</w:t>
      </w:r>
      <w:r w:rsidRPr="00513719">
        <w:rPr>
          <w:rFonts w:ascii="Times New Roman" w:hAnsi="Times New Roman" w:cs="Times New Roman"/>
          <w:b/>
          <w:bCs/>
          <w:i/>
          <w:iCs/>
        </w:rPr>
        <w:t>..</w:t>
      </w:r>
      <w:r w:rsidR="00513719">
        <w:rPr>
          <w:rFonts w:ascii="Times New Roman" w:hAnsi="Times New Roman" w:cs="Times New Roman"/>
          <w:b/>
          <w:bCs/>
          <w:i/>
          <w:iCs/>
        </w:rPr>
        <w:t>.</w:t>
      </w:r>
      <w:r w:rsidRPr="00513719">
        <w:rPr>
          <w:rFonts w:ascii="Times New Roman" w:hAnsi="Times New Roman" w:cs="Times New Roman"/>
          <w:b/>
          <w:bCs/>
          <w:i/>
          <w:iCs/>
        </w:rPr>
        <w:t>...</w:t>
      </w:r>
      <w:r w:rsidR="00831E84" w:rsidRPr="00513719">
        <w:rPr>
          <w:rFonts w:ascii="Times New Roman" w:hAnsi="Times New Roman" w:cs="Times New Roman"/>
          <w:b/>
          <w:bCs/>
          <w:i/>
          <w:iCs/>
        </w:rPr>
        <w:t>.58</w:t>
      </w:r>
    </w:p>
    <w:p w14:paraId="6348E92B" w14:textId="77777777" w:rsidR="004A3AE6" w:rsidRPr="00513719" w:rsidRDefault="004A3AE6" w:rsidP="00B20A22">
      <w:pPr>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p>
    <w:p w14:paraId="63D8AC48" w14:textId="54B96ADE"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 xml:space="preserve">A. </w:t>
      </w:r>
      <w:r w:rsidRPr="00513719">
        <w:rPr>
          <w:rFonts w:ascii="Times New Roman" w:hAnsi="Times New Roman" w:cs="Times New Roman"/>
          <w:spacing w:val="-1"/>
        </w:rPr>
        <w:t>One-Stop Service</w:t>
      </w:r>
      <w:r w:rsidRPr="00513719">
        <w:rPr>
          <w:rFonts w:ascii="Times New Roman" w:hAnsi="Times New Roman" w:cs="Times New Roman"/>
          <w:spacing w:val="-3"/>
        </w:rPr>
        <w:t xml:space="preserve"> </w:t>
      </w:r>
      <w:r w:rsidRPr="00513719">
        <w:rPr>
          <w:rFonts w:ascii="Times New Roman" w:hAnsi="Times New Roman" w:cs="Times New Roman"/>
          <w:spacing w:val="-1"/>
        </w:rPr>
        <w:t xml:space="preserve">Delivery </w:t>
      </w:r>
      <w:r w:rsidRPr="00513719">
        <w:rPr>
          <w:rFonts w:ascii="Times New Roman" w:hAnsi="Times New Roman" w:cs="Times New Roman"/>
        </w:rPr>
        <w:t>System............................................................................................</w:t>
      </w:r>
      <w:r w:rsidR="00831E84" w:rsidRPr="00513719">
        <w:rPr>
          <w:rFonts w:ascii="Times New Roman" w:hAnsi="Times New Roman" w:cs="Times New Roman"/>
        </w:rPr>
        <w:t>58</w:t>
      </w:r>
    </w:p>
    <w:p w14:paraId="0A562B3D" w14:textId="463DBBB0"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B.</w:t>
      </w:r>
      <w:r w:rsidRPr="00513719">
        <w:rPr>
          <w:rFonts w:ascii="Times New Roman" w:hAnsi="Times New Roman" w:cs="Times New Roman"/>
          <w:spacing w:val="-1"/>
        </w:rPr>
        <w:t xml:space="preserve"> Cooperative</w:t>
      </w:r>
      <w:r w:rsidRPr="00513719">
        <w:rPr>
          <w:rFonts w:ascii="Times New Roman" w:hAnsi="Times New Roman" w:cs="Times New Roman"/>
          <w:spacing w:val="-3"/>
        </w:rPr>
        <w:t xml:space="preserve"> </w:t>
      </w:r>
      <w:r w:rsidRPr="00513719">
        <w:rPr>
          <w:rFonts w:ascii="Times New Roman" w:hAnsi="Times New Roman" w:cs="Times New Roman"/>
          <w:spacing w:val="-1"/>
        </w:rPr>
        <w:t>Agreements</w:t>
      </w:r>
      <w:r w:rsidRPr="00513719">
        <w:rPr>
          <w:rFonts w:ascii="Times New Roman" w:hAnsi="Times New Roman" w:cs="Times New Roman"/>
          <w:spacing w:val="6"/>
        </w:rPr>
        <w:t xml:space="preserve"> </w:t>
      </w:r>
      <w:r w:rsidRPr="00513719">
        <w:rPr>
          <w:rFonts w:ascii="Times New Roman" w:hAnsi="Times New Roman" w:cs="Times New Roman"/>
        </w:rPr>
        <w:t>............................................................................................................</w:t>
      </w:r>
      <w:r w:rsidR="00831E84" w:rsidRPr="00513719">
        <w:rPr>
          <w:rFonts w:ascii="Times New Roman" w:hAnsi="Times New Roman" w:cs="Times New Roman"/>
        </w:rPr>
        <w:t>62</w:t>
      </w:r>
      <w:r w:rsidRPr="00513719">
        <w:rPr>
          <w:rFonts w:ascii="Times New Roman" w:hAnsi="Times New Roman" w:cs="Times New Roman"/>
          <w:spacing w:val="-17"/>
        </w:rPr>
        <w:t xml:space="preserve"> </w:t>
      </w:r>
    </w:p>
    <w:p w14:paraId="3B9249B8" w14:textId="77777777" w:rsidR="00005A6A" w:rsidRPr="00513719" w:rsidRDefault="00B20A22" w:rsidP="00B20A22">
      <w:pPr>
        <w:pStyle w:val="NoSpacing"/>
        <w:ind w:left="720"/>
        <w:rPr>
          <w:rFonts w:ascii="Times New Roman" w:hAnsi="Times New Roman" w:cs="Times New Roman"/>
          <w:spacing w:val="-1"/>
        </w:rPr>
      </w:pPr>
      <w:r w:rsidRPr="00513719">
        <w:rPr>
          <w:rFonts w:ascii="Times New Roman" w:hAnsi="Times New Roman" w:cs="Times New Roman"/>
        </w:rPr>
        <w:t xml:space="preserve">C. </w:t>
      </w:r>
      <w:r w:rsidRPr="00513719">
        <w:rPr>
          <w:rFonts w:ascii="Times New Roman" w:hAnsi="Times New Roman" w:cs="Times New Roman"/>
          <w:spacing w:val="-1"/>
        </w:rPr>
        <w:t>Employer</w:t>
      </w:r>
      <w:r w:rsidRPr="00513719">
        <w:rPr>
          <w:rFonts w:ascii="Times New Roman" w:hAnsi="Times New Roman" w:cs="Times New Roman"/>
        </w:rPr>
        <w:t xml:space="preserve"> </w:t>
      </w:r>
      <w:r w:rsidRPr="00513719">
        <w:rPr>
          <w:rFonts w:ascii="Times New Roman" w:hAnsi="Times New Roman" w:cs="Times New Roman"/>
          <w:spacing w:val="-1"/>
        </w:rPr>
        <w:t>Engagement,</w:t>
      </w:r>
      <w:r w:rsidRPr="00513719">
        <w:rPr>
          <w:rFonts w:ascii="Times New Roman" w:hAnsi="Times New Roman" w:cs="Times New Roman"/>
          <w:spacing w:val="-2"/>
        </w:rPr>
        <w:t xml:space="preserve"> </w:t>
      </w:r>
      <w:r w:rsidRPr="00513719">
        <w:rPr>
          <w:rFonts w:ascii="Times New Roman" w:hAnsi="Times New Roman" w:cs="Times New Roman"/>
          <w:spacing w:val="-1"/>
        </w:rPr>
        <w:t>Economic</w:t>
      </w:r>
      <w:r w:rsidRPr="00513719">
        <w:rPr>
          <w:rFonts w:ascii="Times New Roman" w:hAnsi="Times New Roman" w:cs="Times New Roman"/>
        </w:rPr>
        <w:t xml:space="preserve"> </w:t>
      </w:r>
      <w:r w:rsidRPr="00513719">
        <w:rPr>
          <w:rFonts w:ascii="Times New Roman" w:hAnsi="Times New Roman" w:cs="Times New Roman"/>
          <w:spacing w:val="-1"/>
        </w:rPr>
        <w:t>Development,</w:t>
      </w:r>
      <w:r w:rsidRPr="00513719">
        <w:rPr>
          <w:rFonts w:ascii="Times New Roman" w:hAnsi="Times New Roman" w:cs="Times New Roman"/>
        </w:rPr>
        <w:t xml:space="preserve"> </w:t>
      </w:r>
      <w:r w:rsidRPr="00513719">
        <w:rPr>
          <w:rFonts w:ascii="Times New Roman" w:hAnsi="Times New Roman" w:cs="Times New Roman"/>
          <w:spacing w:val="-2"/>
        </w:rPr>
        <w:t>and</w:t>
      </w:r>
      <w:r w:rsidRPr="00513719">
        <w:rPr>
          <w:rFonts w:ascii="Times New Roman" w:hAnsi="Times New Roman" w:cs="Times New Roman"/>
          <w:spacing w:val="-1"/>
        </w:rPr>
        <w:t xml:space="preserve"> Unemployment</w:t>
      </w:r>
      <w:r w:rsidRPr="00513719">
        <w:rPr>
          <w:rFonts w:ascii="Times New Roman" w:hAnsi="Times New Roman" w:cs="Times New Roman"/>
          <w:spacing w:val="-2"/>
        </w:rPr>
        <w:t xml:space="preserve"> </w:t>
      </w:r>
      <w:r w:rsidRPr="00513719">
        <w:rPr>
          <w:rFonts w:ascii="Times New Roman" w:hAnsi="Times New Roman" w:cs="Times New Roman"/>
          <w:spacing w:val="-1"/>
        </w:rPr>
        <w:t xml:space="preserve">Insurance </w:t>
      </w:r>
    </w:p>
    <w:p w14:paraId="26C577E9" w14:textId="5BA40B34" w:rsidR="00B20A22" w:rsidRPr="00513719" w:rsidRDefault="00B20A22" w:rsidP="00005A6A">
      <w:pPr>
        <w:pStyle w:val="NoSpacing"/>
        <w:tabs>
          <w:tab w:val="left" w:pos="9180"/>
          <w:tab w:val="left" w:pos="9360"/>
        </w:tabs>
        <w:ind w:left="720"/>
        <w:rPr>
          <w:rFonts w:ascii="Times New Roman" w:hAnsi="Times New Roman" w:cs="Times New Roman"/>
        </w:rPr>
      </w:pPr>
      <w:r w:rsidRPr="00513719">
        <w:rPr>
          <w:rFonts w:ascii="Times New Roman" w:hAnsi="Times New Roman" w:cs="Times New Roman"/>
          <w:spacing w:val="-1"/>
        </w:rPr>
        <w:t>Program</w:t>
      </w:r>
      <w:r w:rsidRPr="00513719">
        <w:rPr>
          <w:rFonts w:ascii="Times New Roman" w:hAnsi="Times New Roman" w:cs="Times New Roman"/>
          <w:spacing w:val="41"/>
        </w:rPr>
        <w:t xml:space="preserve"> </w:t>
      </w:r>
      <w:r w:rsidRPr="00513719">
        <w:rPr>
          <w:rFonts w:ascii="Times New Roman" w:hAnsi="Times New Roman" w:cs="Times New Roman"/>
          <w:spacing w:val="-1"/>
        </w:rPr>
        <w:t>Coordination</w:t>
      </w:r>
      <w:r w:rsidRPr="00513719">
        <w:rPr>
          <w:rFonts w:ascii="Times New Roman" w:hAnsi="Times New Roman" w:cs="Times New Roman"/>
          <w:spacing w:val="-8"/>
        </w:rPr>
        <w:t xml:space="preserve"> </w:t>
      </w:r>
      <w:r w:rsidRPr="00513719">
        <w:rPr>
          <w:rFonts w:ascii="Times New Roman" w:hAnsi="Times New Roman" w:cs="Times New Roman"/>
        </w:rPr>
        <w:t>.....................................................................................................................</w:t>
      </w:r>
      <w:r w:rsidR="00831E84" w:rsidRPr="00513719">
        <w:rPr>
          <w:rFonts w:ascii="Times New Roman" w:hAnsi="Times New Roman" w:cs="Times New Roman"/>
        </w:rPr>
        <w:t>63</w:t>
      </w:r>
    </w:p>
    <w:p w14:paraId="0095FAB1" w14:textId="46C78E66"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 xml:space="preserve">D. </w:t>
      </w:r>
      <w:r w:rsidRPr="00513719">
        <w:rPr>
          <w:rFonts w:ascii="Times New Roman" w:hAnsi="Times New Roman" w:cs="Times New Roman"/>
          <w:spacing w:val="-1"/>
        </w:rPr>
        <w:t>Coordination of</w:t>
      </w:r>
      <w:r w:rsidRPr="00513719">
        <w:rPr>
          <w:rFonts w:ascii="Times New Roman" w:hAnsi="Times New Roman" w:cs="Times New Roman"/>
        </w:rPr>
        <w:t xml:space="preserve"> </w:t>
      </w:r>
      <w:r w:rsidRPr="00513719">
        <w:rPr>
          <w:rFonts w:ascii="Times New Roman" w:hAnsi="Times New Roman" w:cs="Times New Roman"/>
          <w:spacing w:val="-1"/>
        </w:rPr>
        <w:t>Wagner-Peyser</w:t>
      </w:r>
      <w:r w:rsidRPr="00513719">
        <w:rPr>
          <w:rFonts w:ascii="Times New Roman" w:hAnsi="Times New Roman" w:cs="Times New Roman"/>
          <w:spacing w:val="-2"/>
        </w:rPr>
        <w:t xml:space="preserve"> </w:t>
      </w:r>
      <w:r w:rsidRPr="00513719">
        <w:rPr>
          <w:rFonts w:ascii="Times New Roman" w:hAnsi="Times New Roman" w:cs="Times New Roman"/>
          <w:spacing w:val="-1"/>
        </w:rPr>
        <w:t>Services</w:t>
      </w:r>
      <w:r w:rsidRPr="00513719">
        <w:rPr>
          <w:rFonts w:ascii="Times New Roman" w:hAnsi="Times New Roman" w:cs="Times New Roman"/>
          <w:spacing w:val="-30"/>
        </w:rPr>
        <w:t xml:space="preserve"> </w:t>
      </w:r>
      <w:r w:rsidRPr="00513719">
        <w:rPr>
          <w:rFonts w:ascii="Times New Roman" w:hAnsi="Times New Roman" w:cs="Times New Roman"/>
        </w:rPr>
        <w:t>....................................................................................</w:t>
      </w:r>
      <w:r w:rsidR="00831E84" w:rsidRPr="00513719">
        <w:rPr>
          <w:rFonts w:ascii="Times New Roman" w:hAnsi="Times New Roman" w:cs="Times New Roman"/>
        </w:rPr>
        <w:t>66</w:t>
      </w:r>
    </w:p>
    <w:p w14:paraId="14BF1200" w14:textId="7C989C99"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E.</w:t>
      </w:r>
      <w:r w:rsidRPr="00513719">
        <w:rPr>
          <w:rFonts w:ascii="Times New Roman" w:hAnsi="Times New Roman" w:cs="Times New Roman"/>
          <w:spacing w:val="-1"/>
        </w:rPr>
        <w:t xml:space="preserve"> Integrated,</w:t>
      </w:r>
      <w:r w:rsidRPr="00513719">
        <w:rPr>
          <w:rFonts w:ascii="Times New Roman" w:hAnsi="Times New Roman" w:cs="Times New Roman"/>
          <w:spacing w:val="-2"/>
        </w:rPr>
        <w:t xml:space="preserve"> </w:t>
      </w:r>
      <w:r w:rsidRPr="00513719">
        <w:rPr>
          <w:rFonts w:ascii="Times New Roman" w:hAnsi="Times New Roman" w:cs="Times New Roman"/>
          <w:spacing w:val="-1"/>
        </w:rPr>
        <w:t>Technology-Enabled Intake and Case</w:t>
      </w:r>
      <w:r w:rsidRPr="00513719">
        <w:rPr>
          <w:rFonts w:ascii="Times New Roman" w:hAnsi="Times New Roman" w:cs="Times New Roman"/>
          <w:spacing w:val="-3"/>
        </w:rPr>
        <w:t xml:space="preserve"> </w:t>
      </w:r>
      <w:r w:rsidRPr="00513719">
        <w:rPr>
          <w:rFonts w:ascii="Times New Roman" w:hAnsi="Times New Roman" w:cs="Times New Roman"/>
        </w:rPr>
        <w:t>Management..................................................</w:t>
      </w:r>
      <w:r w:rsidR="00831E84" w:rsidRPr="00513719">
        <w:rPr>
          <w:rFonts w:ascii="Times New Roman" w:hAnsi="Times New Roman" w:cs="Times New Roman"/>
        </w:rPr>
        <w:t>67</w:t>
      </w:r>
    </w:p>
    <w:p w14:paraId="402298E7" w14:textId="77777777" w:rsidR="00067269" w:rsidRPr="00513719" w:rsidRDefault="00067269" w:rsidP="00B20A22">
      <w:pPr>
        <w:pStyle w:val="NoSpacing"/>
        <w:ind w:left="720"/>
        <w:rPr>
          <w:rFonts w:ascii="Times New Roman" w:hAnsi="Times New Roman" w:cs="Times New Roman"/>
        </w:rPr>
      </w:pPr>
    </w:p>
    <w:p w14:paraId="0122383C" w14:textId="686625CC" w:rsidR="00B20A22" w:rsidRPr="00513719" w:rsidRDefault="00B20A22" w:rsidP="00B20A22">
      <w:pPr>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4"/>
        </w:rPr>
        <w:t xml:space="preserve"> </w:t>
      </w:r>
      <w:r w:rsidRPr="00513719">
        <w:rPr>
          <w:rFonts w:ascii="Times New Roman" w:hAnsi="Times New Roman" w:cs="Times New Roman"/>
          <w:b/>
          <w:bCs/>
          <w:i/>
          <w:iCs/>
        </w:rPr>
        <w:t>5:</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Workforce</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Investment</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Activities..............................................................................</w:t>
      </w:r>
      <w:r w:rsidR="00513719">
        <w:rPr>
          <w:rFonts w:ascii="Times New Roman" w:hAnsi="Times New Roman" w:cs="Times New Roman"/>
          <w:b/>
          <w:bCs/>
          <w:i/>
          <w:iCs/>
        </w:rPr>
        <w:t>..............</w:t>
      </w:r>
      <w:r w:rsidRPr="00513719">
        <w:rPr>
          <w:rFonts w:ascii="Times New Roman" w:hAnsi="Times New Roman" w:cs="Times New Roman"/>
          <w:b/>
          <w:bCs/>
          <w:i/>
          <w:iCs/>
        </w:rPr>
        <w:t>....</w:t>
      </w:r>
      <w:r w:rsidR="00831E84" w:rsidRPr="00513719">
        <w:rPr>
          <w:rFonts w:ascii="Times New Roman" w:hAnsi="Times New Roman" w:cs="Times New Roman"/>
          <w:b/>
          <w:bCs/>
          <w:i/>
          <w:iCs/>
        </w:rPr>
        <w:t>....69</w:t>
      </w:r>
    </w:p>
    <w:p w14:paraId="3FF19083" w14:textId="77777777" w:rsidR="00FF6374" w:rsidRPr="00513719" w:rsidRDefault="00FF6374" w:rsidP="00B20A22">
      <w:pPr>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p>
    <w:p w14:paraId="18D4178D" w14:textId="634334A3"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A. Economic</w:t>
      </w:r>
      <w:r w:rsidRPr="00513719">
        <w:rPr>
          <w:rFonts w:ascii="Times New Roman" w:hAnsi="Times New Roman" w:cs="Times New Roman"/>
          <w:spacing w:val="1"/>
        </w:rPr>
        <w:t xml:space="preserve"> </w:t>
      </w:r>
      <w:r w:rsidRPr="00513719">
        <w:rPr>
          <w:rFonts w:ascii="Times New Roman" w:hAnsi="Times New Roman" w:cs="Times New Roman"/>
        </w:rPr>
        <w:t>Development</w:t>
      </w:r>
      <w:r w:rsidRPr="00513719">
        <w:rPr>
          <w:rFonts w:ascii="Times New Roman" w:hAnsi="Times New Roman" w:cs="Times New Roman"/>
          <w:spacing w:val="-2"/>
        </w:rPr>
        <w:t xml:space="preserve"> </w:t>
      </w:r>
      <w:r w:rsidRPr="00513719">
        <w:rPr>
          <w:rFonts w:ascii="Times New Roman" w:hAnsi="Times New Roman" w:cs="Times New Roman"/>
        </w:rPr>
        <w:t>and Entrepreneurial/Microenterprise</w:t>
      </w:r>
      <w:r w:rsidRPr="00513719">
        <w:rPr>
          <w:rFonts w:ascii="Times New Roman" w:hAnsi="Times New Roman" w:cs="Times New Roman"/>
          <w:spacing w:val="-3"/>
        </w:rPr>
        <w:t xml:space="preserve"> </w:t>
      </w:r>
      <w:r w:rsidRPr="00513719">
        <w:rPr>
          <w:rFonts w:ascii="Times New Roman" w:hAnsi="Times New Roman" w:cs="Times New Roman"/>
        </w:rPr>
        <w:t>Activities..................................</w:t>
      </w:r>
      <w:r w:rsidR="00831E84" w:rsidRPr="00513719">
        <w:rPr>
          <w:rFonts w:ascii="Times New Roman" w:hAnsi="Times New Roman" w:cs="Times New Roman"/>
        </w:rPr>
        <w:t>69</w:t>
      </w:r>
    </w:p>
    <w:p w14:paraId="1B982B78" w14:textId="13510B2A"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B. Rapid Response Activity Coordination</w:t>
      </w:r>
      <w:r w:rsidRPr="00513719">
        <w:rPr>
          <w:rFonts w:ascii="Times New Roman" w:hAnsi="Times New Roman" w:cs="Times New Roman"/>
          <w:spacing w:val="-23"/>
        </w:rPr>
        <w:t xml:space="preserve"> </w:t>
      </w:r>
      <w:r w:rsidRPr="00513719">
        <w:rPr>
          <w:rFonts w:ascii="Times New Roman" w:hAnsi="Times New Roman" w:cs="Times New Roman"/>
          <w:spacing w:val="1"/>
        </w:rPr>
        <w:t>....................................................................................</w:t>
      </w:r>
      <w:r w:rsidR="00831E84" w:rsidRPr="00513719">
        <w:rPr>
          <w:rFonts w:ascii="Times New Roman" w:hAnsi="Times New Roman" w:cs="Times New Roman"/>
          <w:spacing w:val="1"/>
        </w:rPr>
        <w:t>70</w:t>
      </w:r>
    </w:p>
    <w:p w14:paraId="37C85A82" w14:textId="61ADD2C7"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C. Youth Activities</w:t>
      </w:r>
      <w:r w:rsidRPr="00513719">
        <w:rPr>
          <w:rFonts w:ascii="Times New Roman" w:hAnsi="Times New Roman" w:cs="Times New Roman"/>
          <w:spacing w:val="-2"/>
        </w:rPr>
        <w:t xml:space="preserve"> </w:t>
      </w:r>
      <w:r w:rsidRPr="00513719">
        <w:rPr>
          <w:rFonts w:ascii="Times New Roman" w:hAnsi="Times New Roman" w:cs="Times New Roman"/>
        </w:rPr>
        <w:t>and Services.....................................................................................................</w:t>
      </w:r>
      <w:r w:rsidR="009D05BB" w:rsidRPr="00513719">
        <w:rPr>
          <w:rFonts w:ascii="Times New Roman" w:hAnsi="Times New Roman" w:cs="Times New Roman"/>
        </w:rPr>
        <w:t>72</w:t>
      </w:r>
    </w:p>
    <w:p w14:paraId="1C4504BF" w14:textId="06B778D3" w:rsidR="00B20A22" w:rsidRPr="00513719" w:rsidRDefault="00B20A22" w:rsidP="00B20A22">
      <w:pPr>
        <w:pStyle w:val="NoSpacing"/>
        <w:ind w:left="720"/>
        <w:rPr>
          <w:rFonts w:ascii="Times New Roman" w:hAnsi="Times New Roman" w:cs="Times New Roman"/>
        </w:rPr>
      </w:pPr>
      <w:r w:rsidRPr="00513719">
        <w:rPr>
          <w:rFonts w:ascii="Times New Roman" w:hAnsi="Times New Roman" w:cs="Times New Roman"/>
        </w:rPr>
        <w:t>D.</w:t>
      </w:r>
      <w:r w:rsidRPr="00513719">
        <w:rPr>
          <w:rFonts w:ascii="Times New Roman" w:hAnsi="Times New Roman" w:cs="Times New Roman"/>
          <w:spacing w:val="1"/>
        </w:rPr>
        <w:t xml:space="preserve"> </w:t>
      </w:r>
      <w:r w:rsidRPr="00513719">
        <w:rPr>
          <w:rFonts w:ascii="Times New Roman" w:hAnsi="Times New Roman" w:cs="Times New Roman"/>
        </w:rPr>
        <w:t>Coordination with</w:t>
      </w:r>
      <w:r w:rsidRPr="00513719">
        <w:rPr>
          <w:rFonts w:ascii="Times New Roman" w:hAnsi="Times New Roman" w:cs="Times New Roman"/>
          <w:spacing w:val="-3"/>
        </w:rPr>
        <w:t xml:space="preserve"> </w:t>
      </w:r>
      <w:r w:rsidRPr="00513719">
        <w:rPr>
          <w:rFonts w:ascii="Times New Roman" w:hAnsi="Times New Roman" w:cs="Times New Roman"/>
        </w:rPr>
        <w:t>Secondary</w:t>
      </w:r>
      <w:r w:rsidRPr="00513719">
        <w:rPr>
          <w:rFonts w:ascii="Times New Roman" w:hAnsi="Times New Roman" w:cs="Times New Roman"/>
          <w:spacing w:val="1"/>
        </w:rPr>
        <w:t xml:space="preserve"> </w:t>
      </w:r>
      <w:r w:rsidRPr="00513719">
        <w:rPr>
          <w:rFonts w:ascii="Times New Roman" w:hAnsi="Times New Roman" w:cs="Times New Roman"/>
        </w:rPr>
        <w:t>and Postsecondary Education Programs.....................................</w:t>
      </w:r>
      <w:r w:rsidR="009D05BB" w:rsidRPr="00513719">
        <w:rPr>
          <w:rFonts w:ascii="Times New Roman" w:hAnsi="Times New Roman" w:cs="Times New Roman"/>
        </w:rPr>
        <w:t>75</w:t>
      </w:r>
    </w:p>
    <w:p w14:paraId="3E68E9D2" w14:textId="61698021" w:rsidR="00B20A22" w:rsidRPr="00513719" w:rsidRDefault="00B20A22" w:rsidP="00B20A22">
      <w:pPr>
        <w:pStyle w:val="NoSpacing"/>
        <w:tabs>
          <w:tab w:val="left" w:pos="720"/>
        </w:tabs>
        <w:ind w:left="720"/>
        <w:rPr>
          <w:rFonts w:ascii="Times New Roman" w:hAnsi="Times New Roman" w:cs="Times New Roman"/>
          <w:spacing w:val="1"/>
        </w:rPr>
      </w:pPr>
      <w:r w:rsidRPr="00513719">
        <w:rPr>
          <w:rFonts w:ascii="Times New Roman" w:hAnsi="Times New Roman" w:cs="Times New Roman"/>
        </w:rPr>
        <w:t>E. Child</w:t>
      </w:r>
      <w:r w:rsidRPr="00513719">
        <w:rPr>
          <w:rFonts w:ascii="Times New Roman" w:hAnsi="Times New Roman" w:cs="Times New Roman"/>
          <w:spacing w:val="-3"/>
        </w:rPr>
        <w:t xml:space="preserve"> </w:t>
      </w:r>
      <w:r w:rsidRPr="00513719">
        <w:rPr>
          <w:rFonts w:ascii="Times New Roman" w:hAnsi="Times New Roman" w:cs="Times New Roman"/>
        </w:rPr>
        <w:t>Care and Early Learning</w:t>
      </w:r>
      <w:r w:rsidRPr="00513719">
        <w:rPr>
          <w:rFonts w:ascii="Times New Roman" w:hAnsi="Times New Roman" w:cs="Times New Roman"/>
          <w:spacing w:val="-4"/>
        </w:rPr>
        <w:t xml:space="preserve"> </w:t>
      </w:r>
      <w:r w:rsidRPr="00513719">
        <w:rPr>
          <w:rFonts w:ascii="Times New Roman" w:hAnsi="Times New Roman" w:cs="Times New Roman"/>
          <w:spacing w:val="1"/>
        </w:rPr>
        <w:t>.................................................................................................</w:t>
      </w:r>
      <w:r w:rsidR="009D05BB" w:rsidRPr="00513719">
        <w:rPr>
          <w:rFonts w:ascii="Times New Roman" w:hAnsi="Times New Roman" w:cs="Times New Roman"/>
          <w:spacing w:val="1"/>
        </w:rPr>
        <w:t>79</w:t>
      </w:r>
    </w:p>
    <w:p w14:paraId="173E7105" w14:textId="3E12C194" w:rsidR="00B20A22" w:rsidRPr="00513719" w:rsidRDefault="00B20A22" w:rsidP="00B20A22">
      <w:pPr>
        <w:pStyle w:val="NoSpacing"/>
        <w:tabs>
          <w:tab w:val="left" w:pos="720"/>
        </w:tabs>
        <w:ind w:left="720"/>
        <w:rPr>
          <w:rFonts w:ascii="Times New Roman" w:hAnsi="Times New Roman" w:cs="Times New Roman"/>
        </w:rPr>
      </w:pPr>
      <w:r w:rsidRPr="00513719">
        <w:rPr>
          <w:rFonts w:ascii="Times New Roman" w:hAnsi="Times New Roman" w:cs="Times New Roman"/>
          <w:spacing w:val="1"/>
        </w:rPr>
        <w:t xml:space="preserve">F. </w:t>
      </w:r>
      <w:r w:rsidRPr="00513719">
        <w:rPr>
          <w:rFonts w:ascii="Times New Roman" w:hAnsi="Times New Roman" w:cs="Times New Roman"/>
          <w:spacing w:val="-1"/>
        </w:rPr>
        <w:t xml:space="preserve">Transportation and </w:t>
      </w:r>
      <w:r w:rsidRPr="00513719">
        <w:rPr>
          <w:rFonts w:ascii="Times New Roman" w:hAnsi="Times New Roman" w:cs="Times New Roman"/>
          <w:spacing w:val="-2"/>
        </w:rPr>
        <w:t>Other</w:t>
      </w:r>
      <w:r w:rsidRPr="00513719">
        <w:rPr>
          <w:rFonts w:ascii="Times New Roman" w:hAnsi="Times New Roman" w:cs="Times New Roman"/>
        </w:rPr>
        <w:t xml:space="preserve"> </w:t>
      </w:r>
      <w:r w:rsidRPr="00513719">
        <w:rPr>
          <w:rFonts w:ascii="Times New Roman" w:hAnsi="Times New Roman" w:cs="Times New Roman"/>
          <w:spacing w:val="-1"/>
        </w:rPr>
        <w:t>Support</w:t>
      </w:r>
      <w:r w:rsidRPr="00513719">
        <w:rPr>
          <w:rFonts w:ascii="Times New Roman" w:hAnsi="Times New Roman" w:cs="Times New Roman"/>
          <w:spacing w:val="-2"/>
        </w:rPr>
        <w:t xml:space="preserve"> </w:t>
      </w:r>
      <w:r w:rsidRPr="00513719">
        <w:rPr>
          <w:rFonts w:ascii="Times New Roman" w:hAnsi="Times New Roman" w:cs="Times New Roman"/>
          <w:spacing w:val="-1"/>
        </w:rPr>
        <w:t>Services</w:t>
      </w:r>
      <w:r w:rsidRPr="00513719">
        <w:rPr>
          <w:rFonts w:ascii="Times New Roman" w:hAnsi="Times New Roman" w:cs="Times New Roman"/>
          <w:spacing w:val="3"/>
        </w:rPr>
        <w:t xml:space="preserve"> </w:t>
      </w:r>
      <w:r w:rsidRPr="00513719">
        <w:rPr>
          <w:rFonts w:ascii="Times New Roman" w:hAnsi="Times New Roman" w:cs="Times New Roman"/>
        </w:rPr>
        <w:t>..............................................................................</w:t>
      </w:r>
      <w:r w:rsidR="009D05BB" w:rsidRPr="00513719">
        <w:rPr>
          <w:rFonts w:ascii="Times New Roman" w:hAnsi="Times New Roman" w:cs="Times New Roman"/>
          <w:spacing w:val="-16"/>
        </w:rPr>
        <w:t>...80</w:t>
      </w:r>
    </w:p>
    <w:p w14:paraId="40A30DBB" w14:textId="2DBDF977" w:rsidR="00B87A15" w:rsidRPr="00513719" w:rsidRDefault="00B20A22" w:rsidP="00B20A22">
      <w:pPr>
        <w:pStyle w:val="NoSpacing"/>
        <w:tabs>
          <w:tab w:val="left" w:pos="720"/>
        </w:tabs>
        <w:ind w:left="720"/>
        <w:rPr>
          <w:rFonts w:ascii="Times New Roman" w:hAnsi="Times New Roman" w:cs="Times New Roman"/>
        </w:rPr>
      </w:pPr>
      <w:r w:rsidRPr="00513719">
        <w:rPr>
          <w:rFonts w:ascii="Times New Roman" w:hAnsi="Times New Roman" w:cs="Times New Roman"/>
        </w:rPr>
        <w:t>G.</w:t>
      </w:r>
      <w:r w:rsidR="00B87A15" w:rsidRPr="00513719">
        <w:rPr>
          <w:rFonts w:ascii="Times New Roman" w:hAnsi="Times New Roman" w:cs="Times New Roman"/>
          <w:spacing w:val="-1"/>
        </w:rPr>
        <w:t xml:space="preserve"> Coordination of</w:t>
      </w:r>
      <w:r w:rsidR="00B87A15" w:rsidRPr="00513719">
        <w:rPr>
          <w:rFonts w:ascii="Times New Roman" w:hAnsi="Times New Roman" w:cs="Times New Roman"/>
        </w:rPr>
        <w:t xml:space="preserve"> </w:t>
      </w:r>
      <w:r w:rsidR="00B87A15" w:rsidRPr="00513719">
        <w:rPr>
          <w:rFonts w:ascii="Times New Roman" w:hAnsi="Times New Roman" w:cs="Times New Roman"/>
          <w:spacing w:val="-1"/>
        </w:rPr>
        <w:t>Adult</w:t>
      </w:r>
      <w:r w:rsidR="00B87A15" w:rsidRPr="00513719">
        <w:rPr>
          <w:rFonts w:ascii="Times New Roman" w:hAnsi="Times New Roman" w:cs="Times New Roman"/>
        </w:rPr>
        <w:t xml:space="preserve"> </w:t>
      </w:r>
      <w:r w:rsidR="00B87A15" w:rsidRPr="00513719">
        <w:rPr>
          <w:rFonts w:ascii="Times New Roman" w:hAnsi="Times New Roman" w:cs="Times New Roman"/>
          <w:spacing w:val="-1"/>
        </w:rPr>
        <w:t xml:space="preserve">Education and Literacy (AEL) </w:t>
      </w:r>
      <w:r w:rsidR="00B87A15" w:rsidRPr="00513719">
        <w:rPr>
          <w:rFonts w:ascii="Times New Roman" w:hAnsi="Times New Roman" w:cs="Times New Roman"/>
        </w:rPr>
        <w:t>...............................................................</w:t>
      </w:r>
      <w:r w:rsidR="009D05BB" w:rsidRPr="00513719">
        <w:rPr>
          <w:rFonts w:ascii="Times New Roman" w:hAnsi="Times New Roman" w:cs="Times New Roman"/>
        </w:rPr>
        <w:t>82</w:t>
      </w:r>
    </w:p>
    <w:p w14:paraId="59886053" w14:textId="31C503D6" w:rsidR="00B87A15" w:rsidRPr="00513719" w:rsidRDefault="00B87A15" w:rsidP="00B87A15">
      <w:pPr>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6:</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Adult,</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Dislocated</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Workers,</w:t>
      </w:r>
      <w:r w:rsidRPr="00513719">
        <w:rPr>
          <w:rFonts w:ascii="Times New Roman" w:hAnsi="Times New Roman" w:cs="Times New Roman"/>
          <w:b/>
          <w:bCs/>
          <w:i/>
          <w:iCs/>
          <w:spacing w:val="-2"/>
        </w:rPr>
        <w:t xml:space="preserve"> </w:t>
      </w:r>
      <w:r w:rsidRPr="00513719">
        <w:rPr>
          <w:rFonts w:ascii="Times New Roman" w:hAnsi="Times New Roman" w:cs="Times New Roman"/>
          <w:b/>
          <w:bCs/>
          <w:i/>
          <w:iCs/>
        </w:rPr>
        <w:t>and</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Youth</w:t>
      </w:r>
      <w:r w:rsidRPr="00513719">
        <w:rPr>
          <w:rFonts w:ascii="Times New Roman" w:hAnsi="Times New Roman" w:cs="Times New Roman"/>
          <w:b/>
          <w:bCs/>
          <w:i/>
          <w:iCs/>
          <w:spacing w:val="-5"/>
        </w:rPr>
        <w:t xml:space="preserve"> </w:t>
      </w:r>
      <w:r w:rsidRPr="00513719">
        <w:rPr>
          <w:rFonts w:ascii="Times New Roman" w:hAnsi="Times New Roman" w:cs="Times New Roman"/>
          <w:b/>
          <w:bCs/>
          <w:i/>
          <w:iCs/>
          <w:spacing w:val="-1"/>
        </w:rPr>
        <w:t>Services</w:t>
      </w:r>
      <w:r w:rsidRPr="00513719">
        <w:rPr>
          <w:rFonts w:ascii="Times New Roman" w:hAnsi="Times New Roman" w:cs="Times New Roman"/>
          <w:b/>
          <w:bCs/>
          <w:i/>
          <w:iCs/>
          <w:spacing w:val="-25"/>
        </w:rPr>
        <w:t xml:space="preserve"> </w:t>
      </w:r>
      <w:r w:rsidRPr="00513719">
        <w:rPr>
          <w:rFonts w:ascii="Times New Roman" w:hAnsi="Times New Roman" w:cs="Times New Roman"/>
          <w:b/>
          <w:bCs/>
          <w:i/>
          <w:iCs/>
        </w:rPr>
        <w:t>....................................................</w:t>
      </w:r>
      <w:r w:rsidR="009D05BB" w:rsidRPr="00513719">
        <w:rPr>
          <w:rFonts w:ascii="Times New Roman" w:hAnsi="Times New Roman" w:cs="Times New Roman"/>
          <w:b/>
          <w:bCs/>
          <w:i/>
          <w:iCs/>
        </w:rPr>
        <w:t>....</w:t>
      </w:r>
      <w:r w:rsidR="00513719" w:rsidRPr="00513719">
        <w:rPr>
          <w:rFonts w:ascii="Times New Roman" w:hAnsi="Times New Roman" w:cs="Times New Roman"/>
          <w:b/>
          <w:bCs/>
          <w:i/>
          <w:iCs/>
        </w:rPr>
        <w:t>.............</w:t>
      </w:r>
      <w:r w:rsidR="009D05BB" w:rsidRPr="00513719">
        <w:rPr>
          <w:rFonts w:ascii="Times New Roman" w:hAnsi="Times New Roman" w:cs="Times New Roman"/>
          <w:b/>
          <w:bCs/>
          <w:i/>
          <w:iCs/>
        </w:rPr>
        <w:t>.</w:t>
      </w:r>
      <w:r w:rsidR="00513719">
        <w:rPr>
          <w:rFonts w:ascii="Times New Roman" w:hAnsi="Times New Roman" w:cs="Times New Roman"/>
          <w:b/>
          <w:bCs/>
          <w:i/>
          <w:iCs/>
        </w:rPr>
        <w:t>.</w:t>
      </w:r>
      <w:r w:rsidR="009D05BB" w:rsidRPr="00513719">
        <w:rPr>
          <w:rFonts w:ascii="Times New Roman" w:hAnsi="Times New Roman" w:cs="Times New Roman"/>
          <w:b/>
          <w:bCs/>
          <w:i/>
          <w:iCs/>
        </w:rPr>
        <w:t>.....83</w:t>
      </w:r>
    </w:p>
    <w:p w14:paraId="7171E367" w14:textId="77777777" w:rsidR="004A3AE6" w:rsidRPr="00513719" w:rsidRDefault="004A3AE6" w:rsidP="00B87A15">
      <w:pPr>
        <w:kinsoku w:val="0"/>
        <w:overflowPunct w:val="0"/>
        <w:autoSpaceDE w:val="0"/>
        <w:autoSpaceDN w:val="0"/>
        <w:adjustRightInd w:val="0"/>
        <w:spacing w:before="120" w:after="0" w:line="240" w:lineRule="auto"/>
        <w:ind w:left="39"/>
        <w:outlineLvl w:val="0"/>
        <w:rPr>
          <w:rFonts w:ascii="Times New Roman" w:hAnsi="Times New Roman" w:cs="Times New Roman"/>
        </w:rPr>
      </w:pPr>
    </w:p>
    <w:p w14:paraId="5FE43C92" w14:textId="6E0E3CBE" w:rsidR="00B87A15" w:rsidRPr="00513719" w:rsidRDefault="00B87A15" w:rsidP="00B87A15">
      <w:pPr>
        <w:pStyle w:val="NoSpacing"/>
        <w:ind w:left="720"/>
        <w:rPr>
          <w:rFonts w:ascii="Times New Roman" w:hAnsi="Times New Roman" w:cs="Times New Roman"/>
        </w:rPr>
      </w:pPr>
      <w:r w:rsidRPr="00513719">
        <w:rPr>
          <w:rFonts w:ascii="Times New Roman" w:hAnsi="Times New Roman" w:cs="Times New Roman"/>
        </w:rPr>
        <w:t>A.</w:t>
      </w:r>
      <w:r w:rsidRPr="00513719">
        <w:rPr>
          <w:rFonts w:ascii="Times New Roman" w:hAnsi="Times New Roman" w:cs="Times New Roman"/>
          <w:spacing w:val="-1"/>
        </w:rPr>
        <w:t xml:space="preserve"> Adult</w:t>
      </w:r>
      <w:r w:rsidRPr="00513719">
        <w:rPr>
          <w:rFonts w:ascii="Times New Roman" w:hAnsi="Times New Roman" w:cs="Times New Roman"/>
        </w:rPr>
        <w:t xml:space="preserve"> </w:t>
      </w:r>
      <w:r w:rsidRPr="00513719">
        <w:rPr>
          <w:rFonts w:ascii="Times New Roman" w:hAnsi="Times New Roman" w:cs="Times New Roman"/>
          <w:spacing w:val="-1"/>
        </w:rPr>
        <w:t xml:space="preserve">and Dislocated </w:t>
      </w:r>
      <w:r w:rsidRPr="00513719">
        <w:rPr>
          <w:rFonts w:ascii="Times New Roman" w:hAnsi="Times New Roman" w:cs="Times New Roman"/>
          <w:spacing w:val="-2"/>
        </w:rPr>
        <w:t>Worker</w:t>
      </w:r>
      <w:r w:rsidRPr="00513719">
        <w:rPr>
          <w:rFonts w:ascii="Times New Roman" w:hAnsi="Times New Roman" w:cs="Times New Roman"/>
        </w:rPr>
        <w:t xml:space="preserve"> </w:t>
      </w:r>
      <w:r w:rsidRPr="00513719">
        <w:rPr>
          <w:rFonts w:ascii="Times New Roman" w:hAnsi="Times New Roman" w:cs="Times New Roman"/>
          <w:spacing w:val="-1"/>
        </w:rPr>
        <w:t>Employment</w:t>
      </w:r>
      <w:r w:rsidRPr="00513719">
        <w:rPr>
          <w:rFonts w:ascii="Times New Roman" w:hAnsi="Times New Roman" w:cs="Times New Roman"/>
          <w:spacing w:val="-2"/>
        </w:rPr>
        <w:t xml:space="preserve"> </w:t>
      </w:r>
      <w:r w:rsidRPr="00513719">
        <w:rPr>
          <w:rFonts w:ascii="Times New Roman" w:hAnsi="Times New Roman" w:cs="Times New Roman"/>
          <w:spacing w:val="-1"/>
        </w:rPr>
        <w:t>and Training</w:t>
      </w:r>
      <w:r w:rsidRPr="00513719">
        <w:rPr>
          <w:rFonts w:ascii="Times New Roman" w:hAnsi="Times New Roman" w:cs="Times New Roman"/>
          <w:spacing w:val="-19"/>
        </w:rPr>
        <w:t xml:space="preserve">            </w:t>
      </w:r>
      <w:r w:rsidRPr="00513719">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9D05BB" w:rsidRPr="00513719">
        <w:rPr>
          <w:rFonts w:ascii="Times New Roman" w:hAnsi="Times New Roman" w:cs="Times New Roman"/>
          <w:spacing w:val="-14"/>
        </w:rPr>
        <w:t>....83</w:t>
      </w:r>
    </w:p>
    <w:p w14:paraId="51F4A6DF" w14:textId="333D42AE" w:rsidR="00B87A15" w:rsidRPr="00513719" w:rsidRDefault="00B87A15" w:rsidP="00B87A15">
      <w:pPr>
        <w:pStyle w:val="NoSpacing"/>
        <w:ind w:left="720"/>
        <w:rPr>
          <w:rFonts w:ascii="Times New Roman" w:hAnsi="Times New Roman" w:cs="Times New Roman"/>
        </w:rPr>
      </w:pPr>
      <w:r w:rsidRPr="00513719">
        <w:rPr>
          <w:rFonts w:ascii="Times New Roman" w:hAnsi="Times New Roman" w:cs="Times New Roman"/>
        </w:rPr>
        <w:t>B.</w:t>
      </w:r>
      <w:r w:rsidRPr="00513719">
        <w:rPr>
          <w:rFonts w:ascii="Times New Roman" w:hAnsi="Times New Roman" w:cs="Times New Roman"/>
          <w:spacing w:val="-1"/>
        </w:rPr>
        <w:t xml:space="preserve"> Priority</w:t>
      </w:r>
      <w:r w:rsidRPr="00513719">
        <w:rPr>
          <w:rFonts w:ascii="Times New Roman" w:hAnsi="Times New Roman" w:cs="Times New Roman"/>
        </w:rPr>
        <w:t xml:space="preserve"> to</w:t>
      </w:r>
      <w:r w:rsidRPr="00513719">
        <w:rPr>
          <w:rFonts w:ascii="Times New Roman" w:hAnsi="Times New Roman" w:cs="Times New Roman"/>
          <w:spacing w:val="-3"/>
        </w:rPr>
        <w:t xml:space="preserve"> </w:t>
      </w:r>
      <w:r w:rsidRPr="00513719">
        <w:rPr>
          <w:rFonts w:ascii="Times New Roman" w:hAnsi="Times New Roman" w:cs="Times New Roman"/>
          <w:spacing w:val="-1"/>
        </w:rPr>
        <w:t>Recipients</w:t>
      </w:r>
      <w:r w:rsidRPr="00513719">
        <w:rPr>
          <w:rFonts w:ascii="Times New Roman" w:hAnsi="Times New Roman" w:cs="Times New Roman"/>
          <w:spacing w:val="-2"/>
        </w:rPr>
        <w:t xml:space="preserve"> </w:t>
      </w:r>
      <w:r w:rsidRPr="00513719">
        <w:rPr>
          <w:rFonts w:ascii="Times New Roman" w:hAnsi="Times New Roman" w:cs="Times New Roman"/>
          <w:spacing w:val="-1"/>
        </w:rPr>
        <w:t>of</w:t>
      </w:r>
      <w:r w:rsidRPr="00513719">
        <w:rPr>
          <w:rFonts w:ascii="Times New Roman" w:hAnsi="Times New Roman" w:cs="Times New Roman"/>
          <w:spacing w:val="-2"/>
        </w:rPr>
        <w:t xml:space="preserve"> </w:t>
      </w:r>
      <w:r w:rsidRPr="00513719">
        <w:rPr>
          <w:rFonts w:ascii="Times New Roman" w:hAnsi="Times New Roman" w:cs="Times New Roman"/>
          <w:spacing w:val="-1"/>
        </w:rPr>
        <w:t>Public Assistance and Low-Income</w:t>
      </w:r>
      <w:r w:rsidRPr="00513719">
        <w:rPr>
          <w:rFonts w:ascii="Times New Roman" w:hAnsi="Times New Roman" w:cs="Times New Roman"/>
          <w:spacing w:val="-3"/>
        </w:rPr>
        <w:t xml:space="preserve"> </w:t>
      </w:r>
      <w:r w:rsidRPr="00513719">
        <w:rPr>
          <w:rFonts w:ascii="Times New Roman" w:hAnsi="Times New Roman" w:cs="Times New Roman"/>
          <w:spacing w:val="-1"/>
        </w:rPr>
        <w:t>Individuals</w:t>
      </w:r>
      <w:r w:rsidRPr="00513719">
        <w:rPr>
          <w:rFonts w:ascii="Times New Roman" w:hAnsi="Times New Roman" w:cs="Times New Roman"/>
          <w:spacing w:val="-16"/>
        </w:rPr>
        <w:t xml:space="preserve"> </w:t>
      </w:r>
      <w:r w:rsidRPr="00513719">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9D05BB" w:rsidRPr="00513719">
        <w:rPr>
          <w:rFonts w:ascii="Times New Roman" w:hAnsi="Times New Roman" w:cs="Times New Roman"/>
          <w:spacing w:val="-13"/>
        </w:rPr>
        <w:t>.85</w:t>
      </w:r>
    </w:p>
    <w:p w14:paraId="511A524D" w14:textId="77777777" w:rsidR="005D7C33" w:rsidRPr="00513719" w:rsidRDefault="005D7C33" w:rsidP="009D05BB">
      <w:pPr>
        <w:tabs>
          <w:tab w:val="left" w:pos="9270"/>
          <w:tab w:val="left" w:pos="9360"/>
        </w:tabs>
        <w:kinsoku w:val="0"/>
        <w:overflowPunct w:val="0"/>
        <w:autoSpaceDE w:val="0"/>
        <w:autoSpaceDN w:val="0"/>
        <w:adjustRightInd w:val="0"/>
        <w:spacing w:before="120" w:after="0" w:line="240" w:lineRule="auto"/>
        <w:ind w:left="39"/>
        <w:outlineLvl w:val="0"/>
        <w:rPr>
          <w:rFonts w:ascii="Times New Roman" w:hAnsi="Times New Roman" w:cs="Times New Roman"/>
          <w:b/>
          <w:bCs/>
          <w:i/>
          <w:iCs/>
          <w:spacing w:val="-1"/>
        </w:rPr>
      </w:pPr>
    </w:p>
    <w:p w14:paraId="10CDBB9B" w14:textId="02DC12D1" w:rsidR="00B87A15" w:rsidRPr="00513719" w:rsidRDefault="00B87A15" w:rsidP="001815E7">
      <w:pPr>
        <w:tabs>
          <w:tab w:val="left" w:pos="9360"/>
        </w:tabs>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7:</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Fiscal</w:t>
      </w:r>
      <w:r w:rsidRPr="00513719">
        <w:rPr>
          <w:rFonts w:ascii="Times New Roman" w:hAnsi="Times New Roman" w:cs="Times New Roman"/>
          <w:b/>
          <w:bCs/>
          <w:i/>
          <w:iCs/>
          <w:spacing w:val="-5"/>
        </w:rPr>
        <w:t xml:space="preserve"> </w:t>
      </w:r>
      <w:r w:rsidRPr="00513719">
        <w:rPr>
          <w:rFonts w:ascii="Times New Roman" w:hAnsi="Times New Roman" w:cs="Times New Roman"/>
          <w:b/>
          <w:bCs/>
          <w:i/>
          <w:iCs/>
          <w:spacing w:val="-1"/>
        </w:rPr>
        <w:t>Agent,</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Grants,</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and</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Contracts</w:t>
      </w:r>
      <w:r w:rsidRPr="00513719">
        <w:rPr>
          <w:rFonts w:ascii="Times New Roman" w:hAnsi="Times New Roman" w:cs="Times New Roman"/>
          <w:b/>
          <w:bCs/>
          <w:i/>
          <w:iCs/>
          <w:spacing w:val="-29"/>
        </w:rPr>
        <w:t xml:space="preserve"> </w:t>
      </w:r>
      <w:r w:rsidRPr="00513719">
        <w:rPr>
          <w:rFonts w:ascii="Times New Roman" w:hAnsi="Times New Roman" w:cs="Times New Roman"/>
          <w:b/>
          <w:bCs/>
          <w:i/>
          <w:iCs/>
        </w:rPr>
        <w:t>......................................................................</w:t>
      </w:r>
      <w:r w:rsidR="009D05BB" w:rsidRPr="00513719">
        <w:rPr>
          <w:rFonts w:ascii="Times New Roman" w:hAnsi="Times New Roman" w:cs="Times New Roman"/>
          <w:b/>
          <w:bCs/>
          <w:i/>
          <w:iCs/>
        </w:rPr>
        <w:t>..</w:t>
      </w:r>
      <w:r w:rsidR="00513719" w:rsidRPr="00513719">
        <w:rPr>
          <w:rFonts w:ascii="Times New Roman" w:hAnsi="Times New Roman" w:cs="Times New Roman"/>
          <w:b/>
          <w:bCs/>
          <w:i/>
          <w:iCs/>
        </w:rPr>
        <w:t>.............</w:t>
      </w:r>
      <w:r w:rsidR="001815E7">
        <w:rPr>
          <w:rFonts w:ascii="Times New Roman" w:hAnsi="Times New Roman" w:cs="Times New Roman"/>
          <w:b/>
          <w:bCs/>
          <w:i/>
          <w:iCs/>
        </w:rPr>
        <w:t>..</w:t>
      </w:r>
      <w:r w:rsidR="00513719" w:rsidRPr="00513719">
        <w:rPr>
          <w:rFonts w:ascii="Times New Roman" w:hAnsi="Times New Roman" w:cs="Times New Roman"/>
          <w:b/>
          <w:bCs/>
          <w:i/>
          <w:iCs/>
        </w:rPr>
        <w:t>.</w:t>
      </w:r>
      <w:r w:rsidR="009D05BB" w:rsidRPr="00513719">
        <w:rPr>
          <w:rFonts w:ascii="Times New Roman" w:hAnsi="Times New Roman" w:cs="Times New Roman"/>
          <w:b/>
          <w:bCs/>
          <w:i/>
          <w:iCs/>
        </w:rPr>
        <w:t>.</w:t>
      </w:r>
      <w:r w:rsidR="001815E7">
        <w:rPr>
          <w:rFonts w:ascii="Times New Roman" w:hAnsi="Times New Roman" w:cs="Times New Roman"/>
          <w:b/>
          <w:bCs/>
          <w:i/>
          <w:iCs/>
        </w:rPr>
        <w:t>.</w:t>
      </w:r>
      <w:r w:rsidR="009D05BB" w:rsidRPr="00513719">
        <w:rPr>
          <w:rFonts w:ascii="Times New Roman" w:hAnsi="Times New Roman" w:cs="Times New Roman"/>
          <w:b/>
          <w:bCs/>
          <w:i/>
          <w:iCs/>
        </w:rPr>
        <w:t>....86</w:t>
      </w:r>
    </w:p>
    <w:p w14:paraId="2E15549E" w14:textId="77777777" w:rsidR="004A3AE6" w:rsidRPr="00513719" w:rsidRDefault="004A3AE6" w:rsidP="00B87A15">
      <w:pPr>
        <w:kinsoku w:val="0"/>
        <w:overflowPunct w:val="0"/>
        <w:autoSpaceDE w:val="0"/>
        <w:autoSpaceDN w:val="0"/>
        <w:adjustRightInd w:val="0"/>
        <w:spacing w:before="120" w:after="0" w:line="240" w:lineRule="auto"/>
        <w:ind w:left="39"/>
        <w:outlineLvl w:val="0"/>
        <w:rPr>
          <w:rFonts w:ascii="Times New Roman" w:hAnsi="Times New Roman" w:cs="Times New Roman"/>
        </w:rPr>
      </w:pPr>
    </w:p>
    <w:p w14:paraId="3FA2D78A" w14:textId="78E73B00" w:rsidR="00B87A15" w:rsidRPr="00513719" w:rsidRDefault="00B87A15" w:rsidP="001815E7">
      <w:pPr>
        <w:pStyle w:val="NoSpacing"/>
        <w:tabs>
          <w:tab w:val="left" w:pos="9180"/>
          <w:tab w:val="left" w:pos="9270"/>
          <w:tab w:val="left" w:pos="9360"/>
        </w:tabs>
        <w:ind w:left="720"/>
        <w:rPr>
          <w:rFonts w:ascii="Times New Roman" w:hAnsi="Times New Roman" w:cs="Times New Roman"/>
        </w:rPr>
      </w:pPr>
      <w:r w:rsidRPr="00513719">
        <w:rPr>
          <w:rFonts w:ascii="Times New Roman" w:hAnsi="Times New Roman" w:cs="Times New Roman"/>
        </w:rPr>
        <w:t xml:space="preserve">A. </w:t>
      </w:r>
      <w:r w:rsidRPr="00513719">
        <w:rPr>
          <w:rFonts w:ascii="Times New Roman" w:hAnsi="Times New Roman" w:cs="Times New Roman"/>
          <w:spacing w:val="-1"/>
        </w:rPr>
        <w:t>Fiscal Agent</w:t>
      </w:r>
      <w:r w:rsidRPr="00513719">
        <w:rPr>
          <w:rFonts w:ascii="Times New Roman" w:hAnsi="Times New Roman" w:cs="Times New Roman"/>
          <w:spacing w:val="-23"/>
        </w:rPr>
        <w:t xml:space="preserve">    </w:t>
      </w:r>
      <w:r w:rsidRPr="00513719">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9D05BB" w:rsidRPr="00513719">
        <w:rPr>
          <w:rFonts w:ascii="Times New Roman" w:hAnsi="Times New Roman" w:cs="Times New Roman"/>
          <w:spacing w:val="-18"/>
        </w:rPr>
        <w:t>..</w:t>
      </w:r>
      <w:r w:rsidR="001815E7">
        <w:rPr>
          <w:rFonts w:ascii="Times New Roman" w:hAnsi="Times New Roman" w:cs="Times New Roman"/>
          <w:spacing w:val="-18"/>
        </w:rPr>
        <w:t>.</w:t>
      </w:r>
      <w:r w:rsidR="009D05BB" w:rsidRPr="00513719">
        <w:rPr>
          <w:rFonts w:ascii="Times New Roman" w:hAnsi="Times New Roman" w:cs="Times New Roman"/>
          <w:spacing w:val="-18"/>
        </w:rPr>
        <w:t>...</w:t>
      </w:r>
      <w:r w:rsidR="001815E7">
        <w:rPr>
          <w:rFonts w:ascii="Times New Roman" w:hAnsi="Times New Roman" w:cs="Times New Roman"/>
          <w:spacing w:val="-18"/>
        </w:rPr>
        <w:t>.</w:t>
      </w:r>
      <w:r w:rsidR="009D05BB" w:rsidRPr="00513719">
        <w:rPr>
          <w:rFonts w:ascii="Times New Roman" w:hAnsi="Times New Roman" w:cs="Times New Roman"/>
          <w:spacing w:val="-18"/>
        </w:rPr>
        <w:t>...86</w:t>
      </w:r>
    </w:p>
    <w:p w14:paraId="5E222DF3" w14:textId="59CF5AD2" w:rsidR="00B87A15" w:rsidRPr="00513719" w:rsidRDefault="00B87A15" w:rsidP="001815E7">
      <w:pPr>
        <w:pStyle w:val="NoSpacing"/>
        <w:tabs>
          <w:tab w:val="left" w:pos="9180"/>
          <w:tab w:val="left" w:pos="9360"/>
        </w:tabs>
        <w:ind w:left="720"/>
        <w:rPr>
          <w:rFonts w:ascii="Times New Roman" w:hAnsi="Times New Roman" w:cs="Times New Roman"/>
        </w:rPr>
      </w:pPr>
      <w:r w:rsidRPr="00513719">
        <w:rPr>
          <w:rFonts w:ascii="Times New Roman" w:hAnsi="Times New Roman" w:cs="Times New Roman"/>
        </w:rPr>
        <w:t>B.</w:t>
      </w:r>
      <w:r w:rsidRPr="00513719">
        <w:rPr>
          <w:rFonts w:ascii="Times New Roman" w:hAnsi="Times New Roman" w:cs="Times New Roman"/>
          <w:spacing w:val="-1"/>
        </w:rPr>
        <w:t xml:space="preserve"> Sub-Grants</w:t>
      </w:r>
      <w:r w:rsidRPr="00513719">
        <w:rPr>
          <w:rFonts w:ascii="Times New Roman" w:hAnsi="Times New Roman" w:cs="Times New Roman"/>
        </w:rPr>
        <w:t xml:space="preserve"> </w:t>
      </w:r>
      <w:r w:rsidRPr="00513719">
        <w:rPr>
          <w:rFonts w:ascii="Times New Roman" w:hAnsi="Times New Roman" w:cs="Times New Roman"/>
          <w:spacing w:val="-1"/>
        </w:rPr>
        <w:t xml:space="preserve">and Contracts </w:t>
      </w:r>
      <w:r w:rsidRPr="00513719">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513719" w:rsidRPr="00513719">
        <w:rPr>
          <w:rFonts w:ascii="Times New Roman" w:hAnsi="Times New Roman" w:cs="Times New Roman"/>
        </w:rPr>
        <w:t>.</w:t>
      </w:r>
      <w:r w:rsidR="009D05BB" w:rsidRPr="00513719">
        <w:rPr>
          <w:rFonts w:ascii="Times New Roman" w:hAnsi="Times New Roman" w:cs="Times New Roman"/>
        </w:rPr>
        <w:t>.</w:t>
      </w:r>
      <w:r w:rsidR="001815E7">
        <w:rPr>
          <w:rFonts w:ascii="Times New Roman" w:hAnsi="Times New Roman" w:cs="Times New Roman"/>
        </w:rPr>
        <w:t>..</w:t>
      </w:r>
      <w:r w:rsidR="009D05BB" w:rsidRPr="00513719">
        <w:rPr>
          <w:rFonts w:ascii="Times New Roman" w:hAnsi="Times New Roman" w:cs="Times New Roman"/>
        </w:rPr>
        <w:t>..86</w:t>
      </w:r>
    </w:p>
    <w:p w14:paraId="63D4DE0E" w14:textId="03C0F31A" w:rsidR="00513719" w:rsidRDefault="00513719" w:rsidP="004A3AE6">
      <w:pPr>
        <w:pStyle w:val="NoSpacing"/>
        <w:ind w:left="720"/>
        <w:rPr>
          <w:rFonts w:ascii="Times New Roman" w:hAnsi="Times New Roman" w:cs="Times New Roman"/>
        </w:rPr>
      </w:pPr>
    </w:p>
    <w:p w14:paraId="1C3ADF8D" w14:textId="199ED30E" w:rsidR="001815E7" w:rsidRDefault="001815E7" w:rsidP="004A3AE6">
      <w:pPr>
        <w:pStyle w:val="NoSpacing"/>
        <w:ind w:left="720"/>
        <w:rPr>
          <w:rFonts w:ascii="Times New Roman" w:hAnsi="Times New Roman" w:cs="Times New Roman"/>
        </w:rPr>
      </w:pPr>
    </w:p>
    <w:p w14:paraId="7D1387B7" w14:textId="77777777" w:rsidR="001815E7" w:rsidRPr="00513719" w:rsidRDefault="001815E7" w:rsidP="004A3AE6">
      <w:pPr>
        <w:pStyle w:val="NoSpacing"/>
        <w:ind w:left="720"/>
        <w:rPr>
          <w:rFonts w:ascii="Times New Roman" w:hAnsi="Times New Roman" w:cs="Times New Roman"/>
        </w:rPr>
      </w:pPr>
    </w:p>
    <w:p w14:paraId="4312190C" w14:textId="4FCA9E50" w:rsidR="00FF6374" w:rsidRPr="00513719" w:rsidRDefault="00B87A15" w:rsidP="001815E7">
      <w:pPr>
        <w:tabs>
          <w:tab w:val="left" w:pos="9270"/>
          <w:tab w:val="left" w:pos="9360"/>
        </w:tabs>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lastRenderedPageBreak/>
        <w:t>Part</w:t>
      </w:r>
      <w:r w:rsidRPr="00513719">
        <w:rPr>
          <w:rFonts w:ascii="Times New Roman" w:hAnsi="Times New Roman" w:cs="Times New Roman"/>
          <w:b/>
          <w:bCs/>
          <w:i/>
          <w:iCs/>
          <w:spacing w:val="-4"/>
        </w:rPr>
        <w:t xml:space="preserve"> </w:t>
      </w:r>
      <w:r w:rsidRPr="00513719">
        <w:rPr>
          <w:rFonts w:ascii="Times New Roman" w:hAnsi="Times New Roman" w:cs="Times New Roman"/>
          <w:b/>
          <w:bCs/>
          <w:i/>
          <w:iCs/>
        </w:rPr>
        <w:t>8:</w:t>
      </w:r>
      <w:r w:rsidRPr="00513719">
        <w:rPr>
          <w:rFonts w:ascii="Times New Roman" w:hAnsi="Times New Roman" w:cs="Times New Roman"/>
          <w:b/>
          <w:bCs/>
          <w:i/>
          <w:iCs/>
          <w:spacing w:val="-6"/>
        </w:rPr>
        <w:t xml:space="preserve"> </w:t>
      </w:r>
      <w:r w:rsidRPr="00513719">
        <w:rPr>
          <w:rFonts w:ascii="Times New Roman" w:hAnsi="Times New Roman" w:cs="Times New Roman"/>
          <w:b/>
          <w:bCs/>
          <w:i/>
          <w:iCs/>
          <w:spacing w:val="-1"/>
        </w:rPr>
        <w:t>Performance</w:t>
      </w:r>
      <w:r w:rsidRPr="00513719">
        <w:rPr>
          <w:rFonts w:ascii="Times New Roman" w:hAnsi="Times New Roman" w:cs="Times New Roman"/>
          <w:b/>
          <w:bCs/>
          <w:i/>
          <w:iCs/>
          <w:spacing w:val="-27"/>
        </w:rPr>
        <w:t xml:space="preserve"> </w:t>
      </w:r>
      <w:r w:rsidRPr="00513719">
        <w:rPr>
          <w:rFonts w:ascii="Times New Roman" w:hAnsi="Times New Roman" w:cs="Times New Roman"/>
          <w:b/>
          <w:bCs/>
          <w:i/>
          <w:iCs/>
        </w:rPr>
        <w:t>......................................................................................................</w:t>
      </w:r>
      <w:r w:rsidR="00513719">
        <w:rPr>
          <w:rFonts w:ascii="Times New Roman" w:hAnsi="Times New Roman" w:cs="Times New Roman"/>
          <w:b/>
          <w:bCs/>
          <w:i/>
          <w:iCs/>
        </w:rPr>
        <w:t>....................</w:t>
      </w:r>
      <w:r w:rsidRPr="00513719">
        <w:rPr>
          <w:rFonts w:ascii="Times New Roman" w:hAnsi="Times New Roman" w:cs="Times New Roman"/>
          <w:b/>
          <w:bCs/>
          <w:i/>
          <w:iCs/>
        </w:rPr>
        <w:t>..</w:t>
      </w:r>
      <w:r w:rsidR="001815E7">
        <w:rPr>
          <w:rFonts w:ascii="Times New Roman" w:hAnsi="Times New Roman" w:cs="Times New Roman"/>
          <w:b/>
          <w:bCs/>
          <w:i/>
          <w:iCs/>
        </w:rPr>
        <w:t>..</w:t>
      </w:r>
      <w:r w:rsidR="00513719" w:rsidRPr="00513719">
        <w:rPr>
          <w:rFonts w:ascii="Times New Roman" w:hAnsi="Times New Roman" w:cs="Times New Roman"/>
          <w:b/>
          <w:bCs/>
          <w:i/>
          <w:iCs/>
        </w:rPr>
        <w:t>.</w:t>
      </w:r>
      <w:r w:rsidR="009D05BB" w:rsidRPr="00513719">
        <w:rPr>
          <w:rFonts w:ascii="Times New Roman" w:hAnsi="Times New Roman" w:cs="Times New Roman"/>
          <w:b/>
          <w:bCs/>
          <w:i/>
          <w:iCs/>
        </w:rPr>
        <w:t>....8</w:t>
      </w:r>
      <w:r w:rsidR="00513719" w:rsidRPr="00513719">
        <w:rPr>
          <w:rFonts w:ascii="Times New Roman" w:hAnsi="Times New Roman" w:cs="Times New Roman"/>
          <w:b/>
          <w:bCs/>
          <w:i/>
          <w:iCs/>
        </w:rPr>
        <w:t>8</w:t>
      </w:r>
    </w:p>
    <w:p w14:paraId="20C489F8" w14:textId="2857C6BD" w:rsidR="00B87A15" w:rsidRPr="00513719" w:rsidRDefault="00B87A15" w:rsidP="00B87A15">
      <w:pPr>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p>
    <w:p w14:paraId="42F63013" w14:textId="2B283A5C" w:rsidR="00980233" w:rsidRPr="00513719" w:rsidRDefault="00B87A15" w:rsidP="00980233">
      <w:pPr>
        <w:pStyle w:val="NoSpacing"/>
        <w:ind w:left="720"/>
        <w:rPr>
          <w:rFonts w:ascii="Times New Roman" w:hAnsi="Times New Roman" w:cs="Times New Roman"/>
        </w:rPr>
      </w:pPr>
      <w:r w:rsidRPr="00513719">
        <w:rPr>
          <w:rFonts w:ascii="Times New Roman" w:hAnsi="Times New Roman" w:cs="Times New Roman"/>
        </w:rPr>
        <w:t>A.</w:t>
      </w:r>
      <w:r w:rsidRPr="00513719">
        <w:rPr>
          <w:rFonts w:ascii="Times New Roman" w:hAnsi="Times New Roman" w:cs="Times New Roman"/>
          <w:spacing w:val="-1"/>
        </w:rPr>
        <w:t xml:space="preserve"> Board Performance</w:t>
      </w:r>
      <w:r w:rsidRPr="00513719">
        <w:rPr>
          <w:rFonts w:ascii="Times New Roman" w:hAnsi="Times New Roman" w:cs="Times New Roman"/>
          <w:spacing w:val="-3"/>
        </w:rPr>
        <w:t xml:space="preserve"> </w:t>
      </w:r>
      <w:r w:rsidRPr="00513719">
        <w:rPr>
          <w:rFonts w:ascii="Times New Roman" w:hAnsi="Times New Roman" w:cs="Times New Roman"/>
          <w:spacing w:val="-1"/>
        </w:rPr>
        <w:t>Targets</w:t>
      </w:r>
      <w:r w:rsidRPr="00513719">
        <w:rPr>
          <w:rFonts w:ascii="Times New Roman" w:hAnsi="Times New Roman" w:cs="Times New Roman"/>
          <w:spacing w:val="6"/>
        </w:rPr>
        <w:t xml:space="preserve"> </w:t>
      </w:r>
      <w:r w:rsidRPr="00513719">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283103">
        <w:rPr>
          <w:rFonts w:ascii="Times New Roman" w:hAnsi="Times New Roman" w:cs="Times New Roman"/>
        </w:rPr>
        <w:t>.</w:t>
      </w:r>
      <w:r w:rsidR="009D05BB" w:rsidRPr="00513719">
        <w:rPr>
          <w:rFonts w:ascii="Times New Roman" w:hAnsi="Times New Roman" w:cs="Times New Roman"/>
        </w:rPr>
        <w:t>....8</w:t>
      </w:r>
      <w:r w:rsidR="00513719" w:rsidRPr="00513719">
        <w:rPr>
          <w:rFonts w:ascii="Times New Roman" w:hAnsi="Times New Roman" w:cs="Times New Roman"/>
        </w:rPr>
        <w:t>8</w:t>
      </w:r>
    </w:p>
    <w:p w14:paraId="6946D8B9" w14:textId="77777777" w:rsidR="00980233" w:rsidRPr="00513719" w:rsidRDefault="00980233" w:rsidP="00980233">
      <w:pPr>
        <w:pStyle w:val="NoSpacing"/>
        <w:ind w:left="720"/>
        <w:rPr>
          <w:rFonts w:ascii="Times New Roman" w:hAnsi="Times New Roman" w:cs="Times New Roman"/>
          <w:spacing w:val="-10"/>
        </w:rPr>
      </w:pPr>
    </w:p>
    <w:p w14:paraId="22AB5DCF" w14:textId="7280D3F7" w:rsidR="00B20A22" w:rsidRPr="00513719" w:rsidRDefault="00B20A22" w:rsidP="00980233">
      <w:pPr>
        <w:pStyle w:val="NoSpacing"/>
        <w:rPr>
          <w:rFonts w:ascii="Times New Roman" w:hAnsi="Times New Roman" w:cs="Times New Roman"/>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9:</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Training</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and</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 xml:space="preserve">Services </w:t>
      </w:r>
      <w:r w:rsidRPr="00513719">
        <w:rPr>
          <w:rFonts w:ascii="Times New Roman" w:hAnsi="Times New Roman" w:cs="Times New Roman"/>
          <w:b/>
          <w:bCs/>
          <w:i/>
          <w:iCs/>
        </w:rPr>
        <w:t>............................................................................</w:t>
      </w:r>
      <w:r w:rsidR="003B38C4" w:rsidRPr="00513719">
        <w:rPr>
          <w:rFonts w:ascii="Times New Roman" w:hAnsi="Times New Roman" w:cs="Times New Roman"/>
          <w:b/>
          <w:bCs/>
          <w:i/>
          <w:iCs/>
        </w:rPr>
        <w:t>...........</w:t>
      </w:r>
      <w:r w:rsidR="00513719">
        <w:rPr>
          <w:rFonts w:ascii="Times New Roman" w:hAnsi="Times New Roman" w:cs="Times New Roman"/>
          <w:b/>
          <w:bCs/>
          <w:i/>
          <w:iCs/>
        </w:rPr>
        <w:t>.................</w:t>
      </w:r>
      <w:r w:rsidR="009D05BB" w:rsidRPr="00513719">
        <w:rPr>
          <w:rFonts w:ascii="Times New Roman" w:hAnsi="Times New Roman" w:cs="Times New Roman"/>
          <w:b/>
          <w:bCs/>
          <w:i/>
          <w:iCs/>
        </w:rPr>
        <w:t>....</w:t>
      </w:r>
      <w:r w:rsidR="001815E7">
        <w:rPr>
          <w:rFonts w:ascii="Times New Roman" w:hAnsi="Times New Roman" w:cs="Times New Roman"/>
          <w:b/>
          <w:bCs/>
          <w:i/>
          <w:iCs/>
        </w:rPr>
        <w:t>.</w:t>
      </w:r>
      <w:r w:rsidR="009D05BB" w:rsidRPr="00513719">
        <w:rPr>
          <w:rFonts w:ascii="Times New Roman" w:hAnsi="Times New Roman" w:cs="Times New Roman"/>
          <w:b/>
          <w:bCs/>
          <w:i/>
          <w:iCs/>
        </w:rPr>
        <w:t>.</w:t>
      </w:r>
      <w:r w:rsidR="001815E7">
        <w:rPr>
          <w:rFonts w:ascii="Times New Roman" w:hAnsi="Times New Roman" w:cs="Times New Roman"/>
          <w:b/>
          <w:bCs/>
          <w:i/>
          <w:iCs/>
        </w:rPr>
        <w:t>.</w:t>
      </w:r>
      <w:r w:rsidR="009D05BB" w:rsidRPr="00513719">
        <w:rPr>
          <w:rFonts w:ascii="Times New Roman" w:hAnsi="Times New Roman" w:cs="Times New Roman"/>
          <w:b/>
          <w:bCs/>
          <w:i/>
          <w:iCs/>
        </w:rPr>
        <w:t>.</w:t>
      </w:r>
      <w:r w:rsidR="00283103">
        <w:rPr>
          <w:rFonts w:ascii="Times New Roman" w:hAnsi="Times New Roman" w:cs="Times New Roman"/>
          <w:b/>
          <w:bCs/>
          <w:i/>
          <w:iCs/>
        </w:rPr>
        <w:t>.</w:t>
      </w:r>
      <w:r w:rsidR="009D05BB" w:rsidRPr="00513719">
        <w:rPr>
          <w:rFonts w:ascii="Times New Roman" w:hAnsi="Times New Roman" w:cs="Times New Roman"/>
          <w:b/>
          <w:bCs/>
          <w:i/>
          <w:iCs/>
        </w:rPr>
        <w:t>.</w:t>
      </w:r>
      <w:r w:rsidRPr="00513719">
        <w:rPr>
          <w:rFonts w:ascii="Times New Roman" w:hAnsi="Times New Roman" w:cs="Times New Roman"/>
          <w:b/>
          <w:bCs/>
          <w:i/>
          <w:iCs/>
        </w:rPr>
        <w:t>.</w:t>
      </w:r>
      <w:r w:rsidR="009D05BB" w:rsidRPr="00513719">
        <w:rPr>
          <w:rFonts w:ascii="Times New Roman" w:hAnsi="Times New Roman" w:cs="Times New Roman"/>
          <w:b/>
          <w:bCs/>
          <w:i/>
          <w:iCs/>
        </w:rPr>
        <w:t>89</w:t>
      </w:r>
    </w:p>
    <w:p w14:paraId="7B422AAF" w14:textId="77777777" w:rsidR="004A3AE6" w:rsidRPr="00513719" w:rsidRDefault="004A3AE6" w:rsidP="00A36DB2">
      <w:pPr>
        <w:pStyle w:val="NoSpacing"/>
        <w:tabs>
          <w:tab w:val="left" w:pos="720"/>
        </w:tabs>
        <w:ind w:left="720"/>
        <w:rPr>
          <w:rFonts w:ascii="Times New Roman" w:hAnsi="Times New Roman" w:cs="Times New Roman"/>
        </w:rPr>
      </w:pPr>
    </w:p>
    <w:p w14:paraId="233A9E60" w14:textId="5350A53D" w:rsidR="00B20A22" w:rsidRPr="00513719" w:rsidRDefault="00B20A22" w:rsidP="00980233">
      <w:pPr>
        <w:pStyle w:val="NoSpacing"/>
        <w:ind w:left="720"/>
        <w:rPr>
          <w:rFonts w:ascii="Times New Roman" w:hAnsi="Times New Roman" w:cs="Times New Roman"/>
        </w:rPr>
      </w:pPr>
      <w:r w:rsidRPr="00513719">
        <w:rPr>
          <w:rFonts w:ascii="Times New Roman" w:hAnsi="Times New Roman" w:cs="Times New Roman"/>
        </w:rPr>
        <w:t>A.</w:t>
      </w:r>
      <w:r w:rsidRPr="00513719">
        <w:rPr>
          <w:rFonts w:ascii="Times New Roman" w:hAnsi="Times New Roman" w:cs="Times New Roman"/>
          <w:spacing w:val="-1"/>
        </w:rPr>
        <w:t xml:space="preserve"> Individual Training Accounts</w:t>
      </w:r>
      <w:r w:rsidRPr="00513719">
        <w:rPr>
          <w:rFonts w:ascii="Times New Roman" w:hAnsi="Times New Roman" w:cs="Times New Roman"/>
        </w:rPr>
        <w:t xml:space="preserve"> </w:t>
      </w:r>
      <w:r w:rsidRPr="00513719">
        <w:rPr>
          <w:rFonts w:ascii="Times New Roman" w:hAnsi="Times New Roman" w:cs="Times New Roman"/>
          <w:spacing w:val="-1"/>
        </w:rPr>
        <w:t>(ITAs)</w:t>
      </w:r>
      <w:r w:rsidRPr="00513719">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283103">
        <w:rPr>
          <w:rFonts w:ascii="Times New Roman" w:hAnsi="Times New Roman" w:cs="Times New Roman"/>
        </w:rPr>
        <w:t>.</w:t>
      </w:r>
      <w:r w:rsidR="001815E7">
        <w:rPr>
          <w:rFonts w:ascii="Times New Roman" w:hAnsi="Times New Roman" w:cs="Times New Roman"/>
        </w:rPr>
        <w:t>.</w:t>
      </w:r>
      <w:r w:rsidR="00283103">
        <w:rPr>
          <w:rFonts w:ascii="Times New Roman" w:hAnsi="Times New Roman" w:cs="Times New Roman"/>
        </w:rPr>
        <w:t>.</w:t>
      </w:r>
      <w:r w:rsidRPr="00513719">
        <w:rPr>
          <w:rFonts w:ascii="Times New Roman" w:hAnsi="Times New Roman" w:cs="Times New Roman"/>
        </w:rPr>
        <w:t>.</w:t>
      </w:r>
      <w:r w:rsidR="009D05BB" w:rsidRPr="00513719">
        <w:rPr>
          <w:rFonts w:ascii="Times New Roman" w:hAnsi="Times New Roman" w:cs="Times New Roman"/>
        </w:rPr>
        <w:t>..89</w:t>
      </w:r>
      <w:r w:rsidRPr="00513719">
        <w:rPr>
          <w:rFonts w:ascii="Times New Roman" w:hAnsi="Times New Roman" w:cs="Times New Roman"/>
          <w:spacing w:val="-9"/>
        </w:rPr>
        <w:t xml:space="preserve"> </w:t>
      </w:r>
    </w:p>
    <w:p w14:paraId="1ADA89FE" w14:textId="06E6E4C1" w:rsidR="00B20A22" w:rsidRPr="00513719" w:rsidRDefault="00B20A22" w:rsidP="00283103">
      <w:pPr>
        <w:pStyle w:val="NoSpacing"/>
        <w:tabs>
          <w:tab w:val="left" w:pos="9180"/>
        </w:tabs>
        <w:ind w:left="720"/>
        <w:rPr>
          <w:rFonts w:ascii="Times New Roman" w:hAnsi="Times New Roman" w:cs="Times New Roman"/>
        </w:rPr>
      </w:pPr>
      <w:r w:rsidRPr="00513719">
        <w:rPr>
          <w:rFonts w:ascii="Times New Roman" w:hAnsi="Times New Roman" w:cs="Times New Roman"/>
        </w:rPr>
        <w:t>B.</w:t>
      </w:r>
      <w:r w:rsidRPr="00513719">
        <w:rPr>
          <w:rFonts w:ascii="Times New Roman" w:hAnsi="Times New Roman" w:cs="Times New Roman"/>
          <w:spacing w:val="-1"/>
        </w:rPr>
        <w:t xml:space="preserve"> ITA</w:t>
      </w:r>
      <w:r w:rsidRPr="00513719">
        <w:rPr>
          <w:rFonts w:ascii="Times New Roman" w:hAnsi="Times New Roman" w:cs="Times New Roman"/>
          <w:spacing w:val="-2"/>
        </w:rPr>
        <w:t xml:space="preserve"> </w:t>
      </w:r>
      <w:r w:rsidRPr="00513719">
        <w:rPr>
          <w:rFonts w:ascii="Times New Roman" w:hAnsi="Times New Roman" w:cs="Times New Roman"/>
        </w:rPr>
        <w:t>Limitations................................................................................................................</w:t>
      </w:r>
      <w:r w:rsidR="00283103">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283103">
        <w:rPr>
          <w:rFonts w:ascii="Times New Roman" w:hAnsi="Times New Roman" w:cs="Times New Roman"/>
        </w:rPr>
        <w:t>.</w:t>
      </w:r>
      <w:r w:rsidRPr="00513719">
        <w:rPr>
          <w:rFonts w:ascii="Times New Roman" w:hAnsi="Times New Roman" w:cs="Times New Roman"/>
        </w:rPr>
        <w:t>..</w:t>
      </w:r>
      <w:r w:rsidR="009D05BB" w:rsidRPr="00513719">
        <w:rPr>
          <w:rFonts w:ascii="Times New Roman" w:hAnsi="Times New Roman" w:cs="Times New Roman"/>
        </w:rPr>
        <w:t>.90</w:t>
      </w:r>
      <w:r w:rsidRPr="00513719">
        <w:rPr>
          <w:rFonts w:ascii="Times New Roman" w:hAnsi="Times New Roman" w:cs="Times New Roman"/>
          <w:spacing w:val="-11"/>
        </w:rPr>
        <w:t xml:space="preserve"> </w:t>
      </w:r>
    </w:p>
    <w:p w14:paraId="4CEC82D4" w14:textId="62E264FA" w:rsidR="00B20A22" w:rsidRPr="00513719" w:rsidRDefault="00B20A22" w:rsidP="001815E7">
      <w:pPr>
        <w:tabs>
          <w:tab w:val="left" w:pos="9090"/>
          <w:tab w:val="left" w:pos="9270"/>
        </w:tabs>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9"/>
        </w:rPr>
        <w:t xml:space="preserve"> </w:t>
      </w:r>
      <w:r w:rsidRPr="00513719">
        <w:rPr>
          <w:rFonts w:ascii="Times New Roman" w:hAnsi="Times New Roman" w:cs="Times New Roman"/>
          <w:b/>
          <w:bCs/>
          <w:i/>
          <w:iCs/>
          <w:spacing w:val="-1"/>
        </w:rPr>
        <w:t>10:</w:t>
      </w:r>
      <w:r w:rsidRPr="00513719">
        <w:rPr>
          <w:rFonts w:ascii="Times New Roman" w:hAnsi="Times New Roman" w:cs="Times New Roman"/>
          <w:b/>
          <w:bCs/>
          <w:i/>
          <w:iCs/>
          <w:spacing w:val="-8"/>
        </w:rPr>
        <w:t xml:space="preserve"> </w:t>
      </w:r>
      <w:r w:rsidRPr="00513719">
        <w:rPr>
          <w:rFonts w:ascii="Times New Roman" w:hAnsi="Times New Roman" w:cs="Times New Roman"/>
          <w:b/>
          <w:bCs/>
          <w:i/>
          <w:iCs/>
        </w:rPr>
        <w:t>Apprenticeship .........................................................................................</w:t>
      </w:r>
      <w:r w:rsidR="00283103">
        <w:rPr>
          <w:rFonts w:ascii="Times New Roman" w:hAnsi="Times New Roman" w:cs="Times New Roman"/>
          <w:b/>
          <w:bCs/>
          <w:i/>
          <w:iCs/>
        </w:rPr>
        <w:t>.................</w:t>
      </w:r>
      <w:r w:rsidRPr="00513719">
        <w:rPr>
          <w:rFonts w:ascii="Times New Roman" w:hAnsi="Times New Roman" w:cs="Times New Roman"/>
          <w:b/>
          <w:bCs/>
          <w:i/>
          <w:iCs/>
        </w:rPr>
        <w:t>.......</w:t>
      </w:r>
      <w:r w:rsidR="001815E7">
        <w:rPr>
          <w:rFonts w:ascii="Times New Roman" w:hAnsi="Times New Roman" w:cs="Times New Roman"/>
          <w:b/>
          <w:bCs/>
          <w:i/>
          <w:iCs/>
        </w:rPr>
        <w:t>.</w:t>
      </w:r>
      <w:r w:rsidRPr="00513719">
        <w:rPr>
          <w:rFonts w:ascii="Times New Roman" w:hAnsi="Times New Roman" w:cs="Times New Roman"/>
          <w:b/>
          <w:bCs/>
          <w:i/>
          <w:iCs/>
        </w:rPr>
        <w:t>..</w:t>
      </w:r>
      <w:r w:rsidR="001815E7">
        <w:rPr>
          <w:rFonts w:ascii="Times New Roman" w:hAnsi="Times New Roman" w:cs="Times New Roman"/>
          <w:b/>
          <w:bCs/>
          <w:i/>
          <w:iCs/>
        </w:rPr>
        <w:t>..</w:t>
      </w:r>
      <w:r w:rsidRPr="00513719">
        <w:rPr>
          <w:rFonts w:ascii="Times New Roman" w:hAnsi="Times New Roman" w:cs="Times New Roman"/>
          <w:b/>
          <w:bCs/>
          <w:i/>
          <w:iCs/>
        </w:rPr>
        <w:t>.</w:t>
      </w:r>
      <w:r w:rsidR="00283103">
        <w:rPr>
          <w:rFonts w:ascii="Times New Roman" w:hAnsi="Times New Roman" w:cs="Times New Roman"/>
          <w:b/>
          <w:bCs/>
          <w:i/>
          <w:iCs/>
        </w:rPr>
        <w:t>...</w:t>
      </w:r>
      <w:r w:rsidR="009D05BB" w:rsidRPr="00513719">
        <w:rPr>
          <w:rFonts w:ascii="Times New Roman" w:hAnsi="Times New Roman" w:cs="Times New Roman"/>
          <w:b/>
          <w:bCs/>
          <w:i/>
          <w:iCs/>
        </w:rPr>
        <w:t>..91</w:t>
      </w:r>
    </w:p>
    <w:p w14:paraId="41A72986" w14:textId="77777777" w:rsidR="004A3AE6" w:rsidRPr="00513719" w:rsidRDefault="004A3AE6" w:rsidP="00B20A22">
      <w:pPr>
        <w:kinsoku w:val="0"/>
        <w:overflowPunct w:val="0"/>
        <w:autoSpaceDE w:val="0"/>
        <w:autoSpaceDN w:val="0"/>
        <w:adjustRightInd w:val="0"/>
        <w:spacing w:before="120" w:after="0" w:line="240" w:lineRule="auto"/>
        <w:ind w:left="39"/>
        <w:outlineLvl w:val="0"/>
        <w:rPr>
          <w:rFonts w:ascii="Times New Roman" w:hAnsi="Times New Roman" w:cs="Times New Roman"/>
        </w:rPr>
      </w:pPr>
    </w:p>
    <w:p w14:paraId="2863E9A4" w14:textId="4E569B3F" w:rsidR="00B20A22" w:rsidRPr="00513719" w:rsidRDefault="00B20A22" w:rsidP="00980233">
      <w:pPr>
        <w:pStyle w:val="NoSpacing"/>
        <w:ind w:left="720"/>
        <w:rPr>
          <w:rFonts w:ascii="Times New Roman" w:hAnsi="Times New Roman" w:cs="Times New Roman"/>
        </w:rPr>
      </w:pPr>
      <w:r w:rsidRPr="00513719">
        <w:rPr>
          <w:rFonts w:ascii="Times New Roman" w:hAnsi="Times New Roman" w:cs="Times New Roman"/>
        </w:rPr>
        <w:t>A.</w:t>
      </w:r>
      <w:r w:rsidRPr="00513719">
        <w:rPr>
          <w:rFonts w:ascii="Times New Roman" w:hAnsi="Times New Roman" w:cs="Times New Roman"/>
          <w:spacing w:val="-1"/>
        </w:rPr>
        <w:t xml:space="preserve"> Registered</w:t>
      </w:r>
      <w:r w:rsidRPr="00513719">
        <w:rPr>
          <w:rFonts w:ascii="Times New Roman" w:hAnsi="Times New Roman" w:cs="Times New Roman"/>
          <w:spacing w:val="-3"/>
        </w:rPr>
        <w:t xml:space="preserve"> </w:t>
      </w:r>
      <w:r w:rsidRPr="00513719">
        <w:rPr>
          <w:rFonts w:ascii="Times New Roman" w:hAnsi="Times New Roman" w:cs="Times New Roman"/>
          <w:spacing w:val="-1"/>
        </w:rPr>
        <w:t xml:space="preserve">Apprenticeship </w:t>
      </w:r>
      <w:r w:rsidRPr="00513719">
        <w:rPr>
          <w:rFonts w:ascii="Times New Roman" w:hAnsi="Times New Roman" w:cs="Times New Roman"/>
        </w:rPr>
        <w:t>Programs................................................................................</w:t>
      </w:r>
      <w:r w:rsidR="001815E7">
        <w:rPr>
          <w:rFonts w:ascii="Times New Roman" w:hAnsi="Times New Roman" w:cs="Times New Roman"/>
        </w:rPr>
        <w:t>.</w:t>
      </w:r>
      <w:r w:rsidR="00283103">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9D05BB" w:rsidRPr="00513719">
        <w:rPr>
          <w:rFonts w:ascii="Times New Roman" w:hAnsi="Times New Roman" w:cs="Times New Roman"/>
          <w:spacing w:val="-9"/>
        </w:rPr>
        <w:t>91</w:t>
      </w:r>
    </w:p>
    <w:p w14:paraId="1C06FE44" w14:textId="6B8EAF9A" w:rsidR="00B20A22" w:rsidRPr="00513719" w:rsidRDefault="00B20A22" w:rsidP="001815E7">
      <w:pPr>
        <w:pStyle w:val="NoSpacing"/>
        <w:tabs>
          <w:tab w:val="left" w:pos="9000"/>
          <w:tab w:val="left" w:pos="9180"/>
          <w:tab w:val="left" w:pos="9270"/>
          <w:tab w:val="left" w:pos="9360"/>
        </w:tabs>
        <w:ind w:left="720"/>
        <w:rPr>
          <w:rFonts w:ascii="Times New Roman" w:hAnsi="Times New Roman" w:cs="Times New Roman"/>
        </w:rPr>
      </w:pPr>
      <w:r w:rsidRPr="00513719">
        <w:rPr>
          <w:rFonts w:ascii="Times New Roman" w:hAnsi="Times New Roman" w:cs="Times New Roman"/>
        </w:rPr>
        <w:t>B.</w:t>
      </w:r>
      <w:r w:rsidRPr="00513719">
        <w:rPr>
          <w:rFonts w:ascii="Times New Roman" w:hAnsi="Times New Roman" w:cs="Times New Roman"/>
          <w:spacing w:val="-1"/>
        </w:rPr>
        <w:t xml:space="preserve"> </w:t>
      </w:r>
      <w:r w:rsidRPr="00513719">
        <w:rPr>
          <w:rFonts w:ascii="Times New Roman" w:hAnsi="Times New Roman" w:cs="Times New Roman"/>
        </w:rPr>
        <w:t>ApprenticeshipTexas.......................................................................................................</w:t>
      </w:r>
      <w:r w:rsidR="001815E7">
        <w:rPr>
          <w:rFonts w:ascii="Times New Roman" w:hAnsi="Times New Roman" w:cs="Times New Roman"/>
        </w:rPr>
        <w:t>.</w:t>
      </w:r>
      <w:r w:rsidR="00283103">
        <w:rPr>
          <w:rFonts w:ascii="Times New Roman" w:hAnsi="Times New Roman" w:cs="Times New Roman"/>
        </w:rPr>
        <w:t>.</w:t>
      </w:r>
      <w:r w:rsidR="001815E7">
        <w:rPr>
          <w:rFonts w:ascii="Times New Roman" w:hAnsi="Times New Roman" w:cs="Times New Roman"/>
        </w:rPr>
        <w:t>.</w:t>
      </w:r>
      <w:r w:rsidRPr="00513719">
        <w:rPr>
          <w:rFonts w:ascii="Times New Roman" w:hAnsi="Times New Roman" w:cs="Times New Roman"/>
        </w:rPr>
        <w:t>......</w:t>
      </w:r>
      <w:r w:rsidR="009D05BB" w:rsidRPr="00513719">
        <w:rPr>
          <w:rFonts w:ascii="Times New Roman" w:hAnsi="Times New Roman" w:cs="Times New Roman"/>
        </w:rPr>
        <w:t>92</w:t>
      </w:r>
    </w:p>
    <w:p w14:paraId="53552755" w14:textId="0AA746DF" w:rsidR="00B20A22" w:rsidRPr="00513719" w:rsidRDefault="00B20A22" w:rsidP="001815E7">
      <w:pPr>
        <w:tabs>
          <w:tab w:val="left" w:pos="9270"/>
        </w:tabs>
        <w:kinsoku w:val="0"/>
        <w:overflowPunct w:val="0"/>
        <w:autoSpaceDE w:val="0"/>
        <w:autoSpaceDN w:val="0"/>
        <w:adjustRightInd w:val="0"/>
        <w:spacing w:before="120" w:after="0" w:line="240" w:lineRule="auto"/>
        <w:ind w:left="39"/>
        <w:outlineLvl w:val="0"/>
        <w:rPr>
          <w:rFonts w:ascii="Times New Roman" w:hAnsi="Times New Roman" w:cs="Times New Roman"/>
          <w:b/>
          <w:bCs/>
          <w:i/>
          <w:iCs/>
        </w:rPr>
      </w:pPr>
      <w:r w:rsidRPr="00513719">
        <w:rPr>
          <w:rFonts w:ascii="Times New Roman" w:hAnsi="Times New Roman" w:cs="Times New Roman"/>
          <w:b/>
          <w:bCs/>
          <w:i/>
          <w:iCs/>
          <w:spacing w:val="-1"/>
        </w:rPr>
        <w:t>Part</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11:</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Public</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Comment</w:t>
      </w:r>
      <w:r w:rsidRPr="00513719">
        <w:rPr>
          <w:rFonts w:ascii="Times New Roman" w:hAnsi="Times New Roman" w:cs="Times New Roman"/>
          <w:b/>
          <w:bCs/>
          <w:i/>
          <w:iCs/>
          <w:spacing w:val="-28"/>
        </w:rPr>
        <w:t xml:space="preserve"> </w:t>
      </w:r>
      <w:r w:rsidRPr="00513719">
        <w:rPr>
          <w:rFonts w:ascii="Times New Roman" w:hAnsi="Times New Roman" w:cs="Times New Roman"/>
          <w:b/>
          <w:bCs/>
          <w:i/>
          <w:iCs/>
        </w:rPr>
        <w:t>.............................................................................................</w:t>
      </w:r>
      <w:r w:rsidR="00283103">
        <w:rPr>
          <w:rFonts w:ascii="Times New Roman" w:hAnsi="Times New Roman" w:cs="Times New Roman"/>
          <w:b/>
          <w:bCs/>
          <w:i/>
          <w:iCs/>
        </w:rPr>
        <w:t>..................</w:t>
      </w:r>
      <w:r w:rsidRPr="00513719">
        <w:rPr>
          <w:rFonts w:ascii="Times New Roman" w:hAnsi="Times New Roman" w:cs="Times New Roman"/>
          <w:b/>
          <w:bCs/>
          <w:i/>
          <w:iCs/>
        </w:rPr>
        <w:t>.</w:t>
      </w:r>
      <w:r w:rsidR="00283103">
        <w:rPr>
          <w:rFonts w:ascii="Times New Roman" w:hAnsi="Times New Roman" w:cs="Times New Roman"/>
          <w:b/>
          <w:bCs/>
          <w:i/>
          <w:iCs/>
        </w:rPr>
        <w:t>.</w:t>
      </w:r>
      <w:r w:rsidRPr="00513719">
        <w:rPr>
          <w:rFonts w:ascii="Times New Roman" w:hAnsi="Times New Roman" w:cs="Times New Roman"/>
          <w:b/>
          <w:bCs/>
          <w:i/>
          <w:iCs/>
        </w:rPr>
        <w:t>.</w:t>
      </w:r>
      <w:r w:rsidR="001815E7">
        <w:rPr>
          <w:rFonts w:ascii="Times New Roman" w:hAnsi="Times New Roman" w:cs="Times New Roman"/>
          <w:b/>
          <w:bCs/>
          <w:i/>
          <w:iCs/>
        </w:rPr>
        <w:t>..</w:t>
      </w:r>
      <w:r w:rsidRPr="00513719">
        <w:rPr>
          <w:rFonts w:ascii="Times New Roman" w:hAnsi="Times New Roman" w:cs="Times New Roman"/>
          <w:b/>
          <w:bCs/>
          <w:i/>
          <w:iCs/>
        </w:rPr>
        <w:t>.....</w:t>
      </w:r>
      <w:r w:rsidR="009D05BB" w:rsidRPr="00513719">
        <w:rPr>
          <w:rFonts w:ascii="Times New Roman" w:hAnsi="Times New Roman" w:cs="Times New Roman"/>
          <w:b/>
          <w:bCs/>
          <w:i/>
          <w:iCs/>
        </w:rPr>
        <w:t>9</w:t>
      </w:r>
      <w:r w:rsidR="00513719" w:rsidRPr="00513719">
        <w:rPr>
          <w:rFonts w:ascii="Times New Roman" w:hAnsi="Times New Roman" w:cs="Times New Roman"/>
          <w:b/>
          <w:bCs/>
          <w:i/>
          <w:iCs/>
        </w:rPr>
        <w:t>5</w:t>
      </w:r>
    </w:p>
    <w:p w14:paraId="4853E214" w14:textId="77777777" w:rsidR="00FF6374" w:rsidRPr="00513719" w:rsidRDefault="00FF6374" w:rsidP="001815E7">
      <w:pPr>
        <w:tabs>
          <w:tab w:val="left" w:pos="9270"/>
        </w:tabs>
        <w:kinsoku w:val="0"/>
        <w:overflowPunct w:val="0"/>
        <w:autoSpaceDE w:val="0"/>
        <w:autoSpaceDN w:val="0"/>
        <w:adjustRightInd w:val="0"/>
        <w:spacing w:before="120" w:after="0" w:line="240" w:lineRule="auto"/>
        <w:ind w:left="39"/>
        <w:outlineLvl w:val="0"/>
        <w:rPr>
          <w:rFonts w:ascii="Times New Roman" w:hAnsi="Times New Roman" w:cs="Times New Roman"/>
        </w:rPr>
      </w:pPr>
    </w:p>
    <w:p w14:paraId="04D2BD4D" w14:textId="51926105" w:rsidR="00B20A22" w:rsidRPr="00513719" w:rsidRDefault="00B20A22" w:rsidP="00B20A22">
      <w:pPr>
        <w:kinsoku w:val="0"/>
        <w:overflowPunct w:val="0"/>
        <w:autoSpaceDE w:val="0"/>
        <w:autoSpaceDN w:val="0"/>
        <w:adjustRightInd w:val="0"/>
        <w:spacing w:before="120" w:after="0" w:line="240" w:lineRule="auto"/>
        <w:ind w:left="39"/>
        <w:rPr>
          <w:rFonts w:ascii="Times New Roman" w:hAnsi="Times New Roman" w:cs="Times New Roman"/>
        </w:rPr>
      </w:pPr>
      <w:r w:rsidRPr="00513719">
        <w:rPr>
          <w:rFonts w:ascii="Times New Roman" w:hAnsi="Times New Roman" w:cs="Times New Roman"/>
          <w:b/>
          <w:bCs/>
          <w:i/>
          <w:iCs/>
          <w:spacing w:val="-1"/>
        </w:rPr>
        <w:t>Appendix:</w:t>
      </w:r>
      <w:r w:rsidRPr="00513719">
        <w:rPr>
          <w:rFonts w:ascii="Times New Roman" w:hAnsi="Times New Roman" w:cs="Times New Roman"/>
          <w:b/>
          <w:bCs/>
          <w:i/>
          <w:iCs/>
          <w:spacing w:val="-5"/>
        </w:rPr>
        <w:t xml:space="preserve"> </w:t>
      </w:r>
      <w:r w:rsidRPr="00513719">
        <w:rPr>
          <w:rFonts w:ascii="Times New Roman" w:hAnsi="Times New Roman" w:cs="Times New Roman"/>
          <w:b/>
          <w:bCs/>
          <w:i/>
          <w:iCs/>
        </w:rPr>
        <w:t>Texas</w:t>
      </w:r>
      <w:r w:rsidRPr="00513719">
        <w:rPr>
          <w:rFonts w:ascii="Times New Roman" w:hAnsi="Times New Roman" w:cs="Times New Roman"/>
          <w:b/>
          <w:bCs/>
          <w:i/>
          <w:iCs/>
          <w:spacing w:val="-5"/>
        </w:rPr>
        <w:t xml:space="preserve"> </w:t>
      </w:r>
      <w:r w:rsidRPr="00513719">
        <w:rPr>
          <w:rFonts w:ascii="Times New Roman" w:hAnsi="Times New Roman" w:cs="Times New Roman"/>
          <w:b/>
          <w:bCs/>
          <w:i/>
          <w:iCs/>
          <w:spacing w:val="-1"/>
        </w:rPr>
        <w:t>Workforce</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Investment</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Council</w:t>
      </w:r>
      <w:r w:rsidRPr="00513719">
        <w:rPr>
          <w:rFonts w:ascii="Times New Roman" w:hAnsi="Times New Roman" w:cs="Times New Roman"/>
          <w:b/>
          <w:bCs/>
          <w:i/>
          <w:iCs/>
          <w:spacing w:val="-5"/>
        </w:rPr>
        <w:t xml:space="preserve"> </w:t>
      </w:r>
      <w:r w:rsidRPr="00513719">
        <w:rPr>
          <w:rFonts w:ascii="Times New Roman" w:hAnsi="Times New Roman" w:cs="Times New Roman"/>
          <w:b/>
          <w:bCs/>
          <w:i/>
          <w:iCs/>
          <w:spacing w:val="-1"/>
        </w:rPr>
        <w:t>Requirements</w:t>
      </w:r>
      <w:r w:rsidRPr="00513719">
        <w:rPr>
          <w:rFonts w:ascii="Times New Roman" w:hAnsi="Times New Roman" w:cs="Times New Roman"/>
          <w:b/>
          <w:bCs/>
          <w:i/>
          <w:iCs/>
          <w:spacing w:val="3"/>
        </w:rPr>
        <w:t xml:space="preserve"> </w:t>
      </w:r>
      <w:r w:rsidRPr="00513719">
        <w:rPr>
          <w:rFonts w:ascii="Times New Roman" w:hAnsi="Times New Roman" w:cs="Times New Roman"/>
          <w:b/>
          <w:bCs/>
          <w:i/>
          <w:iCs/>
        </w:rPr>
        <w:t>..................................</w:t>
      </w:r>
      <w:r w:rsidR="00283103">
        <w:rPr>
          <w:rFonts w:ascii="Times New Roman" w:hAnsi="Times New Roman" w:cs="Times New Roman"/>
          <w:b/>
          <w:bCs/>
          <w:i/>
          <w:iCs/>
        </w:rPr>
        <w:t>.............</w:t>
      </w:r>
      <w:r w:rsidRPr="00513719">
        <w:rPr>
          <w:rFonts w:ascii="Times New Roman" w:hAnsi="Times New Roman" w:cs="Times New Roman"/>
          <w:b/>
          <w:bCs/>
          <w:i/>
          <w:iCs/>
        </w:rPr>
        <w:t>...</w:t>
      </w:r>
      <w:r w:rsidR="00283103">
        <w:rPr>
          <w:rFonts w:ascii="Times New Roman" w:hAnsi="Times New Roman" w:cs="Times New Roman"/>
          <w:b/>
          <w:bCs/>
          <w:i/>
          <w:iCs/>
        </w:rPr>
        <w:t>.</w:t>
      </w:r>
      <w:r w:rsidRPr="00513719">
        <w:rPr>
          <w:rFonts w:ascii="Times New Roman" w:hAnsi="Times New Roman" w:cs="Times New Roman"/>
          <w:b/>
          <w:bCs/>
          <w:i/>
          <w:iCs/>
        </w:rPr>
        <w:t>.</w:t>
      </w:r>
      <w:r w:rsidR="00283103">
        <w:rPr>
          <w:rFonts w:ascii="Times New Roman" w:hAnsi="Times New Roman" w:cs="Times New Roman"/>
          <w:b/>
          <w:bCs/>
          <w:i/>
          <w:iCs/>
        </w:rPr>
        <w:t>.</w:t>
      </w:r>
      <w:r w:rsidR="001815E7">
        <w:rPr>
          <w:rFonts w:ascii="Times New Roman" w:hAnsi="Times New Roman" w:cs="Times New Roman"/>
          <w:b/>
          <w:bCs/>
          <w:i/>
          <w:iCs/>
        </w:rPr>
        <w:t>.</w:t>
      </w:r>
      <w:r w:rsidRPr="00513719">
        <w:rPr>
          <w:rFonts w:ascii="Times New Roman" w:hAnsi="Times New Roman" w:cs="Times New Roman"/>
          <w:b/>
          <w:bCs/>
          <w:i/>
          <w:iCs/>
        </w:rPr>
        <w:t>.....</w:t>
      </w:r>
      <w:r w:rsidR="009D05BB" w:rsidRPr="00513719">
        <w:rPr>
          <w:rFonts w:ascii="Times New Roman" w:hAnsi="Times New Roman" w:cs="Times New Roman"/>
          <w:b/>
          <w:bCs/>
          <w:i/>
          <w:iCs/>
        </w:rPr>
        <w:t>96</w:t>
      </w:r>
    </w:p>
    <w:p w14:paraId="23B4E926" w14:textId="77A0E50A" w:rsidR="00B20A22" w:rsidRPr="00513719" w:rsidRDefault="00B20A22" w:rsidP="00283103">
      <w:pPr>
        <w:tabs>
          <w:tab w:val="left" w:pos="9270"/>
        </w:tabs>
        <w:kinsoku w:val="0"/>
        <w:overflowPunct w:val="0"/>
        <w:autoSpaceDE w:val="0"/>
        <w:autoSpaceDN w:val="0"/>
        <w:adjustRightInd w:val="0"/>
        <w:spacing w:before="120" w:after="0" w:line="240" w:lineRule="auto"/>
        <w:ind w:left="39"/>
        <w:rPr>
          <w:rFonts w:ascii="Times New Roman" w:hAnsi="Times New Roman" w:cs="Times New Roman"/>
        </w:rPr>
      </w:pPr>
      <w:r w:rsidRPr="00513719">
        <w:rPr>
          <w:rFonts w:ascii="Times New Roman" w:hAnsi="Times New Roman" w:cs="Times New Roman"/>
          <w:b/>
          <w:bCs/>
          <w:i/>
          <w:iCs/>
          <w:spacing w:val="-1"/>
        </w:rPr>
        <w:t>Local</w:t>
      </w:r>
      <w:r w:rsidRPr="00513719">
        <w:rPr>
          <w:rFonts w:ascii="Times New Roman" w:hAnsi="Times New Roman" w:cs="Times New Roman"/>
          <w:b/>
          <w:bCs/>
          <w:i/>
          <w:iCs/>
          <w:spacing w:val="-3"/>
        </w:rPr>
        <w:t xml:space="preserve"> </w:t>
      </w:r>
      <w:r w:rsidRPr="00513719">
        <w:rPr>
          <w:rFonts w:ascii="Times New Roman" w:hAnsi="Times New Roman" w:cs="Times New Roman"/>
          <w:b/>
          <w:bCs/>
          <w:i/>
          <w:iCs/>
          <w:spacing w:val="-1"/>
        </w:rPr>
        <w:t>Workforce</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Development</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Board</w:t>
      </w:r>
      <w:r w:rsidRPr="00513719">
        <w:rPr>
          <w:rFonts w:ascii="Times New Roman" w:hAnsi="Times New Roman" w:cs="Times New Roman"/>
          <w:b/>
          <w:bCs/>
          <w:i/>
          <w:iCs/>
          <w:spacing w:val="-5"/>
        </w:rPr>
        <w:t xml:space="preserve"> </w:t>
      </w:r>
      <w:r w:rsidRPr="00513719">
        <w:rPr>
          <w:rFonts w:ascii="Times New Roman" w:hAnsi="Times New Roman" w:cs="Times New Roman"/>
          <w:b/>
          <w:bCs/>
          <w:i/>
          <w:iCs/>
          <w:spacing w:val="-1"/>
        </w:rPr>
        <w:t>Strategic</w:t>
      </w:r>
      <w:r w:rsidRPr="00513719">
        <w:rPr>
          <w:rFonts w:ascii="Times New Roman" w:hAnsi="Times New Roman" w:cs="Times New Roman"/>
          <w:b/>
          <w:bCs/>
          <w:i/>
          <w:iCs/>
          <w:spacing w:val="-4"/>
        </w:rPr>
        <w:t xml:space="preserve"> </w:t>
      </w:r>
      <w:r w:rsidRPr="00513719">
        <w:rPr>
          <w:rFonts w:ascii="Times New Roman" w:hAnsi="Times New Roman" w:cs="Times New Roman"/>
          <w:b/>
          <w:bCs/>
          <w:i/>
          <w:iCs/>
          <w:spacing w:val="-1"/>
        </w:rPr>
        <w:t>Planning</w:t>
      </w:r>
      <w:r w:rsidRPr="00513719">
        <w:rPr>
          <w:rFonts w:ascii="Times New Roman" w:hAnsi="Times New Roman" w:cs="Times New Roman"/>
          <w:b/>
          <w:bCs/>
          <w:i/>
          <w:iCs/>
          <w:spacing w:val="-2"/>
        </w:rPr>
        <w:t xml:space="preserve"> </w:t>
      </w:r>
      <w:r w:rsidRPr="00513719">
        <w:rPr>
          <w:rFonts w:ascii="Times New Roman" w:hAnsi="Times New Roman" w:cs="Times New Roman"/>
          <w:b/>
          <w:bCs/>
          <w:i/>
          <w:iCs/>
        </w:rPr>
        <w:t>..............................................</w:t>
      </w:r>
      <w:r w:rsidR="00283103">
        <w:rPr>
          <w:rFonts w:ascii="Times New Roman" w:hAnsi="Times New Roman" w:cs="Times New Roman"/>
          <w:b/>
          <w:bCs/>
          <w:i/>
          <w:iCs/>
        </w:rPr>
        <w:t>...</w:t>
      </w:r>
      <w:r w:rsidRPr="00513719">
        <w:rPr>
          <w:rFonts w:ascii="Times New Roman" w:hAnsi="Times New Roman" w:cs="Times New Roman"/>
          <w:b/>
          <w:bCs/>
          <w:i/>
          <w:iCs/>
        </w:rPr>
        <w:t>.</w:t>
      </w:r>
      <w:r w:rsidR="00283103">
        <w:rPr>
          <w:rFonts w:ascii="Times New Roman" w:hAnsi="Times New Roman" w:cs="Times New Roman"/>
          <w:b/>
          <w:bCs/>
          <w:i/>
          <w:iCs/>
        </w:rPr>
        <w:t>.............</w:t>
      </w:r>
      <w:r w:rsidR="001815E7">
        <w:rPr>
          <w:rFonts w:ascii="Times New Roman" w:hAnsi="Times New Roman" w:cs="Times New Roman"/>
          <w:b/>
          <w:bCs/>
          <w:i/>
          <w:iCs/>
        </w:rPr>
        <w:t>.</w:t>
      </w:r>
      <w:r w:rsidRPr="00513719">
        <w:rPr>
          <w:rFonts w:ascii="Times New Roman" w:hAnsi="Times New Roman" w:cs="Times New Roman"/>
          <w:b/>
          <w:bCs/>
          <w:i/>
          <w:iCs/>
        </w:rPr>
        <w:t>.....</w:t>
      </w:r>
      <w:r w:rsidR="009D05BB" w:rsidRPr="00513719">
        <w:rPr>
          <w:rFonts w:ascii="Times New Roman" w:hAnsi="Times New Roman" w:cs="Times New Roman"/>
          <w:b/>
          <w:bCs/>
          <w:i/>
          <w:iCs/>
        </w:rPr>
        <w:t>96</w:t>
      </w:r>
    </w:p>
    <w:p w14:paraId="6E6116CA" w14:textId="727FA3DF" w:rsidR="00B20A22" w:rsidRPr="00513719" w:rsidRDefault="00B20A22" w:rsidP="00B20A22">
      <w:pPr>
        <w:kinsoku w:val="0"/>
        <w:overflowPunct w:val="0"/>
        <w:autoSpaceDE w:val="0"/>
        <w:autoSpaceDN w:val="0"/>
        <w:adjustRightInd w:val="0"/>
        <w:spacing w:before="119" w:after="0" w:line="240" w:lineRule="auto"/>
        <w:ind w:left="280"/>
        <w:rPr>
          <w:rFonts w:ascii="Times New Roman" w:hAnsi="Times New Roman" w:cs="Times New Roman"/>
        </w:rPr>
      </w:pPr>
      <w:r w:rsidRPr="00513719">
        <w:rPr>
          <w:rFonts w:ascii="Times New Roman" w:hAnsi="Times New Roman" w:cs="Times New Roman"/>
          <w:b/>
          <w:bCs/>
          <w:spacing w:val="-1"/>
        </w:rPr>
        <w:t>Focus</w:t>
      </w:r>
      <w:r w:rsidRPr="00513719">
        <w:rPr>
          <w:rFonts w:ascii="Times New Roman" w:hAnsi="Times New Roman" w:cs="Times New Roman"/>
          <w:b/>
          <w:bCs/>
          <w:spacing w:val="1"/>
        </w:rPr>
        <w:t xml:space="preserve"> </w:t>
      </w:r>
      <w:r w:rsidRPr="00513719">
        <w:rPr>
          <w:rFonts w:ascii="Times New Roman" w:hAnsi="Times New Roman" w:cs="Times New Roman"/>
          <w:b/>
          <w:bCs/>
          <w:spacing w:val="-1"/>
        </w:rPr>
        <w:t>on Employers</w:t>
      </w:r>
      <w:r w:rsidRPr="00513719">
        <w:rPr>
          <w:rFonts w:ascii="Times New Roman" w:hAnsi="Times New Roman" w:cs="Times New Roman"/>
          <w:b/>
          <w:bCs/>
          <w:spacing w:val="-21"/>
        </w:rPr>
        <w:t xml:space="preserve"> </w:t>
      </w:r>
      <w:r w:rsidRPr="00513719">
        <w:rPr>
          <w:rFonts w:ascii="Times New Roman" w:hAnsi="Times New Roman" w:cs="Times New Roman"/>
          <w:b/>
          <w:bCs/>
          <w:spacing w:val="1"/>
        </w:rPr>
        <w:t>..........................................................................................................</w:t>
      </w:r>
      <w:r w:rsidR="00283103">
        <w:rPr>
          <w:rFonts w:ascii="Times New Roman" w:hAnsi="Times New Roman" w:cs="Times New Roman"/>
          <w:b/>
          <w:bCs/>
          <w:spacing w:val="1"/>
        </w:rPr>
        <w:t>...</w:t>
      </w:r>
      <w:r w:rsidRPr="00513719">
        <w:rPr>
          <w:rFonts w:ascii="Times New Roman" w:hAnsi="Times New Roman" w:cs="Times New Roman"/>
          <w:b/>
          <w:bCs/>
          <w:spacing w:val="1"/>
        </w:rPr>
        <w:t>...</w:t>
      </w:r>
      <w:r w:rsidR="00283103">
        <w:rPr>
          <w:rFonts w:ascii="Times New Roman" w:hAnsi="Times New Roman" w:cs="Times New Roman"/>
          <w:b/>
          <w:bCs/>
          <w:spacing w:val="1"/>
        </w:rPr>
        <w:t>..</w:t>
      </w:r>
      <w:r w:rsidR="001815E7">
        <w:rPr>
          <w:rFonts w:ascii="Times New Roman" w:hAnsi="Times New Roman" w:cs="Times New Roman"/>
          <w:b/>
          <w:bCs/>
          <w:spacing w:val="1"/>
        </w:rPr>
        <w:t>.</w:t>
      </w:r>
      <w:r w:rsidR="00283103">
        <w:rPr>
          <w:rFonts w:ascii="Times New Roman" w:hAnsi="Times New Roman" w:cs="Times New Roman"/>
          <w:b/>
          <w:bCs/>
          <w:spacing w:val="1"/>
        </w:rPr>
        <w:t>.</w:t>
      </w:r>
      <w:r w:rsidRPr="00513719">
        <w:rPr>
          <w:rFonts w:ascii="Times New Roman" w:hAnsi="Times New Roman" w:cs="Times New Roman"/>
          <w:b/>
          <w:bCs/>
          <w:spacing w:val="1"/>
        </w:rPr>
        <w:t>.....</w:t>
      </w:r>
      <w:r w:rsidR="009D05BB" w:rsidRPr="00513719">
        <w:rPr>
          <w:rFonts w:ascii="Times New Roman" w:hAnsi="Times New Roman" w:cs="Times New Roman"/>
          <w:b/>
          <w:bCs/>
          <w:spacing w:val="1"/>
        </w:rPr>
        <w:t>96</w:t>
      </w:r>
      <w:r w:rsidRPr="00513719">
        <w:rPr>
          <w:rFonts w:ascii="Times New Roman" w:hAnsi="Times New Roman" w:cs="Times New Roman"/>
          <w:b/>
          <w:bCs/>
          <w:spacing w:val="-10"/>
        </w:rPr>
        <w:t xml:space="preserve"> </w:t>
      </w:r>
    </w:p>
    <w:p w14:paraId="1DB4483C" w14:textId="25BE89F0" w:rsidR="00B20A22" w:rsidRPr="00513719" w:rsidRDefault="00B20A22" w:rsidP="00B20A22">
      <w:pPr>
        <w:kinsoku w:val="0"/>
        <w:overflowPunct w:val="0"/>
        <w:autoSpaceDE w:val="0"/>
        <w:autoSpaceDN w:val="0"/>
        <w:adjustRightInd w:val="0"/>
        <w:spacing w:before="120" w:after="0" w:line="240" w:lineRule="auto"/>
        <w:ind w:left="280"/>
        <w:rPr>
          <w:rFonts w:ascii="Times New Roman" w:hAnsi="Times New Roman" w:cs="Times New Roman"/>
        </w:rPr>
      </w:pPr>
      <w:r w:rsidRPr="00513719">
        <w:rPr>
          <w:rFonts w:ascii="Times New Roman" w:hAnsi="Times New Roman" w:cs="Times New Roman"/>
          <w:b/>
          <w:bCs/>
          <w:spacing w:val="-1"/>
        </w:rPr>
        <w:t>Engage</w:t>
      </w:r>
      <w:r w:rsidRPr="00513719">
        <w:rPr>
          <w:rFonts w:ascii="Times New Roman" w:hAnsi="Times New Roman" w:cs="Times New Roman"/>
          <w:b/>
          <w:bCs/>
          <w:spacing w:val="-3"/>
        </w:rPr>
        <w:t xml:space="preserve"> </w:t>
      </w:r>
      <w:r w:rsidRPr="00513719">
        <w:rPr>
          <w:rFonts w:ascii="Times New Roman" w:hAnsi="Times New Roman" w:cs="Times New Roman"/>
          <w:b/>
          <w:bCs/>
        </w:rPr>
        <w:t>in</w:t>
      </w:r>
      <w:r w:rsidRPr="00513719">
        <w:rPr>
          <w:rFonts w:ascii="Times New Roman" w:hAnsi="Times New Roman" w:cs="Times New Roman"/>
          <w:b/>
          <w:bCs/>
          <w:spacing w:val="-1"/>
        </w:rPr>
        <w:t xml:space="preserve"> </w:t>
      </w:r>
      <w:r w:rsidRPr="00513719">
        <w:rPr>
          <w:rFonts w:ascii="Times New Roman" w:hAnsi="Times New Roman" w:cs="Times New Roman"/>
          <w:b/>
          <w:bCs/>
        </w:rPr>
        <w:t>Partnerships.....................................................................................................</w:t>
      </w:r>
      <w:r w:rsidR="00283103">
        <w:rPr>
          <w:rFonts w:ascii="Times New Roman" w:hAnsi="Times New Roman" w:cs="Times New Roman"/>
          <w:b/>
          <w:bCs/>
        </w:rPr>
        <w:t>...</w:t>
      </w:r>
      <w:r w:rsidRPr="00513719">
        <w:rPr>
          <w:rFonts w:ascii="Times New Roman" w:hAnsi="Times New Roman" w:cs="Times New Roman"/>
          <w:b/>
          <w:bCs/>
        </w:rPr>
        <w:t>....</w:t>
      </w:r>
      <w:r w:rsidR="00283103">
        <w:rPr>
          <w:rFonts w:ascii="Times New Roman" w:hAnsi="Times New Roman" w:cs="Times New Roman"/>
          <w:b/>
          <w:bCs/>
        </w:rPr>
        <w:t>.</w:t>
      </w:r>
      <w:r w:rsidRPr="00513719">
        <w:rPr>
          <w:rFonts w:ascii="Times New Roman" w:hAnsi="Times New Roman" w:cs="Times New Roman"/>
          <w:b/>
          <w:bCs/>
        </w:rPr>
        <w:t>.</w:t>
      </w:r>
      <w:r w:rsidR="00283103">
        <w:rPr>
          <w:rFonts w:ascii="Times New Roman" w:hAnsi="Times New Roman" w:cs="Times New Roman"/>
          <w:b/>
          <w:bCs/>
        </w:rPr>
        <w:t>.</w:t>
      </w:r>
      <w:r w:rsidR="001815E7">
        <w:rPr>
          <w:rFonts w:ascii="Times New Roman" w:hAnsi="Times New Roman" w:cs="Times New Roman"/>
          <w:b/>
          <w:bCs/>
        </w:rPr>
        <w:t>.</w:t>
      </w:r>
      <w:r w:rsidR="00283103">
        <w:rPr>
          <w:rFonts w:ascii="Times New Roman" w:hAnsi="Times New Roman" w:cs="Times New Roman"/>
          <w:b/>
          <w:bCs/>
        </w:rPr>
        <w:t>.</w:t>
      </w:r>
      <w:r w:rsidRPr="00513719">
        <w:rPr>
          <w:rFonts w:ascii="Times New Roman" w:hAnsi="Times New Roman" w:cs="Times New Roman"/>
          <w:b/>
          <w:bCs/>
        </w:rPr>
        <w:t>......</w:t>
      </w:r>
      <w:r w:rsidR="009D05BB" w:rsidRPr="00513719">
        <w:rPr>
          <w:rFonts w:ascii="Times New Roman" w:hAnsi="Times New Roman" w:cs="Times New Roman"/>
          <w:b/>
          <w:bCs/>
          <w:spacing w:val="-10"/>
        </w:rPr>
        <w:t>97</w:t>
      </w:r>
    </w:p>
    <w:p w14:paraId="2843DB39" w14:textId="19BE93A2" w:rsidR="00B20A22" w:rsidRPr="00513719" w:rsidRDefault="00B20A22" w:rsidP="001815E7">
      <w:pPr>
        <w:tabs>
          <w:tab w:val="left" w:pos="9270"/>
        </w:tabs>
        <w:kinsoku w:val="0"/>
        <w:overflowPunct w:val="0"/>
        <w:autoSpaceDE w:val="0"/>
        <w:autoSpaceDN w:val="0"/>
        <w:adjustRightInd w:val="0"/>
        <w:spacing w:before="120" w:after="0" w:line="240" w:lineRule="auto"/>
        <w:ind w:left="280"/>
        <w:rPr>
          <w:rFonts w:ascii="Times New Roman" w:hAnsi="Times New Roman" w:cs="Times New Roman"/>
        </w:rPr>
      </w:pPr>
      <w:r w:rsidRPr="00513719">
        <w:rPr>
          <w:rFonts w:ascii="Times New Roman" w:hAnsi="Times New Roman" w:cs="Times New Roman"/>
          <w:b/>
          <w:bCs/>
          <w:spacing w:val="-1"/>
        </w:rPr>
        <w:t>Align</w:t>
      </w:r>
      <w:r w:rsidRPr="00513719">
        <w:rPr>
          <w:rFonts w:ascii="Times New Roman" w:hAnsi="Times New Roman" w:cs="Times New Roman"/>
          <w:b/>
          <w:bCs/>
          <w:spacing w:val="-3"/>
        </w:rPr>
        <w:t xml:space="preserve"> </w:t>
      </w:r>
      <w:r w:rsidRPr="00513719">
        <w:rPr>
          <w:rFonts w:ascii="Times New Roman" w:hAnsi="Times New Roman" w:cs="Times New Roman"/>
          <w:b/>
          <w:bCs/>
          <w:spacing w:val="-1"/>
        </w:rPr>
        <w:t>System</w:t>
      </w:r>
      <w:r w:rsidRPr="00513719">
        <w:rPr>
          <w:rFonts w:ascii="Times New Roman" w:hAnsi="Times New Roman" w:cs="Times New Roman"/>
          <w:b/>
          <w:bCs/>
          <w:spacing w:val="-2"/>
        </w:rPr>
        <w:t xml:space="preserve"> </w:t>
      </w:r>
      <w:r w:rsidRPr="00513719">
        <w:rPr>
          <w:rFonts w:ascii="Times New Roman" w:hAnsi="Times New Roman" w:cs="Times New Roman"/>
          <w:b/>
          <w:bCs/>
        </w:rPr>
        <w:t>Elements....................................................... .................................................</w:t>
      </w:r>
      <w:r w:rsidR="00283103">
        <w:rPr>
          <w:rFonts w:ascii="Times New Roman" w:hAnsi="Times New Roman" w:cs="Times New Roman"/>
          <w:b/>
          <w:bCs/>
        </w:rPr>
        <w:t>....</w:t>
      </w:r>
      <w:r w:rsidRPr="00513719">
        <w:rPr>
          <w:rFonts w:ascii="Times New Roman" w:hAnsi="Times New Roman" w:cs="Times New Roman"/>
          <w:b/>
          <w:bCs/>
        </w:rPr>
        <w:t>.</w:t>
      </w:r>
      <w:r w:rsidR="00283103">
        <w:rPr>
          <w:rFonts w:ascii="Times New Roman" w:hAnsi="Times New Roman" w:cs="Times New Roman"/>
          <w:b/>
          <w:bCs/>
        </w:rPr>
        <w:t>..</w:t>
      </w:r>
      <w:r w:rsidR="001815E7">
        <w:rPr>
          <w:rFonts w:ascii="Times New Roman" w:hAnsi="Times New Roman" w:cs="Times New Roman"/>
          <w:b/>
          <w:bCs/>
        </w:rPr>
        <w:t>.</w:t>
      </w:r>
      <w:r w:rsidRPr="00513719">
        <w:rPr>
          <w:rFonts w:ascii="Times New Roman" w:hAnsi="Times New Roman" w:cs="Times New Roman"/>
          <w:b/>
          <w:bCs/>
        </w:rPr>
        <w:t>.</w:t>
      </w:r>
      <w:r w:rsidR="00283103">
        <w:rPr>
          <w:rFonts w:ascii="Times New Roman" w:hAnsi="Times New Roman" w:cs="Times New Roman"/>
          <w:b/>
          <w:bCs/>
        </w:rPr>
        <w:t>.</w:t>
      </w:r>
      <w:r w:rsidRPr="00513719">
        <w:rPr>
          <w:rFonts w:ascii="Times New Roman" w:hAnsi="Times New Roman" w:cs="Times New Roman"/>
          <w:b/>
          <w:bCs/>
        </w:rPr>
        <w:t>.....</w:t>
      </w:r>
      <w:r w:rsidR="009D05BB" w:rsidRPr="00513719">
        <w:rPr>
          <w:rFonts w:ascii="Times New Roman" w:hAnsi="Times New Roman" w:cs="Times New Roman"/>
          <w:b/>
          <w:bCs/>
          <w:spacing w:val="-10"/>
        </w:rPr>
        <w:t>98</w:t>
      </w:r>
    </w:p>
    <w:p w14:paraId="4E3DE0BD" w14:textId="5BF3A07A" w:rsidR="00B20A22" w:rsidRPr="00513719" w:rsidRDefault="00B20A22" w:rsidP="00283103">
      <w:pPr>
        <w:tabs>
          <w:tab w:val="left" w:pos="9180"/>
        </w:tabs>
        <w:kinsoku w:val="0"/>
        <w:overflowPunct w:val="0"/>
        <w:autoSpaceDE w:val="0"/>
        <w:autoSpaceDN w:val="0"/>
        <w:adjustRightInd w:val="0"/>
        <w:spacing w:before="120" w:after="0" w:line="240" w:lineRule="auto"/>
        <w:ind w:left="280"/>
        <w:rPr>
          <w:rFonts w:ascii="Times New Roman" w:hAnsi="Times New Roman" w:cs="Times New Roman"/>
        </w:rPr>
      </w:pPr>
      <w:r w:rsidRPr="00513719">
        <w:rPr>
          <w:rFonts w:ascii="Times New Roman" w:hAnsi="Times New Roman" w:cs="Times New Roman"/>
          <w:b/>
          <w:bCs/>
          <w:spacing w:val="-1"/>
        </w:rPr>
        <w:t xml:space="preserve">Improve and Integrate </w:t>
      </w:r>
      <w:r w:rsidRPr="00513719">
        <w:rPr>
          <w:rFonts w:ascii="Times New Roman" w:hAnsi="Times New Roman" w:cs="Times New Roman"/>
          <w:b/>
          <w:bCs/>
        </w:rPr>
        <w:t>Programs..........................................................................................</w:t>
      </w:r>
      <w:r w:rsidR="00283103">
        <w:rPr>
          <w:rFonts w:ascii="Times New Roman" w:hAnsi="Times New Roman" w:cs="Times New Roman"/>
          <w:b/>
          <w:bCs/>
        </w:rPr>
        <w:t>..</w:t>
      </w:r>
      <w:r w:rsidRPr="00513719">
        <w:rPr>
          <w:rFonts w:ascii="Times New Roman" w:hAnsi="Times New Roman" w:cs="Times New Roman"/>
          <w:b/>
          <w:bCs/>
        </w:rPr>
        <w:t>.</w:t>
      </w:r>
      <w:r w:rsidR="00283103">
        <w:rPr>
          <w:rFonts w:ascii="Times New Roman" w:hAnsi="Times New Roman" w:cs="Times New Roman"/>
          <w:b/>
          <w:bCs/>
        </w:rPr>
        <w:t>.</w:t>
      </w:r>
      <w:r w:rsidRPr="00513719">
        <w:rPr>
          <w:rFonts w:ascii="Times New Roman" w:hAnsi="Times New Roman" w:cs="Times New Roman"/>
          <w:b/>
          <w:bCs/>
        </w:rPr>
        <w:t>.</w:t>
      </w:r>
      <w:r w:rsidR="001815E7">
        <w:rPr>
          <w:rFonts w:ascii="Times New Roman" w:hAnsi="Times New Roman" w:cs="Times New Roman"/>
          <w:b/>
          <w:bCs/>
        </w:rPr>
        <w:t>..</w:t>
      </w:r>
      <w:r w:rsidRPr="00513719">
        <w:rPr>
          <w:rFonts w:ascii="Times New Roman" w:hAnsi="Times New Roman" w:cs="Times New Roman"/>
          <w:b/>
          <w:bCs/>
        </w:rPr>
        <w:t>..</w:t>
      </w:r>
      <w:r w:rsidR="00283103">
        <w:rPr>
          <w:rFonts w:ascii="Times New Roman" w:hAnsi="Times New Roman" w:cs="Times New Roman"/>
          <w:b/>
          <w:bCs/>
        </w:rPr>
        <w:t>.</w:t>
      </w:r>
      <w:r w:rsidRPr="00513719">
        <w:rPr>
          <w:rFonts w:ascii="Times New Roman" w:hAnsi="Times New Roman" w:cs="Times New Roman"/>
          <w:b/>
          <w:bCs/>
        </w:rPr>
        <w:t>...</w:t>
      </w:r>
      <w:r w:rsidR="009D05BB" w:rsidRPr="00513719">
        <w:rPr>
          <w:rFonts w:ascii="Times New Roman" w:hAnsi="Times New Roman" w:cs="Times New Roman"/>
          <w:b/>
          <w:bCs/>
        </w:rPr>
        <w:t>99</w:t>
      </w:r>
      <w:r w:rsidRPr="00513719">
        <w:rPr>
          <w:rFonts w:ascii="Times New Roman" w:hAnsi="Times New Roman" w:cs="Times New Roman"/>
          <w:b/>
          <w:bCs/>
          <w:spacing w:val="-9"/>
        </w:rPr>
        <w:t xml:space="preserve"> </w:t>
      </w:r>
    </w:p>
    <w:p w14:paraId="41563031" w14:textId="77777777" w:rsidR="00EC09F4" w:rsidRPr="00513719" w:rsidRDefault="00EC09F4" w:rsidP="00283103">
      <w:pPr>
        <w:tabs>
          <w:tab w:val="left" w:pos="9180"/>
        </w:tabs>
        <w:rPr>
          <w:rFonts w:ascii="Times New Roman" w:hAnsi="Times New Roman" w:cs="Times New Roman"/>
          <w:b/>
          <w:bCs/>
        </w:rPr>
      </w:pPr>
    </w:p>
    <w:p w14:paraId="22839C8C" w14:textId="77777777" w:rsidR="00EC09F4" w:rsidRPr="00513719" w:rsidRDefault="00EC09F4" w:rsidP="00EC09F4">
      <w:pPr>
        <w:jc w:val="center"/>
        <w:rPr>
          <w:rFonts w:ascii="Times New Roman" w:hAnsi="Times New Roman" w:cs="Times New Roman"/>
          <w:b/>
          <w:bCs/>
        </w:rPr>
      </w:pPr>
    </w:p>
    <w:p w14:paraId="2E196B0C" w14:textId="77777777" w:rsidR="00EC09F4" w:rsidRPr="00513719" w:rsidRDefault="00EC09F4" w:rsidP="00EC09F4">
      <w:pPr>
        <w:jc w:val="center"/>
        <w:rPr>
          <w:rFonts w:ascii="Times New Roman" w:hAnsi="Times New Roman" w:cs="Times New Roman"/>
          <w:b/>
          <w:bCs/>
        </w:rPr>
      </w:pPr>
    </w:p>
    <w:p w14:paraId="202C6A14" w14:textId="77777777" w:rsidR="00EC09F4" w:rsidRPr="00A4231D" w:rsidRDefault="00EC09F4" w:rsidP="00EC09F4">
      <w:pPr>
        <w:jc w:val="center"/>
        <w:rPr>
          <w:rFonts w:ascii="Calibri" w:hAnsi="Calibri" w:cs="Calibri"/>
          <w:b/>
          <w:bCs/>
          <w:sz w:val="20"/>
          <w:szCs w:val="20"/>
        </w:rPr>
      </w:pPr>
    </w:p>
    <w:p w14:paraId="62EE3603" w14:textId="6D82DD8F" w:rsidR="00EC09F4" w:rsidRPr="00A4231D" w:rsidRDefault="00EC09F4" w:rsidP="00EC09F4">
      <w:pPr>
        <w:jc w:val="center"/>
        <w:rPr>
          <w:rFonts w:ascii="Calibri" w:hAnsi="Calibri" w:cs="Calibri"/>
          <w:b/>
          <w:bCs/>
          <w:sz w:val="20"/>
          <w:szCs w:val="20"/>
        </w:rPr>
      </w:pPr>
    </w:p>
    <w:p w14:paraId="507AA372" w14:textId="0BDD26DB" w:rsidR="00067269" w:rsidRPr="00A4231D" w:rsidRDefault="00067269" w:rsidP="00EC09F4">
      <w:pPr>
        <w:jc w:val="center"/>
        <w:rPr>
          <w:rFonts w:ascii="Calibri" w:hAnsi="Calibri" w:cs="Calibri"/>
          <w:b/>
          <w:bCs/>
          <w:sz w:val="20"/>
          <w:szCs w:val="20"/>
        </w:rPr>
      </w:pPr>
    </w:p>
    <w:p w14:paraId="3E285C40" w14:textId="2D67E209" w:rsidR="00067269" w:rsidRPr="00A4231D" w:rsidRDefault="00067269" w:rsidP="00EC09F4">
      <w:pPr>
        <w:jc w:val="center"/>
        <w:rPr>
          <w:rFonts w:ascii="Calibri" w:hAnsi="Calibri" w:cs="Calibri"/>
          <w:b/>
          <w:bCs/>
          <w:sz w:val="20"/>
          <w:szCs w:val="20"/>
        </w:rPr>
      </w:pPr>
    </w:p>
    <w:p w14:paraId="0557447F" w14:textId="7FEB6BB6" w:rsidR="00067269" w:rsidRPr="00A4231D" w:rsidRDefault="00067269" w:rsidP="00EC09F4">
      <w:pPr>
        <w:jc w:val="center"/>
        <w:rPr>
          <w:rFonts w:ascii="Calibri" w:hAnsi="Calibri" w:cs="Calibri"/>
          <w:b/>
          <w:bCs/>
          <w:sz w:val="20"/>
          <w:szCs w:val="20"/>
        </w:rPr>
      </w:pPr>
    </w:p>
    <w:p w14:paraId="05903270" w14:textId="07EB95FC" w:rsidR="00067269" w:rsidRPr="00A4231D" w:rsidRDefault="00067269" w:rsidP="00EC09F4">
      <w:pPr>
        <w:jc w:val="center"/>
        <w:rPr>
          <w:rFonts w:ascii="Calibri" w:hAnsi="Calibri" w:cs="Calibri"/>
          <w:b/>
          <w:bCs/>
          <w:sz w:val="20"/>
          <w:szCs w:val="20"/>
        </w:rPr>
      </w:pPr>
    </w:p>
    <w:p w14:paraId="73E586DC" w14:textId="4773AD78" w:rsidR="00067269" w:rsidRPr="00A4231D" w:rsidRDefault="00067269" w:rsidP="00EC09F4">
      <w:pPr>
        <w:jc w:val="center"/>
        <w:rPr>
          <w:rFonts w:ascii="Calibri" w:hAnsi="Calibri" w:cs="Calibri"/>
          <w:b/>
          <w:bCs/>
          <w:sz w:val="20"/>
          <w:szCs w:val="20"/>
        </w:rPr>
      </w:pPr>
    </w:p>
    <w:p w14:paraId="3BD29EB3" w14:textId="6CF2AC4C" w:rsidR="00067269" w:rsidRPr="00A4231D" w:rsidRDefault="00067269" w:rsidP="00EC09F4">
      <w:pPr>
        <w:jc w:val="center"/>
        <w:rPr>
          <w:rFonts w:ascii="Calibri" w:hAnsi="Calibri" w:cs="Calibri"/>
          <w:b/>
          <w:bCs/>
          <w:sz w:val="20"/>
          <w:szCs w:val="20"/>
        </w:rPr>
      </w:pPr>
    </w:p>
    <w:p w14:paraId="34C8C4D7" w14:textId="15342EDF" w:rsidR="0051741A" w:rsidRPr="00A4231D" w:rsidRDefault="0051741A" w:rsidP="00EC09F4">
      <w:pPr>
        <w:jc w:val="center"/>
        <w:rPr>
          <w:rFonts w:ascii="Calibri" w:hAnsi="Calibri" w:cs="Calibri"/>
          <w:b/>
          <w:bCs/>
          <w:sz w:val="20"/>
          <w:szCs w:val="20"/>
        </w:rPr>
      </w:pPr>
    </w:p>
    <w:p w14:paraId="0DF6CE6C" w14:textId="5059BB8F" w:rsidR="0051741A" w:rsidRPr="00A4231D" w:rsidRDefault="0051741A" w:rsidP="00EC09F4">
      <w:pPr>
        <w:jc w:val="center"/>
        <w:rPr>
          <w:rFonts w:ascii="Calibri" w:hAnsi="Calibri" w:cs="Calibri"/>
          <w:b/>
          <w:bCs/>
          <w:sz w:val="20"/>
          <w:szCs w:val="20"/>
        </w:rPr>
      </w:pPr>
    </w:p>
    <w:p w14:paraId="1D7D2AE1" w14:textId="65E2A99E" w:rsidR="0051741A" w:rsidRPr="00A4231D" w:rsidRDefault="0051741A" w:rsidP="00EC09F4">
      <w:pPr>
        <w:jc w:val="center"/>
        <w:rPr>
          <w:rFonts w:ascii="Calibri" w:hAnsi="Calibri" w:cs="Calibri"/>
          <w:b/>
          <w:bCs/>
          <w:sz w:val="20"/>
          <w:szCs w:val="20"/>
        </w:rPr>
      </w:pPr>
    </w:p>
    <w:p w14:paraId="4391EEDC" w14:textId="714A6A31" w:rsidR="0051741A" w:rsidRDefault="0051741A" w:rsidP="00EC09F4">
      <w:pPr>
        <w:jc w:val="center"/>
        <w:rPr>
          <w:rFonts w:ascii="Calibri" w:hAnsi="Calibri" w:cs="Calibri"/>
          <w:b/>
          <w:bCs/>
          <w:sz w:val="20"/>
          <w:szCs w:val="20"/>
        </w:rPr>
      </w:pPr>
    </w:p>
    <w:p w14:paraId="4ED8DD99" w14:textId="77777777" w:rsidR="001815E7" w:rsidRPr="00A4231D" w:rsidRDefault="001815E7" w:rsidP="00EC09F4">
      <w:pPr>
        <w:jc w:val="center"/>
        <w:rPr>
          <w:rFonts w:ascii="Calibri" w:hAnsi="Calibri" w:cs="Calibri"/>
          <w:b/>
          <w:bCs/>
          <w:sz w:val="20"/>
          <w:szCs w:val="20"/>
        </w:rPr>
      </w:pPr>
    </w:p>
    <w:p w14:paraId="0DC51AE3" w14:textId="77777777" w:rsidR="00005A6A" w:rsidRPr="00A4231D" w:rsidRDefault="00005A6A" w:rsidP="00EC09F4">
      <w:pPr>
        <w:jc w:val="center"/>
        <w:rPr>
          <w:rFonts w:ascii="Calibri" w:hAnsi="Calibri" w:cs="Calibri"/>
          <w:b/>
          <w:bCs/>
          <w:sz w:val="20"/>
          <w:szCs w:val="20"/>
        </w:rPr>
      </w:pPr>
    </w:p>
    <w:p w14:paraId="5783E310" w14:textId="27D2078D" w:rsidR="00940CAF" w:rsidRPr="00A4231D" w:rsidRDefault="0051741A" w:rsidP="0051741A">
      <w:pPr>
        <w:kinsoku w:val="0"/>
        <w:overflowPunct w:val="0"/>
        <w:autoSpaceDE w:val="0"/>
        <w:autoSpaceDN w:val="0"/>
        <w:adjustRightInd w:val="0"/>
        <w:spacing w:after="0" w:line="330" w:lineRule="exact"/>
        <w:ind w:left="39"/>
        <w:rPr>
          <w:rFonts w:ascii="Times New Roman" w:hAnsi="Times New Roman" w:cs="Times New Roman"/>
          <w:b/>
          <w:bCs/>
          <w:sz w:val="24"/>
          <w:szCs w:val="24"/>
        </w:rPr>
      </w:pPr>
      <w:r w:rsidRPr="00A4231D">
        <w:rPr>
          <w:rFonts w:ascii="Times New Roman" w:hAnsi="Times New Roman" w:cs="Times New Roman"/>
          <w:b/>
          <w:bCs/>
          <w:sz w:val="24"/>
          <w:szCs w:val="24"/>
        </w:rPr>
        <w:t xml:space="preserve">                                                            </w:t>
      </w:r>
      <w:r w:rsidR="00005A6A" w:rsidRPr="00A4231D">
        <w:rPr>
          <w:rFonts w:ascii="Times New Roman" w:hAnsi="Times New Roman" w:cs="Times New Roman"/>
          <w:b/>
          <w:bCs/>
          <w:sz w:val="24"/>
          <w:szCs w:val="24"/>
        </w:rPr>
        <w:t xml:space="preserve">        </w:t>
      </w:r>
      <w:r w:rsidR="00FF6374" w:rsidRPr="00A4231D">
        <w:rPr>
          <w:rFonts w:ascii="Times New Roman" w:hAnsi="Times New Roman" w:cs="Times New Roman"/>
          <w:b/>
          <w:bCs/>
          <w:sz w:val="24"/>
          <w:szCs w:val="24"/>
        </w:rPr>
        <w:t>Acronyms</w:t>
      </w:r>
    </w:p>
    <w:tbl>
      <w:tblPr>
        <w:tblW w:w="9907" w:type="dxa"/>
        <w:tblInd w:w="810" w:type="dxa"/>
        <w:tblLayout w:type="fixed"/>
        <w:tblCellMar>
          <w:left w:w="0" w:type="dxa"/>
          <w:right w:w="0" w:type="dxa"/>
        </w:tblCellMar>
        <w:tblLook w:val="0000" w:firstRow="0" w:lastRow="0" w:firstColumn="0" w:lastColumn="0" w:noHBand="0" w:noVBand="0"/>
      </w:tblPr>
      <w:tblGrid>
        <w:gridCol w:w="835"/>
        <w:gridCol w:w="4078"/>
        <w:gridCol w:w="920"/>
        <w:gridCol w:w="287"/>
        <w:gridCol w:w="3701"/>
        <w:gridCol w:w="86"/>
      </w:tblGrid>
      <w:tr w:rsidR="00624DF0" w:rsidRPr="00A4231D" w14:paraId="240B43A6" w14:textId="77777777" w:rsidTr="00497629">
        <w:trPr>
          <w:trHeight w:hRule="exact" w:val="246"/>
        </w:trPr>
        <w:tc>
          <w:tcPr>
            <w:tcW w:w="835" w:type="dxa"/>
            <w:tcBorders>
              <w:top w:val="nil"/>
              <w:left w:val="nil"/>
              <w:bottom w:val="nil"/>
              <w:right w:val="nil"/>
            </w:tcBorders>
          </w:tcPr>
          <w:p w14:paraId="06D90FA7" w14:textId="3DAA90D7" w:rsidR="00624DF0" w:rsidRPr="00A4231D" w:rsidRDefault="00624DF0" w:rsidP="00624DF0">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z w:val="20"/>
                <w:szCs w:val="20"/>
              </w:rPr>
              <w:t>AEL</w:t>
            </w:r>
          </w:p>
        </w:tc>
        <w:tc>
          <w:tcPr>
            <w:tcW w:w="4078" w:type="dxa"/>
            <w:tcBorders>
              <w:top w:val="nil"/>
              <w:left w:val="nil"/>
              <w:bottom w:val="nil"/>
              <w:right w:val="nil"/>
            </w:tcBorders>
          </w:tcPr>
          <w:p w14:paraId="503A1AC9" w14:textId="53834D30" w:rsidR="00624DF0" w:rsidRPr="00A4231D" w:rsidRDefault="00624DF0" w:rsidP="00624DF0">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z w:val="20"/>
                <w:szCs w:val="20"/>
              </w:rPr>
              <w:t>Adult</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Education</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&amp;</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Literacy</w:t>
            </w:r>
          </w:p>
        </w:tc>
        <w:tc>
          <w:tcPr>
            <w:tcW w:w="1207" w:type="dxa"/>
            <w:gridSpan w:val="2"/>
            <w:tcBorders>
              <w:top w:val="nil"/>
              <w:left w:val="nil"/>
              <w:bottom w:val="nil"/>
              <w:right w:val="nil"/>
            </w:tcBorders>
          </w:tcPr>
          <w:p w14:paraId="602275CC" w14:textId="65B29AEC" w:rsidR="00624DF0" w:rsidRPr="00624DF0" w:rsidRDefault="00624DF0" w:rsidP="00624DF0">
            <w:pPr>
              <w:kinsoku w:val="0"/>
              <w:overflowPunct w:val="0"/>
              <w:autoSpaceDE w:val="0"/>
              <w:autoSpaceDN w:val="0"/>
              <w:adjustRightInd w:val="0"/>
              <w:spacing w:after="0" w:line="215" w:lineRule="exact"/>
              <w:ind w:left="182"/>
              <w:rPr>
                <w:rFonts w:ascii="Times New Roman" w:hAnsi="Times New Roman" w:cs="Times New Roman"/>
                <w:spacing w:val="-1"/>
                <w:sz w:val="20"/>
                <w:szCs w:val="20"/>
              </w:rPr>
            </w:pPr>
            <w:r w:rsidRPr="00624DF0">
              <w:rPr>
                <w:rFonts w:ascii="Times New Roman" w:hAnsi="Times New Roman" w:cs="Times New Roman"/>
                <w:sz w:val="20"/>
                <w:szCs w:val="20"/>
              </w:rPr>
              <w:t>MPR</w:t>
            </w:r>
          </w:p>
        </w:tc>
        <w:tc>
          <w:tcPr>
            <w:tcW w:w="3787" w:type="dxa"/>
            <w:gridSpan w:val="2"/>
            <w:tcBorders>
              <w:top w:val="nil"/>
              <w:left w:val="nil"/>
              <w:bottom w:val="nil"/>
              <w:right w:val="nil"/>
            </w:tcBorders>
          </w:tcPr>
          <w:p w14:paraId="250DF8B7" w14:textId="0FEE2ED2" w:rsidR="00624DF0" w:rsidRPr="00624DF0" w:rsidRDefault="00624DF0" w:rsidP="00624DF0">
            <w:pPr>
              <w:kinsoku w:val="0"/>
              <w:overflowPunct w:val="0"/>
              <w:autoSpaceDE w:val="0"/>
              <w:autoSpaceDN w:val="0"/>
              <w:adjustRightInd w:val="0"/>
              <w:spacing w:after="0" w:line="215" w:lineRule="exact"/>
              <w:ind w:left="163"/>
              <w:rPr>
                <w:rFonts w:ascii="Times New Roman" w:hAnsi="Times New Roman" w:cs="Times New Roman"/>
                <w:sz w:val="20"/>
                <w:szCs w:val="20"/>
              </w:rPr>
            </w:pPr>
            <w:r w:rsidRPr="00624DF0">
              <w:rPr>
                <w:rFonts w:ascii="Times New Roman" w:hAnsi="Times New Roman" w:cs="Times New Roman"/>
                <w:sz w:val="20"/>
                <w:szCs w:val="20"/>
              </w:rPr>
              <w:t>Monthly Performance Report</w:t>
            </w:r>
          </w:p>
        </w:tc>
      </w:tr>
      <w:tr w:rsidR="00FF5E53" w:rsidRPr="00A4231D" w14:paraId="3A70EC4C" w14:textId="77777777" w:rsidTr="00497629">
        <w:trPr>
          <w:trHeight w:hRule="exact" w:val="246"/>
        </w:trPr>
        <w:tc>
          <w:tcPr>
            <w:tcW w:w="835" w:type="dxa"/>
            <w:tcBorders>
              <w:top w:val="nil"/>
              <w:left w:val="nil"/>
              <w:bottom w:val="nil"/>
              <w:right w:val="nil"/>
            </w:tcBorders>
          </w:tcPr>
          <w:p w14:paraId="1E8DCF49" w14:textId="62A98A2B" w:rsidR="00FF5E53" w:rsidRPr="00A4231D" w:rsidRDefault="00FF5E53" w:rsidP="0031661A">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pacing w:val="-1"/>
                <w:sz w:val="20"/>
                <w:szCs w:val="20"/>
              </w:rPr>
              <w:t>ASE</w:t>
            </w:r>
          </w:p>
        </w:tc>
        <w:tc>
          <w:tcPr>
            <w:tcW w:w="4078" w:type="dxa"/>
            <w:tcBorders>
              <w:top w:val="nil"/>
              <w:left w:val="nil"/>
              <w:bottom w:val="nil"/>
              <w:right w:val="nil"/>
            </w:tcBorders>
          </w:tcPr>
          <w:p w14:paraId="4155E4EF" w14:textId="66369A0E" w:rsidR="00FF5E53" w:rsidRPr="00A4231D" w:rsidRDefault="00FF5E53" w:rsidP="00FF6374">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z w:val="20"/>
                <w:szCs w:val="20"/>
              </w:rPr>
              <w:t>Adult</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Secondary</w:t>
            </w:r>
            <w:r w:rsidRPr="00A4231D">
              <w:rPr>
                <w:rFonts w:ascii="Times New Roman" w:hAnsi="Times New Roman" w:cs="Times New Roman"/>
                <w:spacing w:val="-10"/>
                <w:sz w:val="20"/>
                <w:szCs w:val="20"/>
              </w:rPr>
              <w:t xml:space="preserve"> </w:t>
            </w:r>
            <w:r w:rsidRPr="00A4231D">
              <w:rPr>
                <w:rFonts w:ascii="Times New Roman" w:hAnsi="Times New Roman" w:cs="Times New Roman"/>
                <w:sz w:val="20"/>
                <w:szCs w:val="20"/>
              </w:rPr>
              <w:t>Education</w:t>
            </w:r>
          </w:p>
        </w:tc>
        <w:tc>
          <w:tcPr>
            <w:tcW w:w="1207" w:type="dxa"/>
            <w:gridSpan w:val="2"/>
            <w:tcBorders>
              <w:top w:val="nil"/>
              <w:left w:val="nil"/>
              <w:bottom w:val="nil"/>
              <w:right w:val="nil"/>
            </w:tcBorders>
          </w:tcPr>
          <w:p w14:paraId="173C6E42" w14:textId="1893D8EF" w:rsidR="00FF5E53" w:rsidRPr="00A4231D" w:rsidRDefault="00FF5E53" w:rsidP="00FF6374">
            <w:pPr>
              <w:kinsoku w:val="0"/>
              <w:overflowPunct w:val="0"/>
              <w:autoSpaceDE w:val="0"/>
              <w:autoSpaceDN w:val="0"/>
              <w:adjustRightInd w:val="0"/>
              <w:spacing w:after="0" w:line="215"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MSFW</w:t>
            </w:r>
          </w:p>
        </w:tc>
        <w:tc>
          <w:tcPr>
            <w:tcW w:w="3787" w:type="dxa"/>
            <w:gridSpan w:val="2"/>
            <w:tcBorders>
              <w:top w:val="nil"/>
              <w:left w:val="nil"/>
              <w:bottom w:val="nil"/>
              <w:right w:val="nil"/>
            </w:tcBorders>
          </w:tcPr>
          <w:p w14:paraId="045E8DC2" w14:textId="4B2778C6" w:rsidR="00FF5E53" w:rsidRPr="00A4231D" w:rsidRDefault="00FF5E53" w:rsidP="00FF6374">
            <w:pPr>
              <w:kinsoku w:val="0"/>
              <w:overflowPunct w:val="0"/>
              <w:autoSpaceDE w:val="0"/>
              <w:autoSpaceDN w:val="0"/>
              <w:adjustRightInd w:val="0"/>
              <w:spacing w:after="0" w:line="215" w:lineRule="exact"/>
              <w:ind w:left="163"/>
              <w:rPr>
                <w:rFonts w:ascii="Times New Roman" w:hAnsi="Times New Roman" w:cs="Times New Roman"/>
                <w:sz w:val="20"/>
                <w:szCs w:val="20"/>
              </w:rPr>
            </w:pPr>
            <w:r w:rsidRPr="00A4231D">
              <w:rPr>
                <w:rFonts w:ascii="Times New Roman" w:hAnsi="Times New Roman" w:cs="Times New Roman"/>
                <w:sz w:val="20"/>
                <w:szCs w:val="20"/>
              </w:rPr>
              <w:t>Migrant</w:t>
            </w:r>
            <w:r w:rsidRPr="00A4231D">
              <w:rPr>
                <w:rFonts w:ascii="Times New Roman" w:hAnsi="Times New Roman" w:cs="Times New Roman"/>
                <w:spacing w:val="-13"/>
                <w:sz w:val="20"/>
                <w:szCs w:val="20"/>
              </w:rPr>
              <w:t xml:space="preserve"> </w:t>
            </w:r>
            <w:r w:rsidRPr="00A4231D">
              <w:rPr>
                <w:rFonts w:ascii="Times New Roman" w:hAnsi="Times New Roman" w:cs="Times New Roman"/>
                <w:spacing w:val="-1"/>
                <w:sz w:val="20"/>
                <w:szCs w:val="20"/>
              </w:rPr>
              <w:t>Seasonal</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Farm-Worker</w:t>
            </w:r>
          </w:p>
        </w:tc>
      </w:tr>
      <w:tr w:rsidR="00FF5E53" w:rsidRPr="00A4231D" w14:paraId="45941931" w14:textId="77777777" w:rsidTr="00497629">
        <w:trPr>
          <w:trHeight w:hRule="exact" w:val="244"/>
        </w:trPr>
        <w:tc>
          <w:tcPr>
            <w:tcW w:w="835" w:type="dxa"/>
            <w:tcBorders>
              <w:top w:val="nil"/>
              <w:left w:val="nil"/>
              <w:bottom w:val="nil"/>
              <w:right w:val="nil"/>
            </w:tcBorders>
          </w:tcPr>
          <w:p w14:paraId="1925E884" w14:textId="20824E19"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z w:val="20"/>
                <w:szCs w:val="20"/>
              </w:rPr>
              <w:t>BISD</w:t>
            </w:r>
          </w:p>
        </w:tc>
        <w:tc>
          <w:tcPr>
            <w:tcW w:w="4078" w:type="dxa"/>
            <w:tcBorders>
              <w:top w:val="nil"/>
              <w:left w:val="nil"/>
              <w:bottom w:val="nil"/>
              <w:right w:val="nil"/>
            </w:tcBorders>
          </w:tcPr>
          <w:p w14:paraId="5E55DFAD" w14:textId="4CECE79F"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z w:val="20"/>
                <w:szCs w:val="20"/>
              </w:rPr>
              <w:t>Brownsville</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Independent</w:t>
            </w:r>
            <w:r w:rsidRPr="00A4231D">
              <w:rPr>
                <w:rFonts w:ascii="Times New Roman" w:hAnsi="Times New Roman" w:cs="Times New Roman"/>
                <w:spacing w:val="-10"/>
                <w:sz w:val="20"/>
                <w:szCs w:val="20"/>
              </w:rPr>
              <w:t xml:space="preserve"> </w:t>
            </w:r>
            <w:r w:rsidRPr="00A4231D">
              <w:rPr>
                <w:rFonts w:ascii="Times New Roman" w:hAnsi="Times New Roman" w:cs="Times New Roman"/>
                <w:sz w:val="20"/>
                <w:szCs w:val="20"/>
              </w:rPr>
              <w:t>School</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District</w:t>
            </w:r>
          </w:p>
        </w:tc>
        <w:tc>
          <w:tcPr>
            <w:tcW w:w="1207" w:type="dxa"/>
            <w:gridSpan w:val="2"/>
            <w:tcBorders>
              <w:top w:val="nil"/>
              <w:left w:val="nil"/>
              <w:bottom w:val="nil"/>
              <w:right w:val="nil"/>
            </w:tcBorders>
          </w:tcPr>
          <w:p w14:paraId="1F72D3E1" w14:textId="74D9384A"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NCP</w:t>
            </w:r>
          </w:p>
        </w:tc>
        <w:tc>
          <w:tcPr>
            <w:tcW w:w="3787" w:type="dxa"/>
            <w:gridSpan w:val="2"/>
            <w:tcBorders>
              <w:top w:val="nil"/>
              <w:left w:val="nil"/>
              <w:bottom w:val="nil"/>
              <w:right w:val="nil"/>
            </w:tcBorders>
          </w:tcPr>
          <w:p w14:paraId="13372506" w14:textId="6AF172CE"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Non-Custodial</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Parent</w:t>
            </w:r>
            <w:r w:rsidRPr="00A4231D">
              <w:rPr>
                <w:rFonts w:ascii="Times New Roman" w:hAnsi="Times New Roman" w:cs="Times New Roman"/>
                <w:spacing w:val="-12"/>
                <w:sz w:val="20"/>
                <w:szCs w:val="20"/>
              </w:rPr>
              <w:t xml:space="preserve"> </w:t>
            </w:r>
            <w:r w:rsidRPr="00A4231D">
              <w:rPr>
                <w:rFonts w:ascii="Times New Roman" w:hAnsi="Times New Roman" w:cs="Times New Roman"/>
                <w:sz w:val="20"/>
                <w:szCs w:val="20"/>
              </w:rPr>
              <w:t>Program</w:t>
            </w:r>
          </w:p>
        </w:tc>
      </w:tr>
      <w:tr w:rsidR="00FF5E53" w:rsidRPr="00A4231D" w14:paraId="42EBE663" w14:textId="77777777" w:rsidTr="00497629">
        <w:trPr>
          <w:trHeight w:hRule="exact" w:val="245"/>
        </w:trPr>
        <w:tc>
          <w:tcPr>
            <w:tcW w:w="835" w:type="dxa"/>
            <w:tcBorders>
              <w:top w:val="nil"/>
              <w:left w:val="nil"/>
              <w:bottom w:val="nil"/>
              <w:right w:val="nil"/>
            </w:tcBorders>
          </w:tcPr>
          <w:p w14:paraId="5D97479D" w14:textId="0E9FDE65" w:rsidR="00FF5E53" w:rsidRPr="00A4231D" w:rsidRDefault="00FF5E53" w:rsidP="0031661A">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pacing w:val="-1"/>
                <w:sz w:val="20"/>
                <w:szCs w:val="20"/>
              </w:rPr>
              <w:t>BSU</w:t>
            </w:r>
          </w:p>
        </w:tc>
        <w:tc>
          <w:tcPr>
            <w:tcW w:w="4078" w:type="dxa"/>
            <w:tcBorders>
              <w:top w:val="nil"/>
              <w:left w:val="nil"/>
              <w:bottom w:val="nil"/>
              <w:right w:val="nil"/>
            </w:tcBorders>
          </w:tcPr>
          <w:p w14:paraId="0FA33192" w14:textId="3E02A564" w:rsidR="00FF5E53" w:rsidRPr="00A4231D" w:rsidRDefault="00FF5E53" w:rsidP="00FF6374">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Business</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Services</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Unit</w:t>
            </w:r>
          </w:p>
        </w:tc>
        <w:tc>
          <w:tcPr>
            <w:tcW w:w="1207" w:type="dxa"/>
            <w:gridSpan w:val="2"/>
            <w:tcBorders>
              <w:top w:val="nil"/>
              <w:left w:val="nil"/>
              <w:bottom w:val="nil"/>
              <w:right w:val="nil"/>
            </w:tcBorders>
          </w:tcPr>
          <w:p w14:paraId="02B17839" w14:textId="4330FDD4"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NRF</w:t>
            </w:r>
          </w:p>
        </w:tc>
        <w:tc>
          <w:tcPr>
            <w:tcW w:w="3787" w:type="dxa"/>
            <w:gridSpan w:val="2"/>
            <w:tcBorders>
              <w:top w:val="nil"/>
              <w:left w:val="nil"/>
              <w:bottom w:val="nil"/>
              <w:right w:val="nil"/>
            </w:tcBorders>
          </w:tcPr>
          <w:p w14:paraId="6D5DCF70" w14:textId="46117105"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z w:val="20"/>
                <w:szCs w:val="20"/>
              </w:rPr>
              <w:t>National</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Retail</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Federation</w:t>
            </w:r>
          </w:p>
        </w:tc>
      </w:tr>
      <w:tr w:rsidR="00FF5E53" w:rsidRPr="00A4231D" w14:paraId="6332865D" w14:textId="77777777" w:rsidTr="00497629">
        <w:trPr>
          <w:trHeight w:hRule="exact" w:val="244"/>
        </w:trPr>
        <w:tc>
          <w:tcPr>
            <w:tcW w:w="835" w:type="dxa"/>
            <w:tcBorders>
              <w:top w:val="nil"/>
              <w:left w:val="nil"/>
              <w:bottom w:val="nil"/>
              <w:right w:val="nil"/>
            </w:tcBorders>
          </w:tcPr>
          <w:p w14:paraId="6EF247B1" w14:textId="55E6C223"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pacing w:val="-1"/>
                <w:sz w:val="20"/>
                <w:szCs w:val="20"/>
              </w:rPr>
              <w:t>CBO</w:t>
            </w:r>
          </w:p>
        </w:tc>
        <w:tc>
          <w:tcPr>
            <w:tcW w:w="4078" w:type="dxa"/>
            <w:tcBorders>
              <w:top w:val="nil"/>
              <w:left w:val="nil"/>
              <w:bottom w:val="nil"/>
              <w:right w:val="nil"/>
            </w:tcBorders>
          </w:tcPr>
          <w:p w14:paraId="5FB5486F" w14:textId="2D0C2A80"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Community</w:t>
            </w:r>
            <w:r w:rsidRPr="00A4231D">
              <w:rPr>
                <w:rFonts w:ascii="Times New Roman" w:hAnsi="Times New Roman" w:cs="Times New Roman"/>
                <w:spacing w:val="-13"/>
                <w:sz w:val="20"/>
                <w:szCs w:val="20"/>
              </w:rPr>
              <w:t xml:space="preserve"> </w:t>
            </w:r>
            <w:r w:rsidRPr="00A4231D">
              <w:rPr>
                <w:rFonts w:ascii="Times New Roman" w:hAnsi="Times New Roman" w:cs="Times New Roman"/>
                <w:spacing w:val="-1"/>
                <w:sz w:val="20"/>
                <w:szCs w:val="20"/>
              </w:rPr>
              <w:t>Based</w:t>
            </w:r>
            <w:r w:rsidRPr="00A4231D">
              <w:rPr>
                <w:rFonts w:ascii="Times New Roman" w:hAnsi="Times New Roman" w:cs="Times New Roman"/>
                <w:spacing w:val="-12"/>
                <w:sz w:val="20"/>
                <w:szCs w:val="20"/>
              </w:rPr>
              <w:t xml:space="preserve"> </w:t>
            </w:r>
            <w:r w:rsidRPr="00A4231D">
              <w:rPr>
                <w:rFonts w:ascii="Times New Roman" w:hAnsi="Times New Roman" w:cs="Times New Roman"/>
                <w:sz w:val="20"/>
                <w:szCs w:val="20"/>
              </w:rPr>
              <w:t>Organization</w:t>
            </w:r>
          </w:p>
        </w:tc>
        <w:tc>
          <w:tcPr>
            <w:tcW w:w="1207" w:type="dxa"/>
            <w:gridSpan w:val="2"/>
            <w:tcBorders>
              <w:top w:val="nil"/>
              <w:left w:val="nil"/>
              <w:bottom w:val="nil"/>
              <w:right w:val="nil"/>
            </w:tcBorders>
          </w:tcPr>
          <w:p w14:paraId="48A8C355" w14:textId="2641B456"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NINOS</w:t>
            </w:r>
          </w:p>
        </w:tc>
        <w:tc>
          <w:tcPr>
            <w:tcW w:w="3787" w:type="dxa"/>
            <w:gridSpan w:val="2"/>
            <w:tcBorders>
              <w:top w:val="nil"/>
              <w:left w:val="nil"/>
              <w:bottom w:val="nil"/>
              <w:right w:val="nil"/>
            </w:tcBorders>
          </w:tcPr>
          <w:p w14:paraId="0D5A7B22" w14:textId="191240EC"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z w:val="20"/>
                <w:szCs w:val="20"/>
              </w:rPr>
              <w:t>Neighbors</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in</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Need</w:t>
            </w:r>
            <w:r w:rsidRPr="00A4231D">
              <w:rPr>
                <w:rFonts w:ascii="Times New Roman" w:hAnsi="Times New Roman" w:cs="Times New Roman"/>
                <w:spacing w:val="-5"/>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Services,</w:t>
            </w:r>
            <w:r w:rsidRPr="00A4231D">
              <w:rPr>
                <w:rFonts w:ascii="Times New Roman" w:hAnsi="Times New Roman" w:cs="Times New Roman"/>
                <w:spacing w:val="-5"/>
                <w:sz w:val="20"/>
                <w:szCs w:val="20"/>
              </w:rPr>
              <w:t xml:space="preserve"> </w:t>
            </w:r>
            <w:r w:rsidRPr="00A4231D">
              <w:rPr>
                <w:rFonts w:ascii="Times New Roman" w:hAnsi="Times New Roman" w:cs="Times New Roman"/>
                <w:sz w:val="20"/>
                <w:szCs w:val="20"/>
              </w:rPr>
              <w:t>Inc.</w:t>
            </w:r>
          </w:p>
        </w:tc>
      </w:tr>
      <w:tr w:rsidR="00FF5E53" w:rsidRPr="00A4231D" w14:paraId="22E79ADD" w14:textId="77777777" w:rsidTr="00497629">
        <w:trPr>
          <w:trHeight w:hRule="exact" w:val="245"/>
        </w:trPr>
        <w:tc>
          <w:tcPr>
            <w:tcW w:w="835" w:type="dxa"/>
            <w:tcBorders>
              <w:top w:val="nil"/>
              <w:left w:val="nil"/>
              <w:bottom w:val="nil"/>
              <w:right w:val="nil"/>
            </w:tcBorders>
          </w:tcPr>
          <w:p w14:paraId="245994C6" w14:textId="66817D04"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CC</w:t>
            </w:r>
          </w:p>
        </w:tc>
        <w:tc>
          <w:tcPr>
            <w:tcW w:w="4078" w:type="dxa"/>
            <w:tcBorders>
              <w:top w:val="nil"/>
              <w:left w:val="nil"/>
              <w:bottom w:val="nil"/>
              <w:right w:val="nil"/>
            </w:tcBorders>
          </w:tcPr>
          <w:p w14:paraId="1BAD347E" w14:textId="4A7347B4"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Child</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Care</w:t>
            </w:r>
          </w:p>
        </w:tc>
        <w:tc>
          <w:tcPr>
            <w:tcW w:w="1207" w:type="dxa"/>
            <w:gridSpan w:val="2"/>
            <w:tcBorders>
              <w:top w:val="nil"/>
              <w:left w:val="nil"/>
              <w:bottom w:val="nil"/>
              <w:right w:val="nil"/>
            </w:tcBorders>
          </w:tcPr>
          <w:p w14:paraId="5EC380F7" w14:textId="06ED330F"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O*NET</w:t>
            </w:r>
          </w:p>
        </w:tc>
        <w:tc>
          <w:tcPr>
            <w:tcW w:w="3787" w:type="dxa"/>
            <w:gridSpan w:val="2"/>
            <w:tcBorders>
              <w:top w:val="nil"/>
              <w:left w:val="nil"/>
              <w:bottom w:val="nil"/>
              <w:right w:val="nil"/>
            </w:tcBorders>
          </w:tcPr>
          <w:p w14:paraId="0D37709B" w14:textId="452EB698"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Occupational</w:t>
            </w:r>
            <w:r w:rsidRPr="00A4231D">
              <w:rPr>
                <w:rFonts w:ascii="Times New Roman" w:hAnsi="Times New Roman" w:cs="Times New Roman"/>
                <w:spacing w:val="-14"/>
                <w:sz w:val="20"/>
                <w:szCs w:val="20"/>
              </w:rPr>
              <w:t xml:space="preserve"> </w:t>
            </w:r>
            <w:r w:rsidRPr="00A4231D">
              <w:rPr>
                <w:rFonts w:ascii="Times New Roman" w:hAnsi="Times New Roman" w:cs="Times New Roman"/>
                <w:spacing w:val="-1"/>
                <w:sz w:val="20"/>
                <w:szCs w:val="20"/>
              </w:rPr>
              <w:t>Information</w:t>
            </w:r>
            <w:r w:rsidRPr="00A4231D">
              <w:rPr>
                <w:rFonts w:ascii="Times New Roman" w:hAnsi="Times New Roman" w:cs="Times New Roman"/>
                <w:spacing w:val="-14"/>
                <w:sz w:val="20"/>
                <w:szCs w:val="20"/>
              </w:rPr>
              <w:t xml:space="preserve"> </w:t>
            </w:r>
            <w:r w:rsidRPr="00A4231D">
              <w:rPr>
                <w:rFonts w:ascii="Times New Roman" w:hAnsi="Times New Roman" w:cs="Times New Roman"/>
                <w:sz w:val="20"/>
                <w:szCs w:val="20"/>
              </w:rPr>
              <w:t>Network</w:t>
            </w:r>
          </w:p>
        </w:tc>
      </w:tr>
      <w:tr w:rsidR="00FF5E53" w:rsidRPr="00A4231D" w14:paraId="05B272BD" w14:textId="77777777" w:rsidTr="00497629">
        <w:trPr>
          <w:trHeight w:hRule="exact" w:val="244"/>
        </w:trPr>
        <w:tc>
          <w:tcPr>
            <w:tcW w:w="835" w:type="dxa"/>
            <w:tcBorders>
              <w:top w:val="nil"/>
              <w:left w:val="nil"/>
              <w:bottom w:val="nil"/>
              <w:right w:val="nil"/>
            </w:tcBorders>
          </w:tcPr>
          <w:p w14:paraId="2A2CDEBD" w14:textId="6D62315C"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CCJJD</w:t>
            </w:r>
          </w:p>
        </w:tc>
        <w:tc>
          <w:tcPr>
            <w:tcW w:w="4078" w:type="dxa"/>
            <w:tcBorders>
              <w:top w:val="nil"/>
              <w:left w:val="nil"/>
              <w:bottom w:val="nil"/>
              <w:right w:val="nil"/>
            </w:tcBorders>
          </w:tcPr>
          <w:p w14:paraId="1669B2F5" w14:textId="58D97976"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Cameron</w:t>
            </w:r>
            <w:r w:rsidRPr="00A4231D">
              <w:rPr>
                <w:rFonts w:ascii="Times New Roman" w:hAnsi="Times New Roman" w:cs="Times New Roman"/>
                <w:spacing w:val="-9"/>
                <w:sz w:val="20"/>
                <w:szCs w:val="20"/>
              </w:rPr>
              <w:t xml:space="preserve"> </w:t>
            </w:r>
            <w:r w:rsidRPr="00A4231D">
              <w:rPr>
                <w:rFonts w:ascii="Times New Roman" w:hAnsi="Times New Roman" w:cs="Times New Roman"/>
                <w:spacing w:val="-1"/>
                <w:sz w:val="20"/>
                <w:szCs w:val="20"/>
              </w:rPr>
              <w:t>County</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Juvenile</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Justice</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Department</w:t>
            </w:r>
          </w:p>
        </w:tc>
        <w:tc>
          <w:tcPr>
            <w:tcW w:w="1207" w:type="dxa"/>
            <w:gridSpan w:val="2"/>
            <w:tcBorders>
              <w:top w:val="nil"/>
              <w:left w:val="nil"/>
              <w:bottom w:val="nil"/>
              <w:right w:val="nil"/>
            </w:tcBorders>
          </w:tcPr>
          <w:p w14:paraId="7003209E" w14:textId="5A44A4DC"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OJT</w:t>
            </w:r>
          </w:p>
        </w:tc>
        <w:tc>
          <w:tcPr>
            <w:tcW w:w="3787" w:type="dxa"/>
            <w:gridSpan w:val="2"/>
            <w:tcBorders>
              <w:top w:val="nil"/>
              <w:left w:val="nil"/>
              <w:bottom w:val="nil"/>
              <w:right w:val="nil"/>
            </w:tcBorders>
          </w:tcPr>
          <w:p w14:paraId="43072F68" w14:textId="3299A6D2"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On-the-Job</w:t>
            </w:r>
            <w:r w:rsidRPr="00A4231D">
              <w:rPr>
                <w:rFonts w:ascii="Times New Roman" w:hAnsi="Times New Roman" w:cs="Times New Roman"/>
                <w:spacing w:val="-16"/>
                <w:sz w:val="20"/>
                <w:szCs w:val="20"/>
              </w:rPr>
              <w:t xml:space="preserve"> </w:t>
            </w:r>
            <w:r w:rsidRPr="00A4231D">
              <w:rPr>
                <w:rFonts w:ascii="Times New Roman" w:hAnsi="Times New Roman" w:cs="Times New Roman"/>
                <w:spacing w:val="-1"/>
                <w:sz w:val="20"/>
                <w:szCs w:val="20"/>
              </w:rPr>
              <w:t>Training</w:t>
            </w:r>
          </w:p>
        </w:tc>
      </w:tr>
      <w:tr w:rsidR="00FF5E53" w:rsidRPr="00A4231D" w14:paraId="6DEE3E09" w14:textId="77777777" w:rsidTr="00497629">
        <w:trPr>
          <w:trHeight w:hRule="exact" w:val="245"/>
        </w:trPr>
        <w:tc>
          <w:tcPr>
            <w:tcW w:w="835" w:type="dxa"/>
            <w:tcBorders>
              <w:top w:val="nil"/>
              <w:left w:val="nil"/>
              <w:bottom w:val="nil"/>
              <w:right w:val="nil"/>
            </w:tcBorders>
          </w:tcPr>
          <w:p w14:paraId="29E87ADA" w14:textId="264217C2" w:rsidR="00FF5E53" w:rsidRPr="00A4231D" w:rsidRDefault="00FF5E53" w:rsidP="0031661A">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pacing w:val="-1"/>
                <w:sz w:val="20"/>
                <w:szCs w:val="20"/>
              </w:rPr>
              <w:t xml:space="preserve">CCMR (College Career </w:t>
            </w:r>
            <w:r w:rsidR="00672F21" w:rsidRPr="00A4231D">
              <w:rPr>
                <w:rFonts w:ascii="Times New Roman" w:hAnsi="Times New Roman" w:cs="Times New Roman"/>
                <w:spacing w:val="-1"/>
                <w:sz w:val="20"/>
                <w:szCs w:val="20"/>
              </w:rPr>
              <w:t>Military</w:t>
            </w:r>
            <w:r w:rsidRPr="00A4231D">
              <w:rPr>
                <w:rFonts w:ascii="Times New Roman" w:hAnsi="Times New Roman" w:cs="Times New Roman"/>
                <w:spacing w:val="-1"/>
                <w:sz w:val="20"/>
                <w:szCs w:val="20"/>
              </w:rPr>
              <w:t xml:space="preserve"> Readiness</w:t>
            </w:r>
          </w:p>
        </w:tc>
        <w:tc>
          <w:tcPr>
            <w:tcW w:w="4078" w:type="dxa"/>
            <w:tcBorders>
              <w:top w:val="nil"/>
              <w:left w:val="nil"/>
              <w:bottom w:val="nil"/>
              <w:right w:val="nil"/>
            </w:tcBorders>
          </w:tcPr>
          <w:p w14:paraId="56BDCDE4" w14:textId="25C19751" w:rsidR="00FF5E53" w:rsidRPr="00A4231D" w:rsidRDefault="00FF5E53" w:rsidP="00FF6374">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 xml:space="preserve">College Career </w:t>
            </w:r>
            <w:r w:rsidR="00672F21" w:rsidRPr="00A4231D">
              <w:rPr>
                <w:rFonts w:ascii="Times New Roman" w:hAnsi="Times New Roman" w:cs="Times New Roman"/>
                <w:spacing w:val="-1"/>
                <w:sz w:val="20"/>
                <w:szCs w:val="20"/>
              </w:rPr>
              <w:t>Military</w:t>
            </w:r>
            <w:r w:rsidRPr="00A4231D">
              <w:rPr>
                <w:rFonts w:ascii="Times New Roman" w:hAnsi="Times New Roman" w:cs="Times New Roman"/>
                <w:spacing w:val="-1"/>
                <w:sz w:val="20"/>
                <w:szCs w:val="20"/>
              </w:rPr>
              <w:t xml:space="preserve"> Readiness</w:t>
            </w:r>
          </w:p>
        </w:tc>
        <w:tc>
          <w:tcPr>
            <w:tcW w:w="1207" w:type="dxa"/>
            <w:gridSpan w:val="2"/>
            <w:tcBorders>
              <w:top w:val="nil"/>
              <w:left w:val="nil"/>
              <w:bottom w:val="nil"/>
              <w:right w:val="nil"/>
            </w:tcBorders>
          </w:tcPr>
          <w:p w14:paraId="4A9095B8" w14:textId="1163B0DB"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PPS</w:t>
            </w:r>
          </w:p>
        </w:tc>
        <w:tc>
          <w:tcPr>
            <w:tcW w:w="3787" w:type="dxa"/>
            <w:gridSpan w:val="2"/>
            <w:tcBorders>
              <w:top w:val="nil"/>
              <w:left w:val="nil"/>
              <w:bottom w:val="nil"/>
              <w:right w:val="nil"/>
            </w:tcBorders>
          </w:tcPr>
          <w:p w14:paraId="27CC9148" w14:textId="4C3A2F90"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z w:val="20"/>
                <w:szCs w:val="20"/>
              </w:rPr>
              <w:t>Partners</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for</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Postsecondary</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Success</w:t>
            </w:r>
          </w:p>
        </w:tc>
      </w:tr>
      <w:tr w:rsidR="00FF5E53" w:rsidRPr="00A4231D" w14:paraId="344FCD48" w14:textId="77777777" w:rsidTr="00497629">
        <w:trPr>
          <w:trHeight w:hRule="exact" w:val="244"/>
        </w:trPr>
        <w:tc>
          <w:tcPr>
            <w:tcW w:w="835" w:type="dxa"/>
            <w:tcBorders>
              <w:top w:val="nil"/>
              <w:left w:val="nil"/>
              <w:bottom w:val="nil"/>
              <w:right w:val="nil"/>
            </w:tcBorders>
          </w:tcPr>
          <w:p w14:paraId="021B6AD5" w14:textId="516657E4"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CDCB</w:t>
            </w:r>
          </w:p>
        </w:tc>
        <w:tc>
          <w:tcPr>
            <w:tcW w:w="4078" w:type="dxa"/>
            <w:tcBorders>
              <w:top w:val="nil"/>
              <w:left w:val="nil"/>
              <w:bottom w:val="nil"/>
              <w:right w:val="nil"/>
            </w:tcBorders>
          </w:tcPr>
          <w:p w14:paraId="70DE0E0C" w14:textId="550F4450"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Community</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Development</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Corporation</w:t>
            </w:r>
            <w:r w:rsidRPr="00A4231D">
              <w:rPr>
                <w:rFonts w:ascii="Times New Roman" w:hAnsi="Times New Roman" w:cs="Times New Roman"/>
                <w:spacing w:val="-10"/>
                <w:sz w:val="20"/>
                <w:szCs w:val="20"/>
              </w:rPr>
              <w:t xml:space="preserve"> </w:t>
            </w:r>
            <w:r w:rsidRPr="00A4231D">
              <w:rPr>
                <w:rFonts w:ascii="Times New Roman" w:hAnsi="Times New Roman" w:cs="Times New Roman"/>
                <w:sz w:val="20"/>
                <w:szCs w:val="20"/>
              </w:rPr>
              <w:t>of</w:t>
            </w:r>
          </w:p>
        </w:tc>
        <w:tc>
          <w:tcPr>
            <w:tcW w:w="1207" w:type="dxa"/>
            <w:gridSpan w:val="2"/>
            <w:tcBorders>
              <w:top w:val="nil"/>
              <w:left w:val="nil"/>
              <w:bottom w:val="nil"/>
              <w:right w:val="nil"/>
            </w:tcBorders>
          </w:tcPr>
          <w:p w14:paraId="11CDC3B2" w14:textId="00DF0337"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PUF</w:t>
            </w:r>
          </w:p>
        </w:tc>
        <w:tc>
          <w:tcPr>
            <w:tcW w:w="3787" w:type="dxa"/>
            <w:gridSpan w:val="2"/>
            <w:tcBorders>
              <w:top w:val="nil"/>
              <w:left w:val="nil"/>
              <w:bottom w:val="nil"/>
              <w:right w:val="nil"/>
            </w:tcBorders>
          </w:tcPr>
          <w:p w14:paraId="1DD94C46" w14:textId="068AF4FB"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Permanent</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University</w:t>
            </w:r>
            <w:r w:rsidRPr="00A4231D">
              <w:rPr>
                <w:rFonts w:ascii="Times New Roman" w:hAnsi="Times New Roman" w:cs="Times New Roman"/>
                <w:spacing w:val="-12"/>
                <w:sz w:val="20"/>
                <w:szCs w:val="20"/>
              </w:rPr>
              <w:t xml:space="preserve"> </w:t>
            </w:r>
            <w:r w:rsidRPr="00A4231D">
              <w:rPr>
                <w:rFonts w:ascii="Times New Roman" w:hAnsi="Times New Roman" w:cs="Times New Roman"/>
                <w:sz w:val="20"/>
                <w:szCs w:val="20"/>
              </w:rPr>
              <w:t>Funding</w:t>
            </w:r>
          </w:p>
        </w:tc>
      </w:tr>
      <w:tr w:rsidR="00FF5E53" w:rsidRPr="00A4231D" w14:paraId="690665F3" w14:textId="77777777" w:rsidTr="00497629">
        <w:trPr>
          <w:trHeight w:hRule="exact" w:val="244"/>
        </w:trPr>
        <w:tc>
          <w:tcPr>
            <w:tcW w:w="835" w:type="dxa"/>
            <w:tcBorders>
              <w:top w:val="nil"/>
              <w:left w:val="nil"/>
              <w:bottom w:val="nil"/>
              <w:right w:val="nil"/>
            </w:tcBorders>
          </w:tcPr>
          <w:p w14:paraId="67CED907" w14:textId="45BC8642"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z w:val="20"/>
                <w:szCs w:val="20"/>
              </w:rPr>
            </w:pPr>
          </w:p>
        </w:tc>
        <w:tc>
          <w:tcPr>
            <w:tcW w:w="4078" w:type="dxa"/>
            <w:tcBorders>
              <w:top w:val="nil"/>
              <w:left w:val="nil"/>
              <w:bottom w:val="nil"/>
              <w:right w:val="nil"/>
            </w:tcBorders>
          </w:tcPr>
          <w:p w14:paraId="0568C1D4" w14:textId="39B58206"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z w:val="20"/>
                <w:szCs w:val="20"/>
              </w:rPr>
              <w:t>Brownsville</w:t>
            </w:r>
          </w:p>
        </w:tc>
        <w:tc>
          <w:tcPr>
            <w:tcW w:w="1207" w:type="dxa"/>
            <w:gridSpan w:val="2"/>
            <w:tcBorders>
              <w:top w:val="nil"/>
              <w:left w:val="nil"/>
              <w:bottom w:val="nil"/>
              <w:right w:val="nil"/>
            </w:tcBorders>
          </w:tcPr>
          <w:p w14:paraId="1EE0A527" w14:textId="370411AA"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RFA</w:t>
            </w:r>
          </w:p>
        </w:tc>
        <w:tc>
          <w:tcPr>
            <w:tcW w:w="3787" w:type="dxa"/>
            <w:gridSpan w:val="2"/>
            <w:tcBorders>
              <w:top w:val="nil"/>
              <w:left w:val="nil"/>
              <w:bottom w:val="nil"/>
              <w:right w:val="nil"/>
            </w:tcBorders>
          </w:tcPr>
          <w:p w14:paraId="2B2C996B" w14:textId="06561ADE"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Request for Application</w:t>
            </w:r>
          </w:p>
        </w:tc>
      </w:tr>
      <w:tr w:rsidR="00FF5E53" w:rsidRPr="00A4231D" w14:paraId="654A7FAB" w14:textId="77777777" w:rsidTr="00497629">
        <w:trPr>
          <w:trHeight w:hRule="exact" w:val="245"/>
        </w:trPr>
        <w:tc>
          <w:tcPr>
            <w:tcW w:w="835" w:type="dxa"/>
            <w:tcBorders>
              <w:top w:val="nil"/>
              <w:left w:val="nil"/>
              <w:bottom w:val="nil"/>
              <w:right w:val="nil"/>
            </w:tcBorders>
          </w:tcPr>
          <w:p w14:paraId="35821171" w14:textId="0349FD9F" w:rsidR="00FF5E53" w:rsidRPr="00A4231D" w:rsidRDefault="00FF5E53" w:rsidP="00FF6374">
            <w:pPr>
              <w:autoSpaceDE w:val="0"/>
              <w:autoSpaceDN w:val="0"/>
              <w:adjustRightInd w:val="0"/>
              <w:spacing w:after="0" w:line="240" w:lineRule="auto"/>
              <w:rPr>
                <w:rFonts w:ascii="Times New Roman" w:hAnsi="Times New Roman" w:cs="Times New Roman"/>
                <w:sz w:val="20"/>
                <w:szCs w:val="20"/>
              </w:rPr>
            </w:pPr>
            <w:r w:rsidRPr="00A4231D">
              <w:rPr>
                <w:rFonts w:ascii="Times New Roman" w:hAnsi="Times New Roman" w:cs="Times New Roman"/>
                <w:spacing w:val="-1"/>
                <w:sz w:val="20"/>
                <w:szCs w:val="20"/>
              </w:rPr>
              <w:t>CEOs</w:t>
            </w:r>
          </w:p>
        </w:tc>
        <w:tc>
          <w:tcPr>
            <w:tcW w:w="4078" w:type="dxa"/>
            <w:tcBorders>
              <w:top w:val="nil"/>
              <w:left w:val="nil"/>
              <w:bottom w:val="nil"/>
              <w:right w:val="nil"/>
            </w:tcBorders>
          </w:tcPr>
          <w:p w14:paraId="59E3E0AF" w14:textId="586E668D"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Chief</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Elected</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Officials</w:t>
            </w:r>
          </w:p>
        </w:tc>
        <w:tc>
          <w:tcPr>
            <w:tcW w:w="1207" w:type="dxa"/>
            <w:gridSpan w:val="2"/>
            <w:tcBorders>
              <w:top w:val="nil"/>
              <w:left w:val="nil"/>
              <w:bottom w:val="nil"/>
              <w:right w:val="nil"/>
            </w:tcBorders>
          </w:tcPr>
          <w:p w14:paraId="162F821A" w14:textId="3F415536"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RFP</w:t>
            </w:r>
          </w:p>
        </w:tc>
        <w:tc>
          <w:tcPr>
            <w:tcW w:w="3787" w:type="dxa"/>
            <w:gridSpan w:val="2"/>
            <w:tcBorders>
              <w:top w:val="nil"/>
              <w:left w:val="nil"/>
              <w:bottom w:val="nil"/>
              <w:right w:val="nil"/>
            </w:tcBorders>
          </w:tcPr>
          <w:p w14:paraId="379EE1D5" w14:textId="5C4DBE0A"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Request</w:t>
            </w:r>
            <w:r w:rsidRPr="00A4231D">
              <w:rPr>
                <w:rFonts w:ascii="Times New Roman" w:hAnsi="Times New Roman" w:cs="Times New Roman"/>
                <w:spacing w:val="-9"/>
                <w:sz w:val="20"/>
                <w:szCs w:val="20"/>
              </w:rPr>
              <w:t xml:space="preserve"> </w:t>
            </w:r>
            <w:r w:rsidRPr="00A4231D">
              <w:rPr>
                <w:rFonts w:ascii="Times New Roman" w:hAnsi="Times New Roman" w:cs="Times New Roman"/>
                <w:spacing w:val="-1"/>
                <w:sz w:val="20"/>
                <w:szCs w:val="20"/>
              </w:rPr>
              <w:t>for</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Proposal</w:t>
            </w:r>
          </w:p>
        </w:tc>
      </w:tr>
      <w:tr w:rsidR="00FF5E53" w:rsidRPr="00A4231D" w14:paraId="65BC09CA" w14:textId="77777777" w:rsidTr="00497629">
        <w:trPr>
          <w:trHeight w:hRule="exact" w:val="244"/>
        </w:trPr>
        <w:tc>
          <w:tcPr>
            <w:tcW w:w="835" w:type="dxa"/>
            <w:tcBorders>
              <w:top w:val="nil"/>
              <w:left w:val="nil"/>
              <w:bottom w:val="nil"/>
              <w:right w:val="nil"/>
            </w:tcBorders>
          </w:tcPr>
          <w:p w14:paraId="7610B469" w14:textId="100C49CB"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CE</w:t>
            </w:r>
          </w:p>
        </w:tc>
        <w:tc>
          <w:tcPr>
            <w:tcW w:w="4078" w:type="dxa"/>
            <w:tcBorders>
              <w:top w:val="nil"/>
              <w:left w:val="nil"/>
              <w:bottom w:val="nil"/>
              <w:right w:val="nil"/>
            </w:tcBorders>
          </w:tcPr>
          <w:p w14:paraId="79E6128F" w14:textId="0231B867"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Community Engagement</w:t>
            </w:r>
          </w:p>
        </w:tc>
        <w:tc>
          <w:tcPr>
            <w:tcW w:w="1207" w:type="dxa"/>
            <w:gridSpan w:val="2"/>
            <w:tcBorders>
              <w:top w:val="nil"/>
              <w:left w:val="nil"/>
              <w:bottom w:val="nil"/>
              <w:right w:val="nil"/>
            </w:tcBorders>
          </w:tcPr>
          <w:p w14:paraId="0A62DFE1" w14:textId="6253C68D" w:rsidR="00FF5E53" w:rsidRPr="00A4231D" w:rsidRDefault="00FF5E53" w:rsidP="002A5432">
            <w:pPr>
              <w:tabs>
                <w:tab w:val="left" w:pos="977"/>
              </w:tabs>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RGVLEAD</w:t>
            </w:r>
          </w:p>
        </w:tc>
        <w:tc>
          <w:tcPr>
            <w:tcW w:w="3787" w:type="dxa"/>
            <w:gridSpan w:val="2"/>
            <w:tcBorders>
              <w:top w:val="nil"/>
              <w:left w:val="nil"/>
              <w:bottom w:val="nil"/>
              <w:right w:val="nil"/>
            </w:tcBorders>
          </w:tcPr>
          <w:p w14:paraId="0E336BD2" w14:textId="7F247208"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z w:val="20"/>
                <w:szCs w:val="20"/>
              </w:rPr>
              <w:t>RGV Linking Education and Academic Develop</w:t>
            </w:r>
          </w:p>
        </w:tc>
      </w:tr>
      <w:tr w:rsidR="00FF5E53" w:rsidRPr="00A4231D" w14:paraId="49D042EE" w14:textId="77777777" w:rsidTr="00497629">
        <w:trPr>
          <w:trHeight w:hRule="exact" w:val="244"/>
        </w:trPr>
        <w:tc>
          <w:tcPr>
            <w:tcW w:w="835" w:type="dxa"/>
            <w:tcBorders>
              <w:top w:val="nil"/>
              <w:left w:val="nil"/>
              <w:bottom w:val="nil"/>
              <w:right w:val="nil"/>
            </w:tcBorders>
          </w:tcPr>
          <w:p w14:paraId="5E4B3EE1" w14:textId="554F8C25"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COG</w:t>
            </w:r>
          </w:p>
        </w:tc>
        <w:tc>
          <w:tcPr>
            <w:tcW w:w="4078" w:type="dxa"/>
            <w:tcBorders>
              <w:top w:val="nil"/>
              <w:left w:val="nil"/>
              <w:bottom w:val="nil"/>
              <w:right w:val="nil"/>
            </w:tcBorders>
          </w:tcPr>
          <w:p w14:paraId="07B81E06" w14:textId="55251DDF"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Councils</w:t>
            </w:r>
            <w:r w:rsidRPr="00A4231D">
              <w:rPr>
                <w:rFonts w:ascii="Times New Roman" w:hAnsi="Times New Roman" w:cs="Times New Roman"/>
                <w:spacing w:val="-12"/>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Government</w:t>
            </w:r>
          </w:p>
        </w:tc>
        <w:tc>
          <w:tcPr>
            <w:tcW w:w="1207" w:type="dxa"/>
            <w:gridSpan w:val="2"/>
            <w:tcBorders>
              <w:top w:val="nil"/>
              <w:left w:val="nil"/>
              <w:bottom w:val="nil"/>
              <w:right w:val="nil"/>
            </w:tcBorders>
          </w:tcPr>
          <w:p w14:paraId="3D648F51" w14:textId="343786C8"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pacing w:val="-1"/>
                <w:sz w:val="20"/>
                <w:szCs w:val="20"/>
              </w:rPr>
            </w:pPr>
          </w:p>
        </w:tc>
        <w:tc>
          <w:tcPr>
            <w:tcW w:w="3787" w:type="dxa"/>
            <w:gridSpan w:val="2"/>
            <w:tcBorders>
              <w:top w:val="nil"/>
              <w:left w:val="nil"/>
              <w:bottom w:val="nil"/>
              <w:right w:val="nil"/>
            </w:tcBorders>
          </w:tcPr>
          <w:p w14:paraId="55DAE6AC" w14:textId="4A6C3050"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z w:val="20"/>
                <w:szCs w:val="20"/>
              </w:rPr>
              <w:t>Development</w:t>
            </w:r>
          </w:p>
        </w:tc>
      </w:tr>
      <w:tr w:rsidR="00FF5E53" w:rsidRPr="00A4231D" w14:paraId="0C6076AD" w14:textId="77777777" w:rsidTr="00497629">
        <w:trPr>
          <w:trHeight w:hRule="exact" w:val="244"/>
        </w:trPr>
        <w:tc>
          <w:tcPr>
            <w:tcW w:w="835" w:type="dxa"/>
            <w:tcBorders>
              <w:top w:val="nil"/>
              <w:left w:val="nil"/>
              <w:bottom w:val="nil"/>
              <w:right w:val="nil"/>
            </w:tcBorders>
          </w:tcPr>
          <w:p w14:paraId="79D0748E" w14:textId="3DA68A19"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pacing w:val="-1"/>
                <w:sz w:val="20"/>
                <w:szCs w:val="20"/>
              </w:rPr>
              <w:t>CLF</w:t>
            </w:r>
          </w:p>
        </w:tc>
        <w:tc>
          <w:tcPr>
            <w:tcW w:w="4078" w:type="dxa"/>
            <w:tcBorders>
              <w:top w:val="nil"/>
              <w:left w:val="nil"/>
              <w:bottom w:val="nil"/>
              <w:right w:val="nil"/>
            </w:tcBorders>
          </w:tcPr>
          <w:p w14:paraId="4D14542F" w14:textId="39A5134F"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Civilian</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Labor</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Force</w:t>
            </w:r>
          </w:p>
        </w:tc>
        <w:tc>
          <w:tcPr>
            <w:tcW w:w="1207" w:type="dxa"/>
            <w:gridSpan w:val="2"/>
            <w:tcBorders>
              <w:top w:val="nil"/>
              <w:left w:val="nil"/>
              <w:bottom w:val="nil"/>
              <w:right w:val="nil"/>
            </w:tcBorders>
          </w:tcPr>
          <w:p w14:paraId="1FEE7ECB" w14:textId="33863A9D"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RSTEC</w:t>
            </w:r>
          </w:p>
        </w:tc>
        <w:tc>
          <w:tcPr>
            <w:tcW w:w="3787" w:type="dxa"/>
            <w:gridSpan w:val="2"/>
            <w:tcBorders>
              <w:top w:val="nil"/>
              <w:left w:val="nil"/>
              <w:bottom w:val="nil"/>
              <w:right w:val="nil"/>
            </w:tcBorders>
          </w:tcPr>
          <w:p w14:paraId="1B8304EB" w14:textId="30D7ED2D"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z w:val="20"/>
                <w:szCs w:val="20"/>
              </w:rPr>
              <w:t>Rio</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South</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Texas</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Economic</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Council</w:t>
            </w:r>
          </w:p>
        </w:tc>
      </w:tr>
      <w:tr w:rsidR="00FF5E53" w:rsidRPr="00A4231D" w14:paraId="682C839F" w14:textId="77777777" w:rsidTr="00497629">
        <w:trPr>
          <w:trHeight w:hRule="exact" w:val="245"/>
        </w:trPr>
        <w:tc>
          <w:tcPr>
            <w:tcW w:w="835" w:type="dxa"/>
            <w:tcBorders>
              <w:top w:val="nil"/>
              <w:left w:val="nil"/>
              <w:bottom w:val="nil"/>
              <w:right w:val="nil"/>
            </w:tcBorders>
          </w:tcPr>
          <w:p w14:paraId="75F4779F" w14:textId="6D77684F"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CTC</w:t>
            </w:r>
          </w:p>
        </w:tc>
        <w:tc>
          <w:tcPr>
            <w:tcW w:w="4078" w:type="dxa"/>
            <w:tcBorders>
              <w:top w:val="nil"/>
              <w:left w:val="nil"/>
              <w:bottom w:val="nil"/>
              <w:right w:val="nil"/>
            </w:tcBorders>
          </w:tcPr>
          <w:p w14:paraId="3E9E0F7D" w14:textId="535CCE4A"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Committee</w:t>
            </w:r>
            <w:r w:rsidRPr="00A4231D">
              <w:rPr>
                <w:rFonts w:ascii="Times New Roman" w:hAnsi="Times New Roman" w:cs="Times New Roman"/>
                <w:spacing w:val="-10"/>
                <w:sz w:val="20"/>
                <w:szCs w:val="20"/>
              </w:rPr>
              <w:t xml:space="preserve"> </w:t>
            </w:r>
            <w:r w:rsidRPr="00A4231D">
              <w:rPr>
                <w:rFonts w:ascii="Times New Roman" w:hAnsi="Times New Roman" w:cs="Times New Roman"/>
                <w:sz w:val="20"/>
                <w:szCs w:val="20"/>
              </w:rPr>
              <w:t>and</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Technical</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Colleges</w:t>
            </w:r>
          </w:p>
        </w:tc>
        <w:tc>
          <w:tcPr>
            <w:tcW w:w="1207" w:type="dxa"/>
            <w:gridSpan w:val="2"/>
            <w:tcBorders>
              <w:top w:val="nil"/>
              <w:left w:val="nil"/>
              <w:bottom w:val="nil"/>
              <w:right w:val="nil"/>
            </w:tcBorders>
          </w:tcPr>
          <w:p w14:paraId="50C50AA5" w14:textId="70D129C5"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RTAP</w:t>
            </w:r>
          </w:p>
        </w:tc>
        <w:tc>
          <w:tcPr>
            <w:tcW w:w="3787" w:type="dxa"/>
            <w:gridSpan w:val="2"/>
            <w:tcBorders>
              <w:top w:val="nil"/>
              <w:left w:val="nil"/>
              <w:bottom w:val="nil"/>
              <w:right w:val="nil"/>
            </w:tcBorders>
          </w:tcPr>
          <w:p w14:paraId="32364CC9" w14:textId="5E438B9F"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Regional</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Transportation</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Advisory</w:t>
            </w:r>
            <w:r w:rsidRPr="00A4231D">
              <w:rPr>
                <w:rFonts w:ascii="Times New Roman" w:hAnsi="Times New Roman" w:cs="Times New Roman"/>
                <w:spacing w:val="-10"/>
                <w:sz w:val="20"/>
                <w:szCs w:val="20"/>
              </w:rPr>
              <w:t xml:space="preserve"> </w:t>
            </w:r>
            <w:r w:rsidRPr="00A4231D">
              <w:rPr>
                <w:rFonts w:ascii="Times New Roman" w:hAnsi="Times New Roman" w:cs="Times New Roman"/>
                <w:sz w:val="20"/>
                <w:szCs w:val="20"/>
              </w:rPr>
              <w:t>Panel</w:t>
            </w:r>
          </w:p>
        </w:tc>
      </w:tr>
      <w:tr w:rsidR="00FF5E53" w:rsidRPr="00A4231D" w14:paraId="6C078995" w14:textId="77777777" w:rsidTr="00497629">
        <w:trPr>
          <w:trHeight w:hRule="exact" w:val="245"/>
        </w:trPr>
        <w:tc>
          <w:tcPr>
            <w:tcW w:w="835" w:type="dxa"/>
            <w:tcBorders>
              <w:top w:val="nil"/>
              <w:left w:val="nil"/>
              <w:bottom w:val="nil"/>
              <w:right w:val="nil"/>
            </w:tcBorders>
          </w:tcPr>
          <w:p w14:paraId="1CE4159E" w14:textId="2D56F763"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CTE</w:t>
            </w:r>
          </w:p>
        </w:tc>
        <w:tc>
          <w:tcPr>
            <w:tcW w:w="4078" w:type="dxa"/>
            <w:tcBorders>
              <w:top w:val="nil"/>
              <w:left w:val="nil"/>
              <w:bottom w:val="nil"/>
              <w:right w:val="nil"/>
            </w:tcBorders>
          </w:tcPr>
          <w:p w14:paraId="751E03AB" w14:textId="220BC9BB"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Career</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&amp;</w:t>
            </w:r>
            <w:r w:rsidRPr="00A4231D">
              <w:rPr>
                <w:rFonts w:ascii="Times New Roman" w:hAnsi="Times New Roman" w:cs="Times New Roman"/>
                <w:spacing w:val="-5"/>
                <w:sz w:val="20"/>
                <w:szCs w:val="20"/>
              </w:rPr>
              <w:t xml:space="preserve"> </w:t>
            </w:r>
            <w:r w:rsidRPr="00A4231D">
              <w:rPr>
                <w:rFonts w:ascii="Times New Roman" w:hAnsi="Times New Roman" w:cs="Times New Roman"/>
                <w:spacing w:val="-1"/>
                <w:sz w:val="20"/>
                <w:szCs w:val="20"/>
              </w:rPr>
              <w:t>Technical</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Education</w:t>
            </w:r>
          </w:p>
        </w:tc>
        <w:tc>
          <w:tcPr>
            <w:tcW w:w="1207" w:type="dxa"/>
            <w:gridSpan w:val="2"/>
            <w:tcBorders>
              <w:top w:val="nil"/>
              <w:left w:val="nil"/>
              <w:bottom w:val="nil"/>
              <w:right w:val="nil"/>
            </w:tcBorders>
          </w:tcPr>
          <w:p w14:paraId="1B7FBCF2" w14:textId="01A8E0A5"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RTD</w:t>
            </w:r>
          </w:p>
        </w:tc>
        <w:tc>
          <w:tcPr>
            <w:tcW w:w="3787" w:type="dxa"/>
            <w:gridSpan w:val="2"/>
            <w:tcBorders>
              <w:top w:val="nil"/>
              <w:left w:val="nil"/>
              <w:bottom w:val="nil"/>
              <w:right w:val="nil"/>
            </w:tcBorders>
          </w:tcPr>
          <w:p w14:paraId="0E805347" w14:textId="1E884E51"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z w:val="20"/>
                <w:szCs w:val="20"/>
              </w:rPr>
              <w:t>Rural</w:t>
            </w:r>
            <w:r w:rsidRPr="00A4231D">
              <w:rPr>
                <w:rFonts w:ascii="Times New Roman" w:hAnsi="Times New Roman" w:cs="Times New Roman"/>
                <w:spacing w:val="-9"/>
                <w:sz w:val="20"/>
                <w:szCs w:val="20"/>
              </w:rPr>
              <w:t xml:space="preserve"> </w:t>
            </w:r>
            <w:r w:rsidRPr="00A4231D">
              <w:rPr>
                <w:rFonts w:ascii="Times New Roman" w:hAnsi="Times New Roman" w:cs="Times New Roman"/>
                <w:spacing w:val="-1"/>
                <w:sz w:val="20"/>
                <w:szCs w:val="20"/>
              </w:rPr>
              <w:t>Transit</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District</w:t>
            </w:r>
          </w:p>
        </w:tc>
      </w:tr>
      <w:tr w:rsidR="00FF5E53" w:rsidRPr="00A4231D" w14:paraId="0606A60B" w14:textId="77777777" w:rsidTr="00497629">
        <w:trPr>
          <w:trHeight w:hRule="exact" w:val="245"/>
        </w:trPr>
        <w:tc>
          <w:tcPr>
            <w:tcW w:w="835" w:type="dxa"/>
            <w:tcBorders>
              <w:top w:val="nil"/>
              <w:left w:val="nil"/>
              <w:bottom w:val="nil"/>
              <w:right w:val="nil"/>
            </w:tcBorders>
          </w:tcPr>
          <w:p w14:paraId="6BB59360" w14:textId="36300C45"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CEC</w:t>
            </w:r>
          </w:p>
        </w:tc>
        <w:tc>
          <w:tcPr>
            <w:tcW w:w="4078" w:type="dxa"/>
            <w:tcBorders>
              <w:top w:val="nil"/>
              <w:left w:val="nil"/>
              <w:bottom w:val="nil"/>
              <w:right w:val="nil"/>
            </w:tcBorders>
          </w:tcPr>
          <w:p w14:paraId="2FE3C37C" w14:textId="4105D4F1"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Community Engagement &amp; Communications Team</w:t>
            </w:r>
          </w:p>
        </w:tc>
        <w:tc>
          <w:tcPr>
            <w:tcW w:w="1207" w:type="dxa"/>
            <w:gridSpan w:val="2"/>
            <w:tcBorders>
              <w:top w:val="nil"/>
              <w:left w:val="nil"/>
              <w:bottom w:val="nil"/>
              <w:right w:val="nil"/>
            </w:tcBorders>
          </w:tcPr>
          <w:p w14:paraId="4FCF3E64" w14:textId="7296C8ED"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RTI</w:t>
            </w:r>
          </w:p>
        </w:tc>
        <w:tc>
          <w:tcPr>
            <w:tcW w:w="3787" w:type="dxa"/>
            <w:gridSpan w:val="2"/>
            <w:tcBorders>
              <w:top w:val="nil"/>
              <w:left w:val="nil"/>
              <w:bottom w:val="nil"/>
              <w:right w:val="nil"/>
            </w:tcBorders>
          </w:tcPr>
          <w:p w14:paraId="5C997411" w14:textId="32864A45"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Related</w:t>
            </w:r>
            <w:r w:rsidRPr="00A4231D">
              <w:rPr>
                <w:rFonts w:ascii="Times New Roman" w:hAnsi="Times New Roman" w:cs="Times New Roman"/>
                <w:spacing w:val="-9"/>
                <w:sz w:val="20"/>
                <w:szCs w:val="20"/>
              </w:rPr>
              <w:t xml:space="preserve"> </w:t>
            </w:r>
            <w:r w:rsidRPr="00A4231D">
              <w:rPr>
                <w:rFonts w:ascii="Times New Roman" w:hAnsi="Times New Roman" w:cs="Times New Roman"/>
                <w:spacing w:val="-1"/>
                <w:sz w:val="20"/>
                <w:szCs w:val="20"/>
              </w:rPr>
              <w:t>Training</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and</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Instruction</w:t>
            </w:r>
          </w:p>
        </w:tc>
      </w:tr>
      <w:tr w:rsidR="00FF5E53" w:rsidRPr="00A4231D" w14:paraId="56E269B7" w14:textId="77777777" w:rsidTr="00497629">
        <w:trPr>
          <w:trHeight w:hRule="exact" w:val="244"/>
        </w:trPr>
        <w:tc>
          <w:tcPr>
            <w:tcW w:w="835" w:type="dxa"/>
            <w:tcBorders>
              <w:top w:val="nil"/>
              <w:left w:val="nil"/>
              <w:bottom w:val="nil"/>
              <w:right w:val="nil"/>
            </w:tcBorders>
          </w:tcPr>
          <w:p w14:paraId="481C9CC2" w14:textId="4A16C0F0"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bookmarkStart w:id="0" w:name="_Hlk63428867"/>
            <w:r w:rsidRPr="00A4231D">
              <w:rPr>
                <w:rFonts w:ascii="Times New Roman" w:hAnsi="Times New Roman" w:cs="Times New Roman"/>
                <w:spacing w:val="-1"/>
                <w:sz w:val="20"/>
                <w:szCs w:val="20"/>
              </w:rPr>
              <w:t>DADS</w:t>
            </w:r>
          </w:p>
        </w:tc>
        <w:tc>
          <w:tcPr>
            <w:tcW w:w="4078" w:type="dxa"/>
            <w:tcBorders>
              <w:top w:val="nil"/>
              <w:left w:val="nil"/>
              <w:bottom w:val="nil"/>
              <w:right w:val="nil"/>
            </w:tcBorders>
          </w:tcPr>
          <w:p w14:paraId="0CB69120" w14:textId="7092408D"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Department</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Aging</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and</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Disability</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Services</w:t>
            </w:r>
          </w:p>
        </w:tc>
        <w:tc>
          <w:tcPr>
            <w:tcW w:w="1207" w:type="dxa"/>
            <w:gridSpan w:val="2"/>
            <w:tcBorders>
              <w:top w:val="nil"/>
              <w:left w:val="nil"/>
              <w:bottom w:val="nil"/>
              <w:right w:val="nil"/>
            </w:tcBorders>
          </w:tcPr>
          <w:p w14:paraId="52EA3983" w14:textId="69CB4015"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SCSEP</w:t>
            </w:r>
          </w:p>
        </w:tc>
        <w:tc>
          <w:tcPr>
            <w:tcW w:w="3787" w:type="dxa"/>
            <w:gridSpan w:val="2"/>
            <w:tcBorders>
              <w:top w:val="nil"/>
              <w:left w:val="nil"/>
              <w:bottom w:val="nil"/>
              <w:right w:val="nil"/>
            </w:tcBorders>
          </w:tcPr>
          <w:p w14:paraId="7EAD3BF7" w14:textId="2F2A89EE"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Senior</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Community</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Service</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Employment</w:t>
            </w:r>
          </w:p>
        </w:tc>
      </w:tr>
      <w:tr w:rsidR="00FF5E53" w:rsidRPr="00A4231D" w14:paraId="1DB7BAC7" w14:textId="77777777" w:rsidTr="00497629">
        <w:trPr>
          <w:trHeight w:hRule="exact" w:val="245"/>
        </w:trPr>
        <w:tc>
          <w:tcPr>
            <w:tcW w:w="835" w:type="dxa"/>
            <w:tcBorders>
              <w:top w:val="nil"/>
              <w:left w:val="nil"/>
              <w:bottom w:val="nil"/>
              <w:right w:val="nil"/>
            </w:tcBorders>
          </w:tcPr>
          <w:p w14:paraId="46FE7C67" w14:textId="21D6D748" w:rsidR="00FF5E53" w:rsidRPr="00A4231D" w:rsidRDefault="00FF5E53" w:rsidP="0031661A">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pacing w:val="-1"/>
                <w:sz w:val="20"/>
                <w:szCs w:val="20"/>
              </w:rPr>
              <w:t>DARS</w:t>
            </w:r>
          </w:p>
        </w:tc>
        <w:tc>
          <w:tcPr>
            <w:tcW w:w="4078" w:type="dxa"/>
            <w:tcBorders>
              <w:top w:val="nil"/>
              <w:left w:val="nil"/>
              <w:bottom w:val="nil"/>
              <w:right w:val="nil"/>
            </w:tcBorders>
          </w:tcPr>
          <w:p w14:paraId="2BF75CFA" w14:textId="0B203CED" w:rsidR="00FF5E53" w:rsidRPr="00A4231D" w:rsidRDefault="00FF5E53" w:rsidP="00FF6374">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Department</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Assistive</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&amp;</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Rehabilitative</w:t>
            </w:r>
          </w:p>
        </w:tc>
        <w:tc>
          <w:tcPr>
            <w:tcW w:w="1207" w:type="dxa"/>
            <w:gridSpan w:val="2"/>
            <w:tcBorders>
              <w:top w:val="nil"/>
              <w:left w:val="nil"/>
              <w:bottom w:val="nil"/>
              <w:right w:val="nil"/>
            </w:tcBorders>
          </w:tcPr>
          <w:p w14:paraId="4BB6A954" w14:textId="0DFA3EBD"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p>
        </w:tc>
        <w:tc>
          <w:tcPr>
            <w:tcW w:w="3787" w:type="dxa"/>
            <w:gridSpan w:val="2"/>
            <w:tcBorders>
              <w:top w:val="nil"/>
              <w:left w:val="nil"/>
              <w:bottom w:val="nil"/>
              <w:right w:val="nil"/>
            </w:tcBorders>
          </w:tcPr>
          <w:p w14:paraId="398AD26F" w14:textId="0C20A0C0"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z w:val="20"/>
                <w:szCs w:val="20"/>
              </w:rPr>
              <w:t>Program</w:t>
            </w:r>
          </w:p>
        </w:tc>
      </w:tr>
      <w:bookmarkEnd w:id="0"/>
      <w:tr w:rsidR="00FF5E53" w:rsidRPr="00A4231D" w14:paraId="7025F1ED" w14:textId="77777777" w:rsidTr="00497629">
        <w:trPr>
          <w:trHeight w:hRule="exact" w:val="244"/>
        </w:trPr>
        <w:tc>
          <w:tcPr>
            <w:tcW w:w="835" w:type="dxa"/>
            <w:tcBorders>
              <w:top w:val="nil"/>
              <w:left w:val="nil"/>
              <w:bottom w:val="nil"/>
              <w:right w:val="nil"/>
            </w:tcBorders>
          </w:tcPr>
          <w:p w14:paraId="08B28963" w14:textId="6ECE0871"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p>
        </w:tc>
        <w:tc>
          <w:tcPr>
            <w:tcW w:w="4078" w:type="dxa"/>
            <w:tcBorders>
              <w:top w:val="nil"/>
              <w:left w:val="nil"/>
              <w:bottom w:val="nil"/>
              <w:right w:val="nil"/>
            </w:tcBorders>
          </w:tcPr>
          <w:p w14:paraId="444D5C87" w14:textId="77C6C542"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z w:val="20"/>
                <w:szCs w:val="20"/>
              </w:rPr>
              <w:t>Services</w:t>
            </w:r>
          </w:p>
        </w:tc>
        <w:tc>
          <w:tcPr>
            <w:tcW w:w="1207" w:type="dxa"/>
            <w:gridSpan w:val="2"/>
            <w:tcBorders>
              <w:top w:val="nil"/>
              <w:left w:val="nil"/>
              <w:bottom w:val="nil"/>
              <w:right w:val="nil"/>
            </w:tcBorders>
          </w:tcPr>
          <w:p w14:paraId="66E37E68" w14:textId="20131578"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SDF</w:t>
            </w:r>
          </w:p>
        </w:tc>
        <w:tc>
          <w:tcPr>
            <w:tcW w:w="3787" w:type="dxa"/>
            <w:gridSpan w:val="2"/>
            <w:tcBorders>
              <w:top w:val="nil"/>
              <w:left w:val="nil"/>
              <w:bottom w:val="nil"/>
              <w:right w:val="nil"/>
            </w:tcBorders>
          </w:tcPr>
          <w:p w14:paraId="4075540B" w14:textId="1AE9837C"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Skills</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Development</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Fund</w:t>
            </w:r>
          </w:p>
        </w:tc>
      </w:tr>
      <w:tr w:rsidR="00FF5E53" w:rsidRPr="00A4231D" w14:paraId="33D9881C" w14:textId="77777777" w:rsidTr="00497629">
        <w:trPr>
          <w:trHeight w:hRule="exact" w:val="244"/>
        </w:trPr>
        <w:tc>
          <w:tcPr>
            <w:tcW w:w="835" w:type="dxa"/>
            <w:tcBorders>
              <w:top w:val="nil"/>
              <w:left w:val="nil"/>
              <w:bottom w:val="nil"/>
              <w:right w:val="nil"/>
            </w:tcBorders>
          </w:tcPr>
          <w:p w14:paraId="2C851E97" w14:textId="1F8A6299" w:rsidR="00FF5E53" w:rsidRPr="00A4231D" w:rsidRDefault="00FF5E53" w:rsidP="00FD67D6">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pacing w:val="-1"/>
                <w:sz w:val="20"/>
                <w:szCs w:val="20"/>
              </w:rPr>
              <w:t>DBS</w:t>
            </w:r>
          </w:p>
        </w:tc>
        <w:tc>
          <w:tcPr>
            <w:tcW w:w="4078" w:type="dxa"/>
            <w:tcBorders>
              <w:top w:val="nil"/>
              <w:left w:val="nil"/>
              <w:bottom w:val="nil"/>
              <w:right w:val="nil"/>
            </w:tcBorders>
          </w:tcPr>
          <w:p w14:paraId="09F34679" w14:textId="512BCEFA"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Division</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Blind</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Services</w:t>
            </w:r>
          </w:p>
        </w:tc>
        <w:tc>
          <w:tcPr>
            <w:tcW w:w="1207" w:type="dxa"/>
            <w:gridSpan w:val="2"/>
            <w:vAlign w:val="center"/>
          </w:tcPr>
          <w:p w14:paraId="54E34B99" w14:textId="7FE32414" w:rsidR="00FF5E53" w:rsidRPr="00A4231D" w:rsidRDefault="00FF5E53" w:rsidP="00553016">
            <w:pPr>
              <w:kinsoku w:val="0"/>
              <w:overflowPunct w:val="0"/>
              <w:autoSpaceDE w:val="0"/>
              <w:autoSpaceDN w:val="0"/>
              <w:adjustRightInd w:val="0"/>
              <w:spacing w:after="0" w:line="213" w:lineRule="exact"/>
              <w:rPr>
                <w:rFonts w:ascii="Times New Roman" w:hAnsi="Times New Roman" w:cs="Times New Roman"/>
                <w:sz w:val="20"/>
                <w:szCs w:val="20"/>
              </w:rPr>
            </w:pPr>
            <w:r w:rsidRPr="00A4231D">
              <w:rPr>
                <w:rFonts w:ascii="Times New Roman" w:eastAsia="Calibri" w:hAnsi="Times New Roman" w:cs="Times New Roman"/>
                <w:color w:val="000000"/>
                <w:sz w:val="20"/>
                <w:szCs w:val="20"/>
              </w:rPr>
              <w:t xml:space="preserve">    SEAL</w:t>
            </w:r>
          </w:p>
        </w:tc>
        <w:tc>
          <w:tcPr>
            <w:tcW w:w="3787" w:type="dxa"/>
            <w:gridSpan w:val="2"/>
            <w:vAlign w:val="center"/>
          </w:tcPr>
          <w:p w14:paraId="2ED81CE7" w14:textId="21D9383E" w:rsidR="00FF5E53" w:rsidRPr="00A4231D" w:rsidRDefault="00FF5E53"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eastAsia="Calibri" w:hAnsi="Times New Roman" w:cs="Times New Roman"/>
                <w:color w:val="000000"/>
                <w:sz w:val="20"/>
                <w:szCs w:val="20"/>
              </w:rPr>
              <w:t>Summer Earn and Learn</w:t>
            </w:r>
          </w:p>
        </w:tc>
      </w:tr>
      <w:tr w:rsidR="00FF5E53" w:rsidRPr="00A4231D" w14:paraId="66909721" w14:textId="77777777" w:rsidTr="00497629">
        <w:trPr>
          <w:trHeight w:hRule="exact" w:val="245"/>
        </w:trPr>
        <w:tc>
          <w:tcPr>
            <w:tcW w:w="835" w:type="dxa"/>
            <w:tcBorders>
              <w:top w:val="nil"/>
              <w:left w:val="nil"/>
              <w:bottom w:val="nil"/>
              <w:right w:val="nil"/>
            </w:tcBorders>
          </w:tcPr>
          <w:p w14:paraId="3B476ADF" w14:textId="39BF27F2"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DFPS</w:t>
            </w:r>
          </w:p>
        </w:tc>
        <w:tc>
          <w:tcPr>
            <w:tcW w:w="4078" w:type="dxa"/>
            <w:tcBorders>
              <w:top w:val="nil"/>
              <w:left w:val="nil"/>
              <w:bottom w:val="nil"/>
              <w:right w:val="nil"/>
            </w:tcBorders>
          </w:tcPr>
          <w:p w14:paraId="3DDBB88A" w14:textId="54BFF657"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Department</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Family</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&amp;</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Protective</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Services</w:t>
            </w:r>
          </w:p>
        </w:tc>
        <w:tc>
          <w:tcPr>
            <w:tcW w:w="1207" w:type="dxa"/>
            <w:gridSpan w:val="2"/>
            <w:vAlign w:val="center"/>
          </w:tcPr>
          <w:p w14:paraId="31436392" w14:textId="5459A92A"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eastAsia="Calibri" w:hAnsi="Times New Roman" w:cs="Times New Roman"/>
                <w:color w:val="000000"/>
                <w:sz w:val="20"/>
                <w:szCs w:val="20"/>
              </w:rPr>
              <w:t>SHN</w:t>
            </w:r>
          </w:p>
        </w:tc>
        <w:tc>
          <w:tcPr>
            <w:tcW w:w="3787" w:type="dxa"/>
            <w:gridSpan w:val="2"/>
            <w:vAlign w:val="center"/>
          </w:tcPr>
          <w:p w14:paraId="014F9EED" w14:textId="4EA436C8" w:rsidR="00FF5E53" w:rsidRPr="00A4231D" w:rsidRDefault="00FF5E53"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eastAsia="Calibri" w:hAnsi="Times New Roman" w:cs="Times New Roman"/>
                <w:color w:val="000000"/>
                <w:sz w:val="20"/>
                <w:szCs w:val="20"/>
              </w:rPr>
              <w:t>Student HireAbility Navigator</w:t>
            </w:r>
          </w:p>
        </w:tc>
      </w:tr>
      <w:tr w:rsidR="00FF5E53" w:rsidRPr="00A4231D" w14:paraId="18213F51" w14:textId="77777777" w:rsidTr="00497629">
        <w:trPr>
          <w:gridAfter w:val="1"/>
          <w:wAfter w:w="86" w:type="dxa"/>
          <w:trHeight w:hRule="exact" w:val="244"/>
        </w:trPr>
        <w:tc>
          <w:tcPr>
            <w:tcW w:w="835" w:type="dxa"/>
            <w:tcBorders>
              <w:top w:val="nil"/>
              <w:left w:val="nil"/>
              <w:bottom w:val="nil"/>
              <w:right w:val="nil"/>
            </w:tcBorders>
          </w:tcPr>
          <w:p w14:paraId="5402AD32" w14:textId="17121529" w:rsidR="00FF5E53" w:rsidRPr="00A4231D" w:rsidRDefault="00FF5E53" w:rsidP="00FF6374">
            <w:pPr>
              <w:autoSpaceDE w:val="0"/>
              <w:autoSpaceDN w:val="0"/>
              <w:adjustRightInd w:val="0"/>
              <w:spacing w:after="0" w:line="240" w:lineRule="auto"/>
              <w:rPr>
                <w:rFonts w:ascii="Times New Roman" w:hAnsi="Times New Roman" w:cs="Times New Roman"/>
                <w:sz w:val="20"/>
                <w:szCs w:val="20"/>
              </w:rPr>
            </w:pPr>
            <w:r w:rsidRPr="00A4231D">
              <w:rPr>
                <w:rFonts w:ascii="Times New Roman" w:hAnsi="Times New Roman" w:cs="Times New Roman"/>
                <w:spacing w:val="-1"/>
                <w:sz w:val="20"/>
                <w:szCs w:val="20"/>
              </w:rPr>
              <w:t>DOE</w:t>
            </w:r>
          </w:p>
        </w:tc>
        <w:tc>
          <w:tcPr>
            <w:tcW w:w="4078" w:type="dxa"/>
            <w:tcBorders>
              <w:top w:val="nil"/>
              <w:left w:val="nil"/>
              <w:bottom w:val="nil"/>
              <w:right w:val="nil"/>
            </w:tcBorders>
          </w:tcPr>
          <w:p w14:paraId="05BB452A" w14:textId="5FAE380F"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Department</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10"/>
                <w:sz w:val="20"/>
                <w:szCs w:val="20"/>
              </w:rPr>
              <w:t xml:space="preserve"> </w:t>
            </w:r>
            <w:r w:rsidRPr="00A4231D">
              <w:rPr>
                <w:rFonts w:ascii="Times New Roman" w:hAnsi="Times New Roman" w:cs="Times New Roman"/>
                <w:sz w:val="20"/>
                <w:szCs w:val="20"/>
              </w:rPr>
              <w:t>Energy</w:t>
            </w:r>
          </w:p>
        </w:tc>
        <w:tc>
          <w:tcPr>
            <w:tcW w:w="920" w:type="dxa"/>
            <w:tcBorders>
              <w:top w:val="nil"/>
              <w:left w:val="nil"/>
              <w:bottom w:val="nil"/>
              <w:right w:val="nil"/>
            </w:tcBorders>
          </w:tcPr>
          <w:p w14:paraId="7C59023E" w14:textId="4A098283" w:rsidR="00FF5E53" w:rsidRPr="00A4231D" w:rsidRDefault="00FF5E53" w:rsidP="00FF6374">
            <w:pPr>
              <w:autoSpaceDE w:val="0"/>
              <w:autoSpaceDN w:val="0"/>
              <w:adjustRightInd w:val="0"/>
              <w:spacing w:after="0" w:line="240" w:lineRule="auto"/>
              <w:rPr>
                <w:rFonts w:ascii="Times New Roman" w:hAnsi="Times New Roman" w:cs="Times New Roman"/>
                <w:sz w:val="20"/>
                <w:szCs w:val="20"/>
              </w:rPr>
            </w:pPr>
            <w:r w:rsidRPr="00A4231D">
              <w:rPr>
                <w:rFonts w:ascii="Times New Roman" w:hAnsi="Times New Roman" w:cs="Times New Roman"/>
                <w:spacing w:val="-1"/>
                <w:sz w:val="20"/>
                <w:szCs w:val="20"/>
              </w:rPr>
              <w:t xml:space="preserve">    SNAP</w:t>
            </w:r>
          </w:p>
        </w:tc>
        <w:tc>
          <w:tcPr>
            <w:tcW w:w="3988" w:type="dxa"/>
            <w:gridSpan w:val="2"/>
            <w:tcBorders>
              <w:top w:val="nil"/>
              <w:left w:val="nil"/>
              <w:bottom w:val="nil"/>
              <w:right w:val="nil"/>
            </w:tcBorders>
          </w:tcPr>
          <w:p w14:paraId="7DB8083E" w14:textId="69858B76" w:rsidR="00FF5E53" w:rsidRPr="00A4231D" w:rsidRDefault="002A5432" w:rsidP="0099062C">
            <w:pPr>
              <w:kinsoku w:val="0"/>
              <w:overflowPunct w:val="0"/>
              <w:autoSpaceDE w:val="0"/>
              <w:autoSpaceDN w:val="0"/>
              <w:adjustRightInd w:val="0"/>
              <w:spacing w:after="0" w:line="214" w:lineRule="exact"/>
              <w:ind w:left="163" w:firstLine="107"/>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Supplemental</w:t>
            </w:r>
            <w:r w:rsidR="00FF5E53" w:rsidRPr="00A4231D">
              <w:rPr>
                <w:rFonts w:ascii="Times New Roman" w:hAnsi="Times New Roman" w:cs="Times New Roman"/>
                <w:spacing w:val="-13"/>
                <w:sz w:val="20"/>
                <w:szCs w:val="20"/>
              </w:rPr>
              <w:t xml:space="preserve"> </w:t>
            </w:r>
            <w:r w:rsidR="00FF5E53" w:rsidRPr="00A4231D">
              <w:rPr>
                <w:rFonts w:ascii="Times New Roman" w:hAnsi="Times New Roman" w:cs="Times New Roman"/>
                <w:sz w:val="20"/>
                <w:szCs w:val="20"/>
              </w:rPr>
              <w:t>Nutrition</w:t>
            </w:r>
            <w:r w:rsidR="00FF5E53" w:rsidRPr="00A4231D">
              <w:rPr>
                <w:rFonts w:ascii="Times New Roman" w:hAnsi="Times New Roman" w:cs="Times New Roman"/>
                <w:spacing w:val="-11"/>
                <w:sz w:val="20"/>
                <w:szCs w:val="20"/>
              </w:rPr>
              <w:t xml:space="preserve"> </w:t>
            </w:r>
            <w:r w:rsidR="00FF5E53" w:rsidRPr="00A4231D">
              <w:rPr>
                <w:rFonts w:ascii="Times New Roman" w:hAnsi="Times New Roman" w:cs="Times New Roman"/>
                <w:sz w:val="20"/>
                <w:szCs w:val="20"/>
              </w:rPr>
              <w:t>Assistance</w:t>
            </w:r>
            <w:r w:rsidR="00FF5E53" w:rsidRPr="00A4231D">
              <w:rPr>
                <w:rFonts w:ascii="Times New Roman" w:hAnsi="Times New Roman" w:cs="Times New Roman"/>
                <w:spacing w:val="-14"/>
                <w:sz w:val="20"/>
                <w:szCs w:val="20"/>
              </w:rPr>
              <w:t xml:space="preserve"> </w:t>
            </w:r>
            <w:r w:rsidR="00FF5E53" w:rsidRPr="00A4231D">
              <w:rPr>
                <w:rFonts w:ascii="Times New Roman" w:hAnsi="Times New Roman" w:cs="Times New Roman"/>
                <w:sz w:val="20"/>
                <w:szCs w:val="20"/>
              </w:rPr>
              <w:t>Program</w:t>
            </w:r>
          </w:p>
        </w:tc>
      </w:tr>
      <w:tr w:rsidR="00FF5E53" w:rsidRPr="00A4231D" w14:paraId="538142DA" w14:textId="77777777" w:rsidTr="00497629">
        <w:trPr>
          <w:gridAfter w:val="1"/>
          <w:wAfter w:w="86" w:type="dxa"/>
          <w:trHeight w:hRule="exact" w:val="245"/>
        </w:trPr>
        <w:tc>
          <w:tcPr>
            <w:tcW w:w="835" w:type="dxa"/>
            <w:tcBorders>
              <w:top w:val="nil"/>
              <w:left w:val="nil"/>
              <w:bottom w:val="nil"/>
              <w:right w:val="nil"/>
            </w:tcBorders>
          </w:tcPr>
          <w:p w14:paraId="4E86C597" w14:textId="38BBC3E5" w:rsidR="00FF5E53" w:rsidRPr="00A4231D" w:rsidRDefault="00FF5E53" w:rsidP="0031661A">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z w:val="20"/>
                <w:szCs w:val="20"/>
              </w:rPr>
              <w:t>E&amp;T</w:t>
            </w:r>
          </w:p>
        </w:tc>
        <w:tc>
          <w:tcPr>
            <w:tcW w:w="4078" w:type="dxa"/>
            <w:tcBorders>
              <w:top w:val="nil"/>
              <w:left w:val="nil"/>
              <w:bottom w:val="nil"/>
              <w:right w:val="nil"/>
            </w:tcBorders>
          </w:tcPr>
          <w:p w14:paraId="2357106B" w14:textId="21748FE9" w:rsidR="00FF5E53" w:rsidRPr="00A4231D" w:rsidRDefault="00FF5E53" w:rsidP="00FF6374">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z w:val="20"/>
                <w:szCs w:val="20"/>
              </w:rPr>
              <w:t>Education</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&amp;</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Training</w:t>
            </w:r>
          </w:p>
        </w:tc>
        <w:tc>
          <w:tcPr>
            <w:tcW w:w="920" w:type="dxa"/>
            <w:tcBorders>
              <w:top w:val="nil"/>
              <w:left w:val="nil"/>
              <w:bottom w:val="nil"/>
              <w:right w:val="nil"/>
            </w:tcBorders>
          </w:tcPr>
          <w:p w14:paraId="5E1D9530" w14:textId="52843E15"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SSB</w:t>
            </w:r>
          </w:p>
        </w:tc>
        <w:tc>
          <w:tcPr>
            <w:tcW w:w="3988" w:type="dxa"/>
            <w:gridSpan w:val="2"/>
            <w:tcBorders>
              <w:top w:val="nil"/>
              <w:left w:val="nil"/>
              <w:bottom w:val="nil"/>
              <w:right w:val="nil"/>
            </w:tcBorders>
          </w:tcPr>
          <w:p w14:paraId="2FF134BF" w14:textId="1719CB6D" w:rsidR="00FF5E53" w:rsidRPr="00A4231D" w:rsidRDefault="002A5432" w:rsidP="0099062C">
            <w:pPr>
              <w:kinsoku w:val="0"/>
              <w:overflowPunct w:val="0"/>
              <w:autoSpaceDE w:val="0"/>
              <w:autoSpaceDN w:val="0"/>
              <w:adjustRightInd w:val="0"/>
              <w:spacing w:after="0" w:line="213" w:lineRule="exact"/>
              <w:ind w:left="163" w:firstLine="17"/>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Skills</w:t>
            </w:r>
            <w:r w:rsidR="00FF5E53" w:rsidRPr="00A4231D">
              <w:rPr>
                <w:rFonts w:ascii="Times New Roman" w:hAnsi="Times New Roman" w:cs="Times New Roman"/>
                <w:spacing w:val="-7"/>
                <w:sz w:val="20"/>
                <w:szCs w:val="20"/>
              </w:rPr>
              <w:t xml:space="preserve"> </w:t>
            </w:r>
            <w:r w:rsidR="00FF5E53" w:rsidRPr="00A4231D">
              <w:rPr>
                <w:rFonts w:ascii="Times New Roman" w:hAnsi="Times New Roman" w:cs="Times New Roman"/>
                <w:spacing w:val="-1"/>
                <w:sz w:val="20"/>
                <w:szCs w:val="20"/>
              </w:rPr>
              <w:t>for</w:t>
            </w:r>
            <w:r w:rsidR="00FF5E53" w:rsidRPr="00A4231D">
              <w:rPr>
                <w:rFonts w:ascii="Times New Roman" w:hAnsi="Times New Roman" w:cs="Times New Roman"/>
                <w:spacing w:val="-3"/>
                <w:sz w:val="20"/>
                <w:szCs w:val="20"/>
              </w:rPr>
              <w:t xml:space="preserve"> </w:t>
            </w:r>
            <w:r w:rsidR="00FF5E53" w:rsidRPr="00A4231D">
              <w:rPr>
                <w:rFonts w:ascii="Times New Roman" w:hAnsi="Times New Roman" w:cs="Times New Roman"/>
                <w:spacing w:val="-1"/>
                <w:sz w:val="20"/>
                <w:szCs w:val="20"/>
              </w:rPr>
              <w:t>Small</w:t>
            </w:r>
            <w:r w:rsidR="00FF5E53" w:rsidRPr="00A4231D">
              <w:rPr>
                <w:rFonts w:ascii="Times New Roman" w:hAnsi="Times New Roman" w:cs="Times New Roman"/>
                <w:spacing w:val="-6"/>
                <w:sz w:val="20"/>
                <w:szCs w:val="20"/>
              </w:rPr>
              <w:t xml:space="preserve"> </w:t>
            </w:r>
            <w:r w:rsidR="00FF5E53" w:rsidRPr="00A4231D">
              <w:rPr>
                <w:rFonts w:ascii="Times New Roman" w:hAnsi="Times New Roman" w:cs="Times New Roman"/>
                <w:sz w:val="20"/>
                <w:szCs w:val="20"/>
              </w:rPr>
              <w:t>Business</w:t>
            </w:r>
          </w:p>
        </w:tc>
      </w:tr>
      <w:tr w:rsidR="00FF5E53" w:rsidRPr="00A4231D" w14:paraId="55AFC2C6" w14:textId="77777777" w:rsidTr="00497629">
        <w:trPr>
          <w:gridAfter w:val="1"/>
          <w:wAfter w:w="86" w:type="dxa"/>
          <w:trHeight w:hRule="exact" w:val="244"/>
        </w:trPr>
        <w:tc>
          <w:tcPr>
            <w:tcW w:w="835" w:type="dxa"/>
            <w:tcBorders>
              <w:top w:val="nil"/>
              <w:left w:val="nil"/>
              <w:bottom w:val="nil"/>
              <w:right w:val="nil"/>
            </w:tcBorders>
          </w:tcPr>
          <w:p w14:paraId="103389F6" w14:textId="121C8A97"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ED</w:t>
            </w:r>
          </w:p>
        </w:tc>
        <w:tc>
          <w:tcPr>
            <w:tcW w:w="4078" w:type="dxa"/>
            <w:tcBorders>
              <w:top w:val="nil"/>
              <w:left w:val="nil"/>
              <w:bottom w:val="nil"/>
              <w:right w:val="nil"/>
            </w:tcBorders>
          </w:tcPr>
          <w:p w14:paraId="24405F70" w14:textId="754FB0F2" w:rsidR="00FF5E53" w:rsidRPr="00A4231D" w:rsidRDefault="00FF5E53" w:rsidP="00AD5C13">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Executive</w:t>
            </w:r>
            <w:r w:rsidRPr="00A4231D">
              <w:rPr>
                <w:rFonts w:ascii="Times New Roman" w:hAnsi="Times New Roman" w:cs="Times New Roman"/>
                <w:spacing w:val="-14"/>
                <w:sz w:val="20"/>
                <w:szCs w:val="20"/>
              </w:rPr>
              <w:t xml:space="preserve"> </w:t>
            </w:r>
            <w:r w:rsidRPr="00A4231D">
              <w:rPr>
                <w:rFonts w:ascii="Times New Roman" w:hAnsi="Times New Roman" w:cs="Times New Roman"/>
                <w:spacing w:val="-1"/>
                <w:sz w:val="20"/>
                <w:szCs w:val="20"/>
              </w:rPr>
              <w:t>Director</w:t>
            </w:r>
          </w:p>
        </w:tc>
        <w:tc>
          <w:tcPr>
            <w:tcW w:w="920" w:type="dxa"/>
            <w:tcBorders>
              <w:top w:val="nil"/>
              <w:left w:val="nil"/>
              <w:bottom w:val="nil"/>
              <w:right w:val="nil"/>
            </w:tcBorders>
          </w:tcPr>
          <w:p w14:paraId="549A0096" w14:textId="762E57DD" w:rsidR="00FF5E53" w:rsidRPr="00A4231D" w:rsidRDefault="00FF5E53" w:rsidP="00AD5C13">
            <w:pPr>
              <w:kinsoku w:val="0"/>
              <w:overflowPunct w:val="0"/>
              <w:autoSpaceDE w:val="0"/>
              <w:autoSpaceDN w:val="0"/>
              <w:adjustRightInd w:val="0"/>
              <w:spacing w:after="0" w:line="213"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STC</w:t>
            </w:r>
          </w:p>
        </w:tc>
        <w:tc>
          <w:tcPr>
            <w:tcW w:w="3988" w:type="dxa"/>
            <w:gridSpan w:val="2"/>
            <w:tcBorders>
              <w:top w:val="nil"/>
              <w:left w:val="nil"/>
              <w:bottom w:val="nil"/>
              <w:right w:val="nil"/>
            </w:tcBorders>
          </w:tcPr>
          <w:p w14:paraId="33155D79" w14:textId="566BADA9" w:rsidR="00FF5E53" w:rsidRPr="00A4231D" w:rsidRDefault="002A5432" w:rsidP="00AD5C13">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South Texas College</w:t>
            </w:r>
          </w:p>
        </w:tc>
      </w:tr>
      <w:tr w:rsidR="00FF5E53" w:rsidRPr="00A4231D" w14:paraId="44533893" w14:textId="77777777" w:rsidTr="00497629">
        <w:trPr>
          <w:gridAfter w:val="1"/>
          <w:wAfter w:w="86" w:type="dxa"/>
          <w:trHeight w:hRule="exact" w:val="244"/>
        </w:trPr>
        <w:tc>
          <w:tcPr>
            <w:tcW w:w="835" w:type="dxa"/>
            <w:tcBorders>
              <w:top w:val="nil"/>
              <w:left w:val="nil"/>
              <w:bottom w:val="nil"/>
              <w:right w:val="nil"/>
            </w:tcBorders>
          </w:tcPr>
          <w:p w14:paraId="79955D94" w14:textId="0A7F4C72"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EDC</w:t>
            </w:r>
          </w:p>
        </w:tc>
        <w:tc>
          <w:tcPr>
            <w:tcW w:w="4078" w:type="dxa"/>
            <w:tcBorders>
              <w:top w:val="nil"/>
              <w:left w:val="nil"/>
              <w:bottom w:val="nil"/>
              <w:right w:val="nil"/>
            </w:tcBorders>
          </w:tcPr>
          <w:p w14:paraId="7233EB47" w14:textId="4D6074C4" w:rsidR="00FF5E53" w:rsidRPr="00A4231D" w:rsidRDefault="00FF5E53" w:rsidP="00AD5C13">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z w:val="20"/>
                <w:szCs w:val="20"/>
              </w:rPr>
              <w:t>Economic</w:t>
            </w:r>
            <w:r w:rsidRPr="00A4231D">
              <w:rPr>
                <w:rFonts w:ascii="Times New Roman" w:hAnsi="Times New Roman" w:cs="Times New Roman"/>
                <w:spacing w:val="-16"/>
                <w:sz w:val="20"/>
                <w:szCs w:val="20"/>
              </w:rPr>
              <w:t xml:space="preserve"> </w:t>
            </w:r>
            <w:r w:rsidRPr="00A4231D">
              <w:rPr>
                <w:rFonts w:ascii="Times New Roman" w:hAnsi="Times New Roman" w:cs="Times New Roman"/>
                <w:spacing w:val="-1"/>
                <w:sz w:val="20"/>
                <w:szCs w:val="20"/>
              </w:rPr>
              <w:t>Development</w:t>
            </w:r>
            <w:r w:rsidRPr="00A4231D">
              <w:rPr>
                <w:rFonts w:ascii="Times New Roman" w:hAnsi="Times New Roman" w:cs="Times New Roman"/>
                <w:spacing w:val="-14"/>
                <w:sz w:val="20"/>
                <w:szCs w:val="20"/>
              </w:rPr>
              <w:t xml:space="preserve"> </w:t>
            </w:r>
            <w:r w:rsidRPr="00A4231D">
              <w:rPr>
                <w:rFonts w:ascii="Times New Roman" w:hAnsi="Times New Roman" w:cs="Times New Roman"/>
                <w:sz w:val="20"/>
                <w:szCs w:val="20"/>
              </w:rPr>
              <w:t>Corporation</w:t>
            </w:r>
          </w:p>
        </w:tc>
        <w:tc>
          <w:tcPr>
            <w:tcW w:w="920" w:type="dxa"/>
            <w:tcBorders>
              <w:top w:val="nil"/>
              <w:left w:val="nil"/>
              <w:bottom w:val="nil"/>
              <w:right w:val="nil"/>
            </w:tcBorders>
          </w:tcPr>
          <w:p w14:paraId="4CD5EE04" w14:textId="60AD20D0" w:rsidR="00FF5E53" w:rsidRPr="00A4231D" w:rsidRDefault="00FF5E53" w:rsidP="00AD5C13">
            <w:pPr>
              <w:kinsoku w:val="0"/>
              <w:overflowPunct w:val="0"/>
              <w:autoSpaceDE w:val="0"/>
              <w:autoSpaceDN w:val="0"/>
              <w:adjustRightInd w:val="0"/>
              <w:spacing w:after="0" w:line="213"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STEM</w:t>
            </w:r>
          </w:p>
        </w:tc>
        <w:tc>
          <w:tcPr>
            <w:tcW w:w="3988" w:type="dxa"/>
            <w:gridSpan w:val="2"/>
            <w:tcBorders>
              <w:top w:val="nil"/>
              <w:left w:val="nil"/>
              <w:bottom w:val="nil"/>
              <w:right w:val="nil"/>
            </w:tcBorders>
          </w:tcPr>
          <w:p w14:paraId="4618E698" w14:textId="220E6E8F" w:rsidR="00FF5E53" w:rsidRPr="00A4231D" w:rsidRDefault="002A5432" w:rsidP="00AD5C13">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Science,</w:t>
            </w:r>
            <w:r w:rsidR="00FF5E53" w:rsidRPr="00A4231D">
              <w:rPr>
                <w:rFonts w:ascii="Times New Roman" w:hAnsi="Times New Roman" w:cs="Times New Roman"/>
                <w:spacing w:val="-9"/>
                <w:sz w:val="20"/>
                <w:szCs w:val="20"/>
              </w:rPr>
              <w:t xml:space="preserve"> </w:t>
            </w:r>
            <w:r w:rsidR="00FF5E53" w:rsidRPr="00A4231D">
              <w:rPr>
                <w:rFonts w:ascii="Times New Roman" w:hAnsi="Times New Roman" w:cs="Times New Roman"/>
                <w:sz w:val="20"/>
                <w:szCs w:val="20"/>
              </w:rPr>
              <w:t>Technology,</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z w:val="20"/>
                <w:szCs w:val="20"/>
              </w:rPr>
              <w:t>Engineering</w:t>
            </w:r>
            <w:r w:rsidR="00FF5E53" w:rsidRPr="00A4231D">
              <w:rPr>
                <w:rFonts w:ascii="Times New Roman" w:hAnsi="Times New Roman" w:cs="Times New Roman"/>
                <w:spacing w:val="-10"/>
                <w:sz w:val="20"/>
                <w:szCs w:val="20"/>
              </w:rPr>
              <w:t xml:space="preserve"> </w:t>
            </w:r>
            <w:r w:rsidR="00FF5E53" w:rsidRPr="00A4231D">
              <w:rPr>
                <w:rFonts w:ascii="Times New Roman" w:hAnsi="Times New Roman" w:cs="Times New Roman"/>
                <w:sz w:val="20"/>
                <w:szCs w:val="20"/>
              </w:rPr>
              <w:t>and</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z w:val="20"/>
                <w:szCs w:val="20"/>
              </w:rPr>
              <w:t>Math</w:t>
            </w:r>
          </w:p>
        </w:tc>
      </w:tr>
      <w:tr w:rsidR="00FF5E53" w:rsidRPr="00A4231D" w14:paraId="3765DCA2" w14:textId="77777777" w:rsidTr="00497629">
        <w:trPr>
          <w:gridAfter w:val="1"/>
          <w:wAfter w:w="86" w:type="dxa"/>
          <w:trHeight w:hRule="exact" w:val="244"/>
        </w:trPr>
        <w:tc>
          <w:tcPr>
            <w:tcW w:w="835" w:type="dxa"/>
            <w:tcBorders>
              <w:top w:val="nil"/>
              <w:left w:val="nil"/>
              <w:bottom w:val="nil"/>
              <w:right w:val="nil"/>
            </w:tcBorders>
          </w:tcPr>
          <w:p w14:paraId="20EE7944" w14:textId="434AFD5D"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pacing w:val="1"/>
                <w:sz w:val="20"/>
                <w:szCs w:val="20"/>
              </w:rPr>
              <w:t>EN</w:t>
            </w:r>
          </w:p>
        </w:tc>
        <w:tc>
          <w:tcPr>
            <w:tcW w:w="4078" w:type="dxa"/>
            <w:tcBorders>
              <w:top w:val="nil"/>
              <w:left w:val="nil"/>
              <w:bottom w:val="nil"/>
              <w:right w:val="nil"/>
            </w:tcBorders>
          </w:tcPr>
          <w:p w14:paraId="77AEF7E5" w14:textId="616E2C2B"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Employer</w:t>
            </w:r>
            <w:r w:rsidRPr="00A4231D">
              <w:rPr>
                <w:rFonts w:ascii="Times New Roman" w:hAnsi="Times New Roman" w:cs="Times New Roman"/>
                <w:spacing w:val="-15"/>
                <w:sz w:val="20"/>
                <w:szCs w:val="20"/>
              </w:rPr>
              <w:t xml:space="preserve"> </w:t>
            </w:r>
            <w:r w:rsidRPr="00A4231D">
              <w:rPr>
                <w:rFonts w:ascii="Times New Roman" w:hAnsi="Times New Roman" w:cs="Times New Roman"/>
                <w:spacing w:val="-1"/>
                <w:sz w:val="20"/>
                <w:szCs w:val="20"/>
              </w:rPr>
              <w:t>Network</w:t>
            </w:r>
          </w:p>
        </w:tc>
        <w:tc>
          <w:tcPr>
            <w:tcW w:w="920" w:type="dxa"/>
            <w:tcBorders>
              <w:top w:val="nil"/>
              <w:left w:val="nil"/>
              <w:bottom w:val="nil"/>
              <w:right w:val="nil"/>
            </w:tcBorders>
          </w:tcPr>
          <w:p w14:paraId="0E69165D" w14:textId="7CF7241A"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TAA</w:t>
            </w:r>
          </w:p>
        </w:tc>
        <w:tc>
          <w:tcPr>
            <w:tcW w:w="3988" w:type="dxa"/>
            <w:gridSpan w:val="2"/>
            <w:tcBorders>
              <w:top w:val="nil"/>
              <w:left w:val="nil"/>
              <w:bottom w:val="nil"/>
              <w:right w:val="nil"/>
            </w:tcBorders>
          </w:tcPr>
          <w:p w14:paraId="708B9F29" w14:textId="029B7ECF" w:rsidR="00FF5E53" w:rsidRPr="00A4231D" w:rsidRDefault="002A5432"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Trade</w:t>
            </w:r>
            <w:r w:rsidR="00FF5E53" w:rsidRPr="00A4231D">
              <w:rPr>
                <w:rFonts w:ascii="Times New Roman" w:hAnsi="Times New Roman" w:cs="Times New Roman"/>
                <w:spacing w:val="-13"/>
                <w:sz w:val="20"/>
                <w:szCs w:val="20"/>
              </w:rPr>
              <w:t xml:space="preserve"> </w:t>
            </w:r>
            <w:r w:rsidR="00FF5E53" w:rsidRPr="00A4231D">
              <w:rPr>
                <w:rFonts w:ascii="Times New Roman" w:hAnsi="Times New Roman" w:cs="Times New Roman"/>
                <w:sz w:val="20"/>
                <w:szCs w:val="20"/>
              </w:rPr>
              <w:t>Adjustment</w:t>
            </w:r>
            <w:r w:rsidR="00FF5E53" w:rsidRPr="00A4231D">
              <w:rPr>
                <w:rFonts w:ascii="Times New Roman" w:hAnsi="Times New Roman" w:cs="Times New Roman"/>
                <w:spacing w:val="-11"/>
                <w:sz w:val="20"/>
                <w:szCs w:val="20"/>
              </w:rPr>
              <w:t xml:space="preserve"> </w:t>
            </w:r>
            <w:r w:rsidR="00FF5E53" w:rsidRPr="00A4231D">
              <w:rPr>
                <w:rFonts w:ascii="Times New Roman" w:hAnsi="Times New Roman" w:cs="Times New Roman"/>
                <w:sz w:val="20"/>
                <w:szCs w:val="20"/>
              </w:rPr>
              <w:t>Assistance</w:t>
            </w:r>
          </w:p>
        </w:tc>
      </w:tr>
      <w:tr w:rsidR="00FF5E53" w:rsidRPr="00A4231D" w14:paraId="2795AC3C" w14:textId="77777777" w:rsidTr="00497629">
        <w:trPr>
          <w:gridAfter w:val="1"/>
          <w:wAfter w:w="86" w:type="dxa"/>
          <w:trHeight w:hRule="exact" w:val="245"/>
        </w:trPr>
        <w:tc>
          <w:tcPr>
            <w:tcW w:w="835" w:type="dxa"/>
            <w:tcBorders>
              <w:top w:val="nil"/>
              <w:left w:val="nil"/>
              <w:bottom w:val="nil"/>
              <w:right w:val="nil"/>
            </w:tcBorders>
          </w:tcPr>
          <w:p w14:paraId="060C3690" w14:textId="7B8985A5"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ES</w:t>
            </w:r>
          </w:p>
        </w:tc>
        <w:tc>
          <w:tcPr>
            <w:tcW w:w="4078" w:type="dxa"/>
            <w:tcBorders>
              <w:top w:val="nil"/>
              <w:left w:val="nil"/>
              <w:bottom w:val="nil"/>
              <w:right w:val="nil"/>
            </w:tcBorders>
          </w:tcPr>
          <w:p w14:paraId="1D95F2FA" w14:textId="4FC19C77"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Employment</w:t>
            </w:r>
            <w:r w:rsidRPr="00A4231D">
              <w:rPr>
                <w:rFonts w:ascii="Times New Roman" w:hAnsi="Times New Roman" w:cs="Times New Roman"/>
                <w:spacing w:val="-17"/>
                <w:sz w:val="20"/>
                <w:szCs w:val="20"/>
              </w:rPr>
              <w:t xml:space="preserve"> </w:t>
            </w:r>
            <w:r w:rsidRPr="00A4231D">
              <w:rPr>
                <w:rFonts w:ascii="Times New Roman" w:hAnsi="Times New Roman" w:cs="Times New Roman"/>
                <w:spacing w:val="-1"/>
                <w:sz w:val="20"/>
                <w:szCs w:val="20"/>
              </w:rPr>
              <w:t>Services</w:t>
            </w:r>
          </w:p>
        </w:tc>
        <w:tc>
          <w:tcPr>
            <w:tcW w:w="920" w:type="dxa"/>
            <w:tcBorders>
              <w:top w:val="nil"/>
              <w:left w:val="nil"/>
              <w:bottom w:val="nil"/>
              <w:right w:val="nil"/>
            </w:tcBorders>
          </w:tcPr>
          <w:p w14:paraId="1C97314C" w14:textId="5F5C8B98"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TANF</w:t>
            </w:r>
          </w:p>
        </w:tc>
        <w:tc>
          <w:tcPr>
            <w:tcW w:w="3988" w:type="dxa"/>
            <w:gridSpan w:val="2"/>
            <w:tcBorders>
              <w:top w:val="nil"/>
              <w:left w:val="nil"/>
              <w:bottom w:val="nil"/>
              <w:right w:val="nil"/>
            </w:tcBorders>
          </w:tcPr>
          <w:p w14:paraId="6F4AE73B" w14:textId="6E008C5F" w:rsidR="00FF5E53" w:rsidRPr="00A4231D" w:rsidRDefault="002A5432" w:rsidP="00FF6374">
            <w:pPr>
              <w:kinsoku w:val="0"/>
              <w:overflowPunct w:val="0"/>
              <w:autoSpaceDE w:val="0"/>
              <w:autoSpaceDN w:val="0"/>
              <w:adjustRightInd w:val="0"/>
              <w:spacing w:after="0" w:line="214"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Temporary</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pacing w:val="-1"/>
                <w:sz w:val="20"/>
                <w:szCs w:val="20"/>
              </w:rPr>
              <w:t>Assistance</w:t>
            </w:r>
            <w:r w:rsidR="00FF5E53" w:rsidRPr="00A4231D">
              <w:rPr>
                <w:rFonts w:ascii="Times New Roman" w:hAnsi="Times New Roman" w:cs="Times New Roman"/>
                <w:spacing w:val="-10"/>
                <w:sz w:val="20"/>
                <w:szCs w:val="20"/>
              </w:rPr>
              <w:t xml:space="preserve"> </w:t>
            </w:r>
            <w:r w:rsidR="00FF5E53" w:rsidRPr="00A4231D">
              <w:rPr>
                <w:rFonts w:ascii="Times New Roman" w:hAnsi="Times New Roman" w:cs="Times New Roman"/>
                <w:sz w:val="20"/>
                <w:szCs w:val="20"/>
              </w:rPr>
              <w:t>to</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z w:val="20"/>
                <w:szCs w:val="20"/>
              </w:rPr>
              <w:t>Needy</w:t>
            </w:r>
            <w:r w:rsidR="00FF5E53" w:rsidRPr="00A4231D">
              <w:rPr>
                <w:rFonts w:ascii="Times New Roman" w:hAnsi="Times New Roman" w:cs="Times New Roman"/>
                <w:spacing w:val="-7"/>
                <w:sz w:val="20"/>
                <w:szCs w:val="20"/>
              </w:rPr>
              <w:t xml:space="preserve"> </w:t>
            </w:r>
            <w:r w:rsidR="00FF5E53" w:rsidRPr="00A4231D">
              <w:rPr>
                <w:rFonts w:ascii="Times New Roman" w:hAnsi="Times New Roman" w:cs="Times New Roman"/>
                <w:spacing w:val="-1"/>
                <w:sz w:val="20"/>
                <w:szCs w:val="20"/>
              </w:rPr>
              <w:t>Families</w:t>
            </w:r>
          </w:p>
        </w:tc>
      </w:tr>
      <w:tr w:rsidR="00FF5E53" w:rsidRPr="00A4231D" w14:paraId="5F47E233" w14:textId="77777777" w:rsidTr="00497629">
        <w:trPr>
          <w:gridAfter w:val="1"/>
          <w:wAfter w:w="86" w:type="dxa"/>
          <w:trHeight w:hRule="exact" w:val="245"/>
        </w:trPr>
        <w:tc>
          <w:tcPr>
            <w:tcW w:w="835" w:type="dxa"/>
            <w:tcBorders>
              <w:top w:val="nil"/>
              <w:left w:val="nil"/>
              <w:bottom w:val="nil"/>
              <w:right w:val="nil"/>
            </w:tcBorders>
          </w:tcPr>
          <w:p w14:paraId="59CE0CB0" w14:textId="76F12C9D"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ESL</w:t>
            </w:r>
          </w:p>
        </w:tc>
        <w:tc>
          <w:tcPr>
            <w:tcW w:w="4078" w:type="dxa"/>
            <w:tcBorders>
              <w:top w:val="nil"/>
              <w:left w:val="nil"/>
              <w:bottom w:val="nil"/>
              <w:right w:val="nil"/>
            </w:tcBorders>
          </w:tcPr>
          <w:p w14:paraId="50C9B3F9" w14:textId="256B0D4B"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English</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as</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a</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Second</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Language</w:t>
            </w:r>
          </w:p>
        </w:tc>
        <w:tc>
          <w:tcPr>
            <w:tcW w:w="920" w:type="dxa"/>
            <w:tcBorders>
              <w:top w:val="nil"/>
              <w:left w:val="nil"/>
              <w:bottom w:val="nil"/>
              <w:right w:val="nil"/>
            </w:tcBorders>
          </w:tcPr>
          <w:p w14:paraId="650A30D8" w14:textId="2606BBE5"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TEA</w:t>
            </w:r>
          </w:p>
        </w:tc>
        <w:tc>
          <w:tcPr>
            <w:tcW w:w="3988" w:type="dxa"/>
            <w:gridSpan w:val="2"/>
            <w:tcBorders>
              <w:top w:val="nil"/>
              <w:left w:val="nil"/>
              <w:bottom w:val="nil"/>
              <w:right w:val="nil"/>
            </w:tcBorders>
          </w:tcPr>
          <w:p w14:paraId="5300C30E" w14:textId="77F2FAF7" w:rsidR="00FF5E53" w:rsidRPr="00A4231D" w:rsidRDefault="002A5432"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Texas</w:t>
            </w:r>
            <w:r w:rsidR="00FF5E53" w:rsidRPr="00A4231D">
              <w:rPr>
                <w:rFonts w:ascii="Times New Roman" w:hAnsi="Times New Roman" w:cs="Times New Roman"/>
                <w:spacing w:val="-12"/>
                <w:sz w:val="20"/>
                <w:szCs w:val="20"/>
              </w:rPr>
              <w:t xml:space="preserve"> </w:t>
            </w:r>
            <w:r w:rsidR="00FF5E53" w:rsidRPr="00A4231D">
              <w:rPr>
                <w:rFonts w:ascii="Times New Roman" w:hAnsi="Times New Roman" w:cs="Times New Roman"/>
                <w:sz w:val="20"/>
                <w:szCs w:val="20"/>
              </w:rPr>
              <w:t>Education</w:t>
            </w:r>
            <w:r w:rsidR="00FF5E53" w:rsidRPr="00A4231D">
              <w:rPr>
                <w:rFonts w:ascii="Times New Roman" w:hAnsi="Times New Roman" w:cs="Times New Roman"/>
                <w:spacing w:val="-9"/>
                <w:sz w:val="20"/>
                <w:szCs w:val="20"/>
              </w:rPr>
              <w:t xml:space="preserve"> </w:t>
            </w:r>
            <w:r w:rsidR="00FF5E53" w:rsidRPr="00A4231D">
              <w:rPr>
                <w:rFonts w:ascii="Times New Roman" w:hAnsi="Times New Roman" w:cs="Times New Roman"/>
                <w:sz w:val="20"/>
                <w:szCs w:val="20"/>
              </w:rPr>
              <w:t>Agency</w:t>
            </w:r>
          </w:p>
        </w:tc>
      </w:tr>
      <w:tr w:rsidR="00FF5E53" w:rsidRPr="00A4231D" w14:paraId="589E9F2D" w14:textId="77777777" w:rsidTr="00497629">
        <w:trPr>
          <w:gridAfter w:val="1"/>
          <w:wAfter w:w="86" w:type="dxa"/>
          <w:trHeight w:hRule="exact" w:val="244"/>
        </w:trPr>
        <w:tc>
          <w:tcPr>
            <w:tcW w:w="835" w:type="dxa"/>
            <w:tcBorders>
              <w:top w:val="nil"/>
              <w:left w:val="nil"/>
              <w:bottom w:val="nil"/>
              <w:right w:val="nil"/>
            </w:tcBorders>
          </w:tcPr>
          <w:p w14:paraId="63BDB0DE" w14:textId="2298D0E6"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ETP</w:t>
            </w:r>
          </w:p>
        </w:tc>
        <w:tc>
          <w:tcPr>
            <w:tcW w:w="4078" w:type="dxa"/>
            <w:tcBorders>
              <w:top w:val="nil"/>
              <w:left w:val="nil"/>
              <w:bottom w:val="nil"/>
              <w:right w:val="nil"/>
            </w:tcBorders>
          </w:tcPr>
          <w:p w14:paraId="7F371587" w14:textId="2AFDA6F6"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Eligible</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Training</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Provider</w:t>
            </w:r>
          </w:p>
        </w:tc>
        <w:tc>
          <w:tcPr>
            <w:tcW w:w="920" w:type="dxa"/>
            <w:tcBorders>
              <w:top w:val="nil"/>
              <w:left w:val="nil"/>
              <w:bottom w:val="nil"/>
              <w:right w:val="nil"/>
            </w:tcBorders>
          </w:tcPr>
          <w:p w14:paraId="7F41D6EC" w14:textId="0F40D423"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TIP</w:t>
            </w:r>
          </w:p>
        </w:tc>
        <w:tc>
          <w:tcPr>
            <w:tcW w:w="3988" w:type="dxa"/>
            <w:gridSpan w:val="2"/>
            <w:tcBorders>
              <w:top w:val="nil"/>
              <w:left w:val="nil"/>
              <w:bottom w:val="nil"/>
              <w:right w:val="nil"/>
            </w:tcBorders>
          </w:tcPr>
          <w:p w14:paraId="1BDF17BE" w14:textId="1FB3A4AF" w:rsidR="00FF5E53" w:rsidRPr="00A4231D" w:rsidRDefault="002A5432"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Texas Industry Partnership</w:t>
            </w:r>
          </w:p>
        </w:tc>
      </w:tr>
      <w:tr w:rsidR="00FF5E53" w:rsidRPr="00A4231D" w14:paraId="26802E6D" w14:textId="77777777" w:rsidTr="00497629">
        <w:trPr>
          <w:gridAfter w:val="1"/>
          <w:wAfter w:w="86" w:type="dxa"/>
          <w:trHeight w:hRule="exact" w:val="244"/>
        </w:trPr>
        <w:tc>
          <w:tcPr>
            <w:tcW w:w="835" w:type="dxa"/>
            <w:tcBorders>
              <w:top w:val="nil"/>
              <w:left w:val="nil"/>
              <w:bottom w:val="nil"/>
              <w:right w:val="nil"/>
            </w:tcBorders>
          </w:tcPr>
          <w:p w14:paraId="454C5097" w14:textId="3B9938B6"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GED</w:t>
            </w:r>
          </w:p>
        </w:tc>
        <w:tc>
          <w:tcPr>
            <w:tcW w:w="4078" w:type="dxa"/>
            <w:tcBorders>
              <w:top w:val="nil"/>
              <w:left w:val="nil"/>
              <w:bottom w:val="nil"/>
              <w:right w:val="nil"/>
            </w:tcBorders>
          </w:tcPr>
          <w:p w14:paraId="1BBC83CE" w14:textId="1ECD2623" w:rsidR="00FF5E53" w:rsidRPr="00A4231D" w:rsidRDefault="00FF5E53" w:rsidP="00AD5C13">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General</w:t>
            </w:r>
            <w:r w:rsidRPr="00A4231D">
              <w:rPr>
                <w:rFonts w:ascii="Times New Roman" w:hAnsi="Times New Roman" w:cs="Times New Roman"/>
                <w:spacing w:val="-13"/>
                <w:sz w:val="20"/>
                <w:szCs w:val="20"/>
              </w:rPr>
              <w:t xml:space="preserve"> </w:t>
            </w:r>
            <w:r w:rsidRPr="00A4231D">
              <w:rPr>
                <w:rFonts w:ascii="Times New Roman" w:hAnsi="Times New Roman" w:cs="Times New Roman"/>
                <w:sz w:val="20"/>
                <w:szCs w:val="20"/>
              </w:rPr>
              <w:t>Equivalency</w:t>
            </w:r>
            <w:r w:rsidRPr="00A4231D">
              <w:rPr>
                <w:rFonts w:ascii="Times New Roman" w:hAnsi="Times New Roman" w:cs="Times New Roman"/>
                <w:spacing w:val="-13"/>
                <w:sz w:val="20"/>
                <w:szCs w:val="20"/>
              </w:rPr>
              <w:t xml:space="preserve"> </w:t>
            </w:r>
            <w:r w:rsidRPr="00A4231D">
              <w:rPr>
                <w:rFonts w:ascii="Times New Roman" w:hAnsi="Times New Roman" w:cs="Times New Roman"/>
                <w:sz w:val="20"/>
                <w:szCs w:val="20"/>
              </w:rPr>
              <w:t>Education</w:t>
            </w:r>
          </w:p>
        </w:tc>
        <w:tc>
          <w:tcPr>
            <w:tcW w:w="920" w:type="dxa"/>
            <w:tcBorders>
              <w:top w:val="nil"/>
              <w:left w:val="nil"/>
              <w:bottom w:val="nil"/>
              <w:right w:val="nil"/>
            </w:tcBorders>
          </w:tcPr>
          <w:p w14:paraId="2A192C3C" w14:textId="4A688190" w:rsidR="00FF5E53" w:rsidRPr="00A4231D" w:rsidRDefault="00FF5E53" w:rsidP="00AD5C13">
            <w:pPr>
              <w:kinsoku w:val="0"/>
              <w:overflowPunct w:val="0"/>
              <w:autoSpaceDE w:val="0"/>
              <w:autoSpaceDN w:val="0"/>
              <w:adjustRightInd w:val="0"/>
              <w:spacing w:after="0" w:line="213"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TSR</w:t>
            </w:r>
          </w:p>
        </w:tc>
        <w:tc>
          <w:tcPr>
            <w:tcW w:w="3988" w:type="dxa"/>
            <w:gridSpan w:val="2"/>
            <w:tcBorders>
              <w:top w:val="nil"/>
              <w:left w:val="nil"/>
              <w:bottom w:val="nil"/>
              <w:right w:val="nil"/>
            </w:tcBorders>
          </w:tcPr>
          <w:p w14:paraId="22C2CEB1" w14:textId="4341986F" w:rsidR="00FF5E53" w:rsidRPr="00A4231D" w:rsidRDefault="002A5432" w:rsidP="00AD5C13">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Texas</w:t>
            </w:r>
            <w:r w:rsidR="00FF5E53" w:rsidRPr="00A4231D">
              <w:rPr>
                <w:rFonts w:ascii="Times New Roman" w:hAnsi="Times New Roman" w:cs="Times New Roman"/>
                <w:spacing w:val="-10"/>
                <w:sz w:val="20"/>
                <w:szCs w:val="20"/>
              </w:rPr>
              <w:t xml:space="preserve"> School Ready (TSR) Project</w:t>
            </w:r>
          </w:p>
        </w:tc>
      </w:tr>
      <w:tr w:rsidR="00FF5E53" w:rsidRPr="00A4231D" w14:paraId="4ADBFCF1" w14:textId="77777777" w:rsidTr="00497629">
        <w:trPr>
          <w:gridAfter w:val="1"/>
          <w:wAfter w:w="86" w:type="dxa"/>
          <w:trHeight w:hRule="exact" w:val="244"/>
        </w:trPr>
        <w:tc>
          <w:tcPr>
            <w:tcW w:w="835" w:type="dxa"/>
            <w:tcBorders>
              <w:top w:val="nil"/>
              <w:left w:val="nil"/>
              <w:bottom w:val="nil"/>
              <w:right w:val="nil"/>
            </w:tcBorders>
          </w:tcPr>
          <w:p w14:paraId="584D624E" w14:textId="18D115EC"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z w:val="20"/>
                <w:szCs w:val="20"/>
              </w:rPr>
              <w:t>HHS</w:t>
            </w:r>
          </w:p>
        </w:tc>
        <w:tc>
          <w:tcPr>
            <w:tcW w:w="4078" w:type="dxa"/>
            <w:tcBorders>
              <w:top w:val="nil"/>
              <w:left w:val="nil"/>
              <w:bottom w:val="nil"/>
              <w:right w:val="nil"/>
            </w:tcBorders>
          </w:tcPr>
          <w:p w14:paraId="2BC125D3" w14:textId="232E629C"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Health</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&amp;</w:t>
            </w:r>
            <w:r w:rsidRPr="00A4231D">
              <w:rPr>
                <w:rFonts w:ascii="Times New Roman" w:hAnsi="Times New Roman" w:cs="Times New Roman"/>
                <w:spacing w:val="-5"/>
                <w:sz w:val="20"/>
                <w:szCs w:val="20"/>
              </w:rPr>
              <w:t xml:space="preserve"> </w:t>
            </w:r>
            <w:r w:rsidRPr="00A4231D">
              <w:rPr>
                <w:rFonts w:ascii="Times New Roman" w:hAnsi="Times New Roman" w:cs="Times New Roman"/>
                <w:sz w:val="20"/>
                <w:szCs w:val="20"/>
              </w:rPr>
              <w:t>Human</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Services</w:t>
            </w:r>
          </w:p>
        </w:tc>
        <w:tc>
          <w:tcPr>
            <w:tcW w:w="920" w:type="dxa"/>
            <w:tcBorders>
              <w:top w:val="nil"/>
              <w:left w:val="nil"/>
              <w:bottom w:val="nil"/>
              <w:right w:val="nil"/>
            </w:tcBorders>
          </w:tcPr>
          <w:p w14:paraId="2BD4E12D" w14:textId="3ED37ABC"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pacing w:val="-2"/>
                <w:sz w:val="20"/>
                <w:szCs w:val="20"/>
              </w:rPr>
              <w:t>TSC</w:t>
            </w:r>
          </w:p>
        </w:tc>
        <w:tc>
          <w:tcPr>
            <w:tcW w:w="3988" w:type="dxa"/>
            <w:gridSpan w:val="2"/>
            <w:tcBorders>
              <w:top w:val="nil"/>
              <w:left w:val="nil"/>
              <w:bottom w:val="nil"/>
              <w:right w:val="nil"/>
            </w:tcBorders>
          </w:tcPr>
          <w:p w14:paraId="20CF46CD" w14:textId="52D453B4" w:rsidR="00FF5E53" w:rsidRPr="00A4231D" w:rsidRDefault="002A5432"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Texas</w:t>
            </w:r>
            <w:r w:rsidR="00FF5E53" w:rsidRPr="00A4231D">
              <w:rPr>
                <w:rFonts w:ascii="Times New Roman" w:hAnsi="Times New Roman" w:cs="Times New Roman"/>
                <w:spacing w:val="-12"/>
                <w:sz w:val="20"/>
                <w:szCs w:val="20"/>
              </w:rPr>
              <w:t xml:space="preserve"> </w:t>
            </w:r>
            <w:r w:rsidR="00FF5E53" w:rsidRPr="00A4231D">
              <w:rPr>
                <w:rFonts w:ascii="Times New Roman" w:hAnsi="Times New Roman" w:cs="Times New Roman"/>
                <w:spacing w:val="-1"/>
                <w:sz w:val="20"/>
                <w:szCs w:val="20"/>
              </w:rPr>
              <w:t>Southmost</w:t>
            </w:r>
            <w:r w:rsidR="00FF5E53" w:rsidRPr="00A4231D">
              <w:rPr>
                <w:rFonts w:ascii="Times New Roman" w:hAnsi="Times New Roman" w:cs="Times New Roman"/>
                <w:spacing w:val="-7"/>
                <w:sz w:val="20"/>
                <w:szCs w:val="20"/>
              </w:rPr>
              <w:t xml:space="preserve"> </w:t>
            </w:r>
            <w:r w:rsidR="00FF5E53" w:rsidRPr="00A4231D">
              <w:rPr>
                <w:rFonts w:ascii="Times New Roman" w:hAnsi="Times New Roman" w:cs="Times New Roman"/>
                <w:spacing w:val="-1"/>
                <w:sz w:val="20"/>
                <w:szCs w:val="20"/>
              </w:rPr>
              <w:t>College</w:t>
            </w:r>
            <w:bookmarkStart w:id="1" w:name="_GoBack"/>
            <w:bookmarkEnd w:id="1"/>
          </w:p>
        </w:tc>
      </w:tr>
      <w:tr w:rsidR="00FF5E53" w:rsidRPr="00A4231D" w14:paraId="07DED18A" w14:textId="77777777" w:rsidTr="00497629">
        <w:trPr>
          <w:gridAfter w:val="1"/>
          <w:wAfter w:w="86" w:type="dxa"/>
          <w:trHeight w:hRule="exact" w:val="244"/>
        </w:trPr>
        <w:tc>
          <w:tcPr>
            <w:tcW w:w="835" w:type="dxa"/>
            <w:tcBorders>
              <w:top w:val="nil"/>
              <w:left w:val="nil"/>
              <w:bottom w:val="nil"/>
              <w:right w:val="nil"/>
            </w:tcBorders>
          </w:tcPr>
          <w:p w14:paraId="3D008848" w14:textId="4EAB50D0"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r w:rsidRPr="00A4231D">
              <w:rPr>
                <w:rFonts w:ascii="Times New Roman" w:hAnsi="Times New Roman" w:cs="Times New Roman"/>
                <w:sz w:val="20"/>
                <w:szCs w:val="20"/>
              </w:rPr>
              <w:t>HDJT</w:t>
            </w:r>
          </w:p>
        </w:tc>
        <w:tc>
          <w:tcPr>
            <w:tcW w:w="4078" w:type="dxa"/>
            <w:tcBorders>
              <w:top w:val="nil"/>
              <w:left w:val="nil"/>
              <w:bottom w:val="nil"/>
              <w:right w:val="nil"/>
            </w:tcBorders>
          </w:tcPr>
          <w:p w14:paraId="5878F511" w14:textId="70364FED"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z w:val="20"/>
                <w:szCs w:val="20"/>
              </w:rPr>
              <w:t>High Demand Job Training</w:t>
            </w:r>
          </w:p>
        </w:tc>
        <w:tc>
          <w:tcPr>
            <w:tcW w:w="920" w:type="dxa"/>
            <w:tcBorders>
              <w:top w:val="nil"/>
              <w:left w:val="nil"/>
              <w:bottom w:val="nil"/>
              <w:right w:val="nil"/>
            </w:tcBorders>
          </w:tcPr>
          <w:p w14:paraId="335E6EE2" w14:textId="4CCCFCE9"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pacing w:val="-1"/>
                <w:sz w:val="20"/>
                <w:szCs w:val="20"/>
              </w:rPr>
            </w:pPr>
            <w:r w:rsidRPr="00A4231D">
              <w:rPr>
                <w:rFonts w:ascii="Times New Roman" w:hAnsi="Times New Roman" w:cs="Times New Roman"/>
                <w:spacing w:val="-1"/>
                <w:sz w:val="20"/>
                <w:szCs w:val="20"/>
              </w:rPr>
              <w:t>TSTC</w:t>
            </w:r>
          </w:p>
        </w:tc>
        <w:tc>
          <w:tcPr>
            <w:tcW w:w="3988" w:type="dxa"/>
            <w:gridSpan w:val="2"/>
            <w:tcBorders>
              <w:top w:val="nil"/>
              <w:left w:val="nil"/>
              <w:bottom w:val="nil"/>
              <w:right w:val="nil"/>
            </w:tcBorders>
          </w:tcPr>
          <w:p w14:paraId="48D0A88C" w14:textId="09A187B6" w:rsidR="00FF5E53" w:rsidRPr="00A4231D" w:rsidRDefault="002A5432" w:rsidP="00FF6374">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Texas</w:t>
            </w:r>
            <w:r w:rsidR="00FF5E53" w:rsidRPr="00A4231D">
              <w:rPr>
                <w:rFonts w:ascii="Times New Roman" w:hAnsi="Times New Roman" w:cs="Times New Roman"/>
                <w:spacing w:val="-10"/>
                <w:sz w:val="20"/>
                <w:szCs w:val="20"/>
              </w:rPr>
              <w:t xml:space="preserve"> </w:t>
            </w:r>
            <w:r w:rsidR="00FF5E53" w:rsidRPr="00A4231D">
              <w:rPr>
                <w:rFonts w:ascii="Times New Roman" w:hAnsi="Times New Roman" w:cs="Times New Roman"/>
                <w:spacing w:val="-1"/>
                <w:sz w:val="20"/>
                <w:szCs w:val="20"/>
              </w:rPr>
              <w:t>State</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z w:val="20"/>
                <w:szCs w:val="20"/>
              </w:rPr>
              <w:t>Technical</w:t>
            </w:r>
            <w:r w:rsidR="00FF5E53" w:rsidRPr="00A4231D">
              <w:rPr>
                <w:rFonts w:ascii="Times New Roman" w:hAnsi="Times New Roman" w:cs="Times New Roman"/>
                <w:spacing w:val="-9"/>
                <w:sz w:val="20"/>
                <w:szCs w:val="20"/>
              </w:rPr>
              <w:t xml:space="preserve"> </w:t>
            </w:r>
            <w:r w:rsidR="00FF5E53" w:rsidRPr="00A4231D">
              <w:rPr>
                <w:rFonts w:ascii="Times New Roman" w:hAnsi="Times New Roman" w:cs="Times New Roman"/>
                <w:sz w:val="20"/>
                <w:szCs w:val="20"/>
              </w:rPr>
              <w:t>College</w:t>
            </w:r>
          </w:p>
        </w:tc>
      </w:tr>
      <w:tr w:rsidR="00FF5E53" w:rsidRPr="00A4231D" w14:paraId="07AC1C27" w14:textId="77777777" w:rsidTr="00497629">
        <w:trPr>
          <w:gridAfter w:val="1"/>
          <w:wAfter w:w="86" w:type="dxa"/>
          <w:trHeight w:hRule="exact" w:val="245"/>
        </w:trPr>
        <w:tc>
          <w:tcPr>
            <w:tcW w:w="835" w:type="dxa"/>
            <w:tcBorders>
              <w:top w:val="nil"/>
              <w:left w:val="nil"/>
              <w:bottom w:val="nil"/>
              <w:right w:val="nil"/>
            </w:tcBorders>
          </w:tcPr>
          <w:p w14:paraId="7483748D" w14:textId="504D9911"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z w:val="20"/>
                <w:szCs w:val="20"/>
              </w:rPr>
              <w:t xml:space="preserve">HEP            </w:t>
            </w:r>
          </w:p>
        </w:tc>
        <w:tc>
          <w:tcPr>
            <w:tcW w:w="4078" w:type="dxa"/>
            <w:tcBorders>
              <w:top w:val="nil"/>
              <w:left w:val="nil"/>
              <w:bottom w:val="nil"/>
              <w:right w:val="nil"/>
            </w:tcBorders>
          </w:tcPr>
          <w:p w14:paraId="721B3E9B" w14:textId="35A32606"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z w:val="20"/>
                <w:szCs w:val="20"/>
              </w:rPr>
              <w:t xml:space="preserve">High School Equivalency Program </w:t>
            </w:r>
          </w:p>
        </w:tc>
        <w:tc>
          <w:tcPr>
            <w:tcW w:w="920" w:type="dxa"/>
            <w:tcBorders>
              <w:top w:val="nil"/>
              <w:left w:val="nil"/>
              <w:bottom w:val="nil"/>
              <w:right w:val="nil"/>
            </w:tcBorders>
          </w:tcPr>
          <w:p w14:paraId="1A3DA40A" w14:textId="50A798F9"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2"/>
                <w:sz w:val="20"/>
                <w:szCs w:val="20"/>
              </w:rPr>
              <w:t>TVC</w:t>
            </w:r>
          </w:p>
        </w:tc>
        <w:tc>
          <w:tcPr>
            <w:tcW w:w="3988" w:type="dxa"/>
            <w:gridSpan w:val="2"/>
            <w:tcBorders>
              <w:top w:val="nil"/>
              <w:left w:val="nil"/>
              <w:bottom w:val="nil"/>
              <w:right w:val="nil"/>
            </w:tcBorders>
          </w:tcPr>
          <w:p w14:paraId="49CAE47B" w14:textId="2D9BFEC6" w:rsidR="00FF5E53" w:rsidRPr="00A4231D" w:rsidRDefault="002A5432"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z w:val="20"/>
                <w:szCs w:val="20"/>
              </w:rPr>
              <w:t xml:space="preserve">     </w:t>
            </w:r>
            <w:r w:rsidR="00FF5E53" w:rsidRPr="00A4231D">
              <w:rPr>
                <w:rFonts w:ascii="Times New Roman" w:hAnsi="Times New Roman" w:cs="Times New Roman"/>
                <w:sz w:val="20"/>
                <w:szCs w:val="20"/>
              </w:rPr>
              <w:t>Texas</w:t>
            </w:r>
            <w:r w:rsidR="00FF5E53" w:rsidRPr="00A4231D">
              <w:rPr>
                <w:rFonts w:ascii="Times New Roman" w:hAnsi="Times New Roman" w:cs="Times New Roman"/>
                <w:spacing w:val="-13"/>
                <w:sz w:val="20"/>
                <w:szCs w:val="20"/>
              </w:rPr>
              <w:t xml:space="preserve"> </w:t>
            </w:r>
            <w:r w:rsidR="00FF5E53" w:rsidRPr="00A4231D">
              <w:rPr>
                <w:rFonts w:ascii="Times New Roman" w:hAnsi="Times New Roman" w:cs="Times New Roman"/>
                <w:sz w:val="20"/>
                <w:szCs w:val="20"/>
              </w:rPr>
              <w:t>Veteran’s</w:t>
            </w:r>
            <w:r w:rsidR="00FF5E53" w:rsidRPr="00A4231D">
              <w:rPr>
                <w:rFonts w:ascii="Times New Roman" w:hAnsi="Times New Roman" w:cs="Times New Roman"/>
                <w:spacing w:val="-13"/>
                <w:sz w:val="20"/>
                <w:szCs w:val="20"/>
              </w:rPr>
              <w:t xml:space="preserve"> </w:t>
            </w:r>
            <w:r w:rsidR="00FF5E53" w:rsidRPr="00A4231D">
              <w:rPr>
                <w:rFonts w:ascii="Times New Roman" w:hAnsi="Times New Roman" w:cs="Times New Roman"/>
                <w:sz w:val="20"/>
                <w:szCs w:val="20"/>
              </w:rPr>
              <w:t>Commission</w:t>
            </w:r>
          </w:p>
        </w:tc>
      </w:tr>
      <w:tr w:rsidR="00FF5E53" w:rsidRPr="00A4231D" w14:paraId="5CCB46C8" w14:textId="77777777" w:rsidTr="00497629">
        <w:trPr>
          <w:gridAfter w:val="1"/>
          <w:wAfter w:w="86" w:type="dxa"/>
          <w:trHeight w:hRule="exact" w:val="245"/>
        </w:trPr>
        <w:tc>
          <w:tcPr>
            <w:tcW w:w="835" w:type="dxa"/>
            <w:tcBorders>
              <w:top w:val="nil"/>
              <w:left w:val="nil"/>
              <w:bottom w:val="nil"/>
              <w:right w:val="nil"/>
            </w:tcBorders>
          </w:tcPr>
          <w:p w14:paraId="2C54CFAC" w14:textId="62F57006"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z w:val="20"/>
                <w:szCs w:val="20"/>
              </w:rPr>
              <w:t>HS</w:t>
            </w:r>
          </w:p>
        </w:tc>
        <w:tc>
          <w:tcPr>
            <w:tcW w:w="4078" w:type="dxa"/>
            <w:tcBorders>
              <w:top w:val="nil"/>
              <w:left w:val="nil"/>
              <w:bottom w:val="nil"/>
              <w:right w:val="nil"/>
            </w:tcBorders>
          </w:tcPr>
          <w:p w14:paraId="4CAFBC9F" w14:textId="70643C50"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z w:val="20"/>
                <w:szCs w:val="20"/>
              </w:rPr>
              <w:t>High</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School</w:t>
            </w:r>
          </w:p>
        </w:tc>
        <w:tc>
          <w:tcPr>
            <w:tcW w:w="920" w:type="dxa"/>
            <w:tcBorders>
              <w:top w:val="nil"/>
              <w:left w:val="nil"/>
              <w:bottom w:val="nil"/>
              <w:right w:val="nil"/>
            </w:tcBorders>
          </w:tcPr>
          <w:p w14:paraId="0CE3F003" w14:textId="1F56856D"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pacing w:val="-1"/>
                <w:sz w:val="20"/>
                <w:szCs w:val="20"/>
              </w:rPr>
            </w:pPr>
            <w:r w:rsidRPr="00A4231D">
              <w:rPr>
                <w:rFonts w:ascii="Times New Roman" w:hAnsi="Times New Roman" w:cs="Times New Roman"/>
                <w:spacing w:val="-2"/>
                <w:sz w:val="20"/>
                <w:szCs w:val="20"/>
              </w:rPr>
              <w:t>TVLP</w:t>
            </w:r>
          </w:p>
        </w:tc>
        <w:tc>
          <w:tcPr>
            <w:tcW w:w="3988" w:type="dxa"/>
            <w:gridSpan w:val="2"/>
            <w:tcBorders>
              <w:top w:val="nil"/>
              <w:left w:val="nil"/>
              <w:bottom w:val="nil"/>
              <w:right w:val="nil"/>
            </w:tcBorders>
          </w:tcPr>
          <w:p w14:paraId="1F7B6B2C" w14:textId="16743A50" w:rsidR="00FF5E53" w:rsidRPr="00A4231D" w:rsidRDefault="002A5432" w:rsidP="00FF6374">
            <w:pPr>
              <w:kinsoku w:val="0"/>
              <w:overflowPunct w:val="0"/>
              <w:autoSpaceDE w:val="0"/>
              <w:autoSpaceDN w:val="0"/>
              <w:adjustRightInd w:val="0"/>
              <w:spacing w:after="0" w:line="214" w:lineRule="exact"/>
              <w:ind w:left="163"/>
              <w:rPr>
                <w:rFonts w:ascii="Times New Roman" w:hAnsi="Times New Roman" w:cs="Times New Roman"/>
                <w:spacing w:val="-1"/>
                <w:sz w:val="20"/>
                <w:szCs w:val="20"/>
              </w:rPr>
            </w:pPr>
            <w:r w:rsidRPr="00A4231D">
              <w:rPr>
                <w:rFonts w:ascii="Times New Roman" w:hAnsi="Times New Roman" w:cs="Times New Roman"/>
                <w:sz w:val="20"/>
                <w:szCs w:val="20"/>
              </w:rPr>
              <w:t xml:space="preserve">     </w:t>
            </w:r>
            <w:r w:rsidR="00FF5E53" w:rsidRPr="00A4231D">
              <w:rPr>
                <w:rFonts w:ascii="Times New Roman" w:hAnsi="Times New Roman" w:cs="Times New Roman"/>
                <w:sz w:val="20"/>
                <w:szCs w:val="20"/>
              </w:rPr>
              <w:t>Texas</w:t>
            </w:r>
            <w:r w:rsidR="00FF5E53" w:rsidRPr="00A4231D">
              <w:rPr>
                <w:rFonts w:ascii="Times New Roman" w:hAnsi="Times New Roman" w:cs="Times New Roman"/>
                <w:spacing w:val="-12"/>
                <w:sz w:val="20"/>
                <w:szCs w:val="20"/>
              </w:rPr>
              <w:t xml:space="preserve"> </w:t>
            </w:r>
            <w:r w:rsidR="00FF5E53" w:rsidRPr="00A4231D">
              <w:rPr>
                <w:rFonts w:ascii="Times New Roman" w:hAnsi="Times New Roman" w:cs="Times New Roman"/>
                <w:sz w:val="20"/>
                <w:szCs w:val="20"/>
              </w:rPr>
              <w:t>Veteran’s</w:t>
            </w:r>
            <w:r w:rsidR="00FF5E53" w:rsidRPr="00A4231D">
              <w:rPr>
                <w:rFonts w:ascii="Times New Roman" w:hAnsi="Times New Roman" w:cs="Times New Roman"/>
                <w:spacing w:val="-11"/>
                <w:sz w:val="20"/>
                <w:szCs w:val="20"/>
              </w:rPr>
              <w:t xml:space="preserve"> </w:t>
            </w:r>
            <w:r w:rsidR="00FF5E53" w:rsidRPr="00A4231D">
              <w:rPr>
                <w:rFonts w:ascii="Times New Roman" w:hAnsi="Times New Roman" w:cs="Times New Roman"/>
                <w:sz w:val="20"/>
                <w:szCs w:val="20"/>
              </w:rPr>
              <w:t>Leadership</w:t>
            </w:r>
            <w:r w:rsidR="00FF5E53" w:rsidRPr="00A4231D">
              <w:rPr>
                <w:rFonts w:ascii="Times New Roman" w:hAnsi="Times New Roman" w:cs="Times New Roman"/>
                <w:spacing w:val="-10"/>
                <w:sz w:val="20"/>
                <w:szCs w:val="20"/>
              </w:rPr>
              <w:t xml:space="preserve"> </w:t>
            </w:r>
            <w:r w:rsidR="00FF5E53" w:rsidRPr="00A4231D">
              <w:rPr>
                <w:rFonts w:ascii="Times New Roman" w:hAnsi="Times New Roman" w:cs="Times New Roman"/>
                <w:sz w:val="20"/>
                <w:szCs w:val="20"/>
              </w:rPr>
              <w:t>Program</w:t>
            </w:r>
          </w:p>
        </w:tc>
      </w:tr>
      <w:tr w:rsidR="00FF5E53" w:rsidRPr="00A4231D" w14:paraId="5BB97687" w14:textId="77777777" w:rsidTr="00497629">
        <w:trPr>
          <w:gridAfter w:val="1"/>
          <w:wAfter w:w="86" w:type="dxa"/>
          <w:trHeight w:hRule="exact" w:val="244"/>
        </w:trPr>
        <w:tc>
          <w:tcPr>
            <w:tcW w:w="835" w:type="dxa"/>
            <w:tcBorders>
              <w:top w:val="nil"/>
              <w:left w:val="nil"/>
              <w:bottom w:val="nil"/>
              <w:right w:val="nil"/>
            </w:tcBorders>
          </w:tcPr>
          <w:p w14:paraId="70C0B2FF" w14:textId="29F79BA0"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HUD</w:t>
            </w:r>
          </w:p>
        </w:tc>
        <w:tc>
          <w:tcPr>
            <w:tcW w:w="4078" w:type="dxa"/>
            <w:tcBorders>
              <w:top w:val="nil"/>
              <w:left w:val="nil"/>
              <w:bottom w:val="nil"/>
              <w:right w:val="nil"/>
            </w:tcBorders>
          </w:tcPr>
          <w:p w14:paraId="2B9FCEA2" w14:textId="5451D430"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Housing</w:t>
            </w:r>
            <w:r w:rsidRPr="00A4231D">
              <w:rPr>
                <w:rFonts w:ascii="Times New Roman" w:hAnsi="Times New Roman" w:cs="Times New Roman"/>
                <w:spacing w:val="-10"/>
                <w:sz w:val="20"/>
                <w:szCs w:val="20"/>
              </w:rPr>
              <w:t xml:space="preserve"> </w:t>
            </w:r>
            <w:r w:rsidRPr="00A4231D">
              <w:rPr>
                <w:rFonts w:ascii="Times New Roman" w:hAnsi="Times New Roman" w:cs="Times New Roman"/>
                <w:sz w:val="20"/>
                <w:szCs w:val="20"/>
              </w:rPr>
              <w:t>and</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Urban</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Development</w:t>
            </w:r>
          </w:p>
        </w:tc>
        <w:tc>
          <w:tcPr>
            <w:tcW w:w="920" w:type="dxa"/>
            <w:tcBorders>
              <w:top w:val="nil"/>
              <w:left w:val="nil"/>
              <w:bottom w:val="nil"/>
              <w:right w:val="nil"/>
            </w:tcBorders>
          </w:tcPr>
          <w:p w14:paraId="2CC6E934" w14:textId="2F97907B"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TWC</w:t>
            </w:r>
          </w:p>
        </w:tc>
        <w:tc>
          <w:tcPr>
            <w:tcW w:w="3988" w:type="dxa"/>
            <w:gridSpan w:val="2"/>
            <w:tcBorders>
              <w:top w:val="nil"/>
              <w:left w:val="nil"/>
              <w:bottom w:val="nil"/>
              <w:right w:val="nil"/>
            </w:tcBorders>
          </w:tcPr>
          <w:p w14:paraId="65ED4D40" w14:textId="01466ACA" w:rsidR="00FF5E53" w:rsidRPr="00A4231D" w:rsidRDefault="002A5432"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Texas</w:t>
            </w:r>
            <w:r w:rsidR="00FF5E53" w:rsidRPr="00A4231D">
              <w:rPr>
                <w:rFonts w:ascii="Times New Roman" w:hAnsi="Times New Roman" w:cs="Times New Roman"/>
                <w:spacing w:val="-14"/>
                <w:sz w:val="20"/>
                <w:szCs w:val="20"/>
              </w:rPr>
              <w:t xml:space="preserve"> </w:t>
            </w:r>
            <w:r w:rsidR="00FF5E53" w:rsidRPr="00A4231D">
              <w:rPr>
                <w:rFonts w:ascii="Times New Roman" w:hAnsi="Times New Roman" w:cs="Times New Roman"/>
                <w:sz w:val="20"/>
                <w:szCs w:val="20"/>
              </w:rPr>
              <w:t>Workforce</w:t>
            </w:r>
            <w:r w:rsidR="00FF5E53" w:rsidRPr="00A4231D">
              <w:rPr>
                <w:rFonts w:ascii="Times New Roman" w:hAnsi="Times New Roman" w:cs="Times New Roman"/>
                <w:spacing w:val="-13"/>
                <w:sz w:val="20"/>
                <w:szCs w:val="20"/>
              </w:rPr>
              <w:t xml:space="preserve"> </w:t>
            </w:r>
            <w:r w:rsidR="00FF5E53" w:rsidRPr="00A4231D">
              <w:rPr>
                <w:rFonts w:ascii="Times New Roman" w:hAnsi="Times New Roman" w:cs="Times New Roman"/>
                <w:sz w:val="20"/>
                <w:szCs w:val="20"/>
              </w:rPr>
              <w:t>Commission</w:t>
            </w:r>
          </w:p>
        </w:tc>
      </w:tr>
      <w:tr w:rsidR="00FF5E53" w:rsidRPr="00A4231D" w14:paraId="4523DCA8" w14:textId="77777777" w:rsidTr="00497629">
        <w:trPr>
          <w:gridAfter w:val="1"/>
          <w:wAfter w:w="86" w:type="dxa"/>
          <w:trHeight w:hRule="exact" w:val="245"/>
        </w:trPr>
        <w:tc>
          <w:tcPr>
            <w:tcW w:w="835" w:type="dxa"/>
            <w:tcBorders>
              <w:top w:val="nil"/>
              <w:left w:val="nil"/>
              <w:bottom w:val="nil"/>
              <w:right w:val="nil"/>
            </w:tcBorders>
          </w:tcPr>
          <w:p w14:paraId="7504F08E" w14:textId="348E4AEC" w:rsidR="00FF5E53" w:rsidRPr="00A4231D" w:rsidRDefault="00FF5E53" w:rsidP="0031661A">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z w:val="20"/>
                <w:szCs w:val="20"/>
              </w:rPr>
              <w:t>IHE</w:t>
            </w:r>
          </w:p>
        </w:tc>
        <w:tc>
          <w:tcPr>
            <w:tcW w:w="4078" w:type="dxa"/>
            <w:tcBorders>
              <w:top w:val="nil"/>
              <w:left w:val="nil"/>
              <w:bottom w:val="nil"/>
              <w:right w:val="nil"/>
            </w:tcBorders>
          </w:tcPr>
          <w:p w14:paraId="598D7DC8" w14:textId="2A560C23" w:rsidR="00FF5E53" w:rsidRPr="00A4231D" w:rsidRDefault="00FF5E53" w:rsidP="00FF6374">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Institution</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Higher</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Education</w:t>
            </w:r>
          </w:p>
        </w:tc>
        <w:tc>
          <w:tcPr>
            <w:tcW w:w="920" w:type="dxa"/>
            <w:tcBorders>
              <w:top w:val="nil"/>
              <w:left w:val="nil"/>
              <w:bottom w:val="nil"/>
              <w:right w:val="nil"/>
            </w:tcBorders>
          </w:tcPr>
          <w:p w14:paraId="241F47C9" w14:textId="5C308909"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TWIST</w:t>
            </w:r>
          </w:p>
        </w:tc>
        <w:tc>
          <w:tcPr>
            <w:tcW w:w="3988" w:type="dxa"/>
            <w:gridSpan w:val="2"/>
            <w:tcBorders>
              <w:top w:val="nil"/>
              <w:left w:val="nil"/>
              <w:bottom w:val="nil"/>
              <w:right w:val="nil"/>
            </w:tcBorders>
          </w:tcPr>
          <w:p w14:paraId="5F11B399" w14:textId="4CE7ED41" w:rsidR="00FF5E53" w:rsidRPr="00A4231D" w:rsidRDefault="002A5432"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The</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z w:val="20"/>
                <w:szCs w:val="20"/>
              </w:rPr>
              <w:t>Workforce</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z w:val="20"/>
                <w:szCs w:val="20"/>
              </w:rPr>
              <w:t>Information</w:t>
            </w:r>
            <w:r w:rsidR="00FF5E53" w:rsidRPr="00A4231D">
              <w:rPr>
                <w:rFonts w:ascii="Times New Roman" w:hAnsi="Times New Roman" w:cs="Times New Roman"/>
                <w:spacing w:val="-7"/>
                <w:sz w:val="20"/>
                <w:szCs w:val="20"/>
              </w:rPr>
              <w:t xml:space="preserve"> </w:t>
            </w:r>
            <w:r w:rsidR="00FF5E53" w:rsidRPr="00A4231D">
              <w:rPr>
                <w:rFonts w:ascii="Times New Roman" w:hAnsi="Times New Roman" w:cs="Times New Roman"/>
                <w:sz w:val="20"/>
                <w:szCs w:val="20"/>
              </w:rPr>
              <w:t>System</w:t>
            </w:r>
            <w:r w:rsidR="00FF5E53" w:rsidRPr="00A4231D">
              <w:rPr>
                <w:rFonts w:ascii="Times New Roman" w:hAnsi="Times New Roman" w:cs="Times New Roman"/>
                <w:spacing w:val="-7"/>
                <w:sz w:val="20"/>
                <w:szCs w:val="20"/>
              </w:rPr>
              <w:t xml:space="preserve"> </w:t>
            </w:r>
            <w:r w:rsidR="00FF5E53" w:rsidRPr="00A4231D">
              <w:rPr>
                <w:rFonts w:ascii="Times New Roman" w:hAnsi="Times New Roman" w:cs="Times New Roman"/>
                <w:sz w:val="20"/>
                <w:szCs w:val="20"/>
              </w:rPr>
              <w:t>of</w:t>
            </w:r>
            <w:r w:rsidR="00FF5E53" w:rsidRPr="00A4231D">
              <w:rPr>
                <w:rFonts w:ascii="Times New Roman" w:hAnsi="Times New Roman" w:cs="Times New Roman"/>
                <w:spacing w:val="-8"/>
                <w:sz w:val="20"/>
                <w:szCs w:val="20"/>
              </w:rPr>
              <w:t xml:space="preserve"> </w:t>
            </w:r>
            <w:r w:rsidR="00FF5E53" w:rsidRPr="00A4231D">
              <w:rPr>
                <w:rFonts w:ascii="Times New Roman" w:hAnsi="Times New Roman" w:cs="Times New Roman"/>
                <w:spacing w:val="-1"/>
                <w:sz w:val="20"/>
                <w:szCs w:val="20"/>
              </w:rPr>
              <w:t>Texas</w:t>
            </w:r>
          </w:p>
        </w:tc>
      </w:tr>
      <w:tr w:rsidR="00FF5E53" w:rsidRPr="00A4231D" w14:paraId="20670737" w14:textId="77777777" w:rsidTr="00497629">
        <w:trPr>
          <w:gridAfter w:val="1"/>
          <w:wAfter w:w="86" w:type="dxa"/>
          <w:trHeight w:hRule="exact" w:val="244"/>
        </w:trPr>
        <w:tc>
          <w:tcPr>
            <w:tcW w:w="835" w:type="dxa"/>
            <w:tcBorders>
              <w:top w:val="nil"/>
              <w:left w:val="nil"/>
              <w:bottom w:val="nil"/>
              <w:right w:val="nil"/>
            </w:tcBorders>
          </w:tcPr>
          <w:p w14:paraId="0BD4FE56" w14:textId="551B4683" w:rsidR="00FF5E53" w:rsidRPr="00A4231D" w:rsidRDefault="00FF5E53" w:rsidP="0031661A">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z w:val="20"/>
                <w:szCs w:val="20"/>
              </w:rPr>
              <w:t>IHEAS</w:t>
            </w:r>
          </w:p>
        </w:tc>
        <w:tc>
          <w:tcPr>
            <w:tcW w:w="4078" w:type="dxa"/>
            <w:tcBorders>
              <w:top w:val="nil"/>
              <w:left w:val="nil"/>
              <w:bottom w:val="nil"/>
              <w:right w:val="nil"/>
            </w:tcBorders>
          </w:tcPr>
          <w:p w14:paraId="052DF2E7" w14:textId="78BC81B0" w:rsidR="00FF5E53" w:rsidRPr="00A4231D" w:rsidRDefault="00FF5E53" w:rsidP="00FF6374">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Institution</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of</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Higher</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Education</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Academy</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of</w:t>
            </w:r>
          </w:p>
        </w:tc>
        <w:tc>
          <w:tcPr>
            <w:tcW w:w="920" w:type="dxa"/>
            <w:tcBorders>
              <w:top w:val="nil"/>
              <w:left w:val="nil"/>
              <w:bottom w:val="nil"/>
              <w:right w:val="nil"/>
            </w:tcBorders>
          </w:tcPr>
          <w:p w14:paraId="4ECC2A3C" w14:textId="480572AD" w:rsidR="00FF5E53" w:rsidRPr="00A4231D" w:rsidRDefault="00FF5E53"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UI</w:t>
            </w:r>
          </w:p>
        </w:tc>
        <w:tc>
          <w:tcPr>
            <w:tcW w:w="3988" w:type="dxa"/>
            <w:gridSpan w:val="2"/>
            <w:tcBorders>
              <w:top w:val="nil"/>
              <w:left w:val="nil"/>
              <w:bottom w:val="nil"/>
              <w:right w:val="nil"/>
            </w:tcBorders>
          </w:tcPr>
          <w:p w14:paraId="097D20FC" w14:textId="33849D5C" w:rsidR="00FF5E53" w:rsidRPr="00A4231D" w:rsidRDefault="002A5432" w:rsidP="00FF6374">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Unemployment</w:t>
            </w:r>
            <w:r w:rsidR="00FF5E53" w:rsidRPr="00A4231D">
              <w:rPr>
                <w:rFonts w:ascii="Times New Roman" w:hAnsi="Times New Roman" w:cs="Times New Roman"/>
                <w:spacing w:val="-21"/>
                <w:sz w:val="20"/>
                <w:szCs w:val="20"/>
              </w:rPr>
              <w:t xml:space="preserve"> </w:t>
            </w:r>
            <w:r w:rsidR="00FF5E53" w:rsidRPr="00A4231D">
              <w:rPr>
                <w:rFonts w:ascii="Times New Roman" w:hAnsi="Times New Roman" w:cs="Times New Roman"/>
                <w:spacing w:val="-1"/>
                <w:sz w:val="20"/>
                <w:szCs w:val="20"/>
              </w:rPr>
              <w:t>Insurance</w:t>
            </w:r>
          </w:p>
        </w:tc>
      </w:tr>
      <w:tr w:rsidR="00FF5E53" w:rsidRPr="00A4231D" w14:paraId="74E6080C" w14:textId="77777777" w:rsidTr="00497629">
        <w:trPr>
          <w:gridAfter w:val="1"/>
          <w:wAfter w:w="86" w:type="dxa"/>
          <w:trHeight w:hRule="exact" w:val="245"/>
        </w:trPr>
        <w:tc>
          <w:tcPr>
            <w:tcW w:w="835" w:type="dxa"/>
            <w:tcBorders>
              <w:top w:val="nil"/>
              <w:left w:val="nil"/>
              <w:bottom w:val="nil"/>
              <w:right w:val="nil"/>
            </w:tcBorders>
          </w:tcPr>
          <w:p w14:paraId="63FB394E" w14:textId="72C839EA" w:rsidR="00FF5E53" w:rsidRPr="00A4231D" w:rsidRDefault="00FF5E53" w:rsidP="0031661A">
            <w:pPr>
              <w:kinsoku w:val="0"/>
              <w:overflowPunct w:val="0"/>
              <w:autoSpaceDE w:val="0"/>
              <w:autoSpaceDN w:val="0"/>
              <w:adjustRightInd w:val="0"/>
              <w:spacing w:after="0" w:line="238" w:lineRule="exact"/>
              <w:rPr>
                <w:rFonts w:ascii="Times New Roman" w:hAnsi="Times New Roman" w:cs="Times New Roman"/>
                <w:sz w:val="20"/>
                <w:szCs w:val="20"/>
              </w:rPr>
            </w:pPr>
          </w:p>
        </w:tc>
        <w:tc>
          <w:tcPr>
            <w:tcW w:w="4078" w:type="dxa"/>
            <w:tcBorders>
              <w:top w:val="nil"/>
              <w:left w:val="nil"/>
              <w:bottom w:val="nil"/>
              <w:right w:val="nil"/>
            </w:tcBorders>
          </w:tcPr>
          <w:p w14:paraId="37D25415" w14:textId="163858EB" w:rsidR="00FF5E53" w:rsidRPr="00A4231D" w:rsidRDefault="00FF5E53"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Sciences</w:t>
            </w:r>
          </w:p>
        </w:tc>
        <w:tc>
          <w:tcPr>
            <w:tcW w:w="920" w:type="dxa"/>
            <w:tcBorders>
              <w:top w:val="nil"/>
              <w:left w:val="nil"/>
              <w:bottom w:val="nil"/>
              <w:right w:val="nil"/>
            </w:tcBorders>
          </w:tcPr>
          <w:p w14:paraId="1AF06EF1" w14:textId="627B0F63" w:rsidR="00FF5E53" w:rsidRPr="00A4231D" w:rsidRDefault="00FF5E53" w:rsidP="00FF6374">
            <w:pPr>
              <w:kinsoku w:val="0"/>
              <w:overflowPunct w:val="0"/>
              <w:autoSpaceDE w:val="0"/>
              <w:autoSpaceDN w:val="0"/>
              <w:adjustRightInd w:val="0"/>
              <w:spacing w:after="0" w:line="214" w:lineRule="exact"/>
              <w:ind w:left="182"/>
              <w:rPr>
                <w:rFonts w:ascii="Times New Roman" w:hAnsi="Times New Roman" w:cs="Times New Roman"/>
                <w:spacing w:val="-2"/>
                <w:sz w:val="20"/>
                <w:szCs w:val="20"/>
              </w:rPr>
            </w:pPr>
            <w:r w:rsidRPr="00A4231D">
              <w:rPr>
                <w:rFonts w:ascii="Times New Roman" w:hAnsi="Times New Roman" w:cs="Times New Roman"/>
                <w:spacing w:val="-1"/>
                <w:sz w:val="20"/>
                <w:szCs w:val="20"/>
              </w:rPr>
              <w:t>UTRGV</w:t>
            </w:r>
          </w:p>
        </w:tc>
        <w:tc>
          <w:tcPr>
            <w:tcW w:w="3988" w:type="dxa"/>
            <w:gridSpan w:val="2"/>
            <w:tcBorders>
              <w:top w:val="nil"/>
              <w:left w:val="nil"/>
              <w:bottom w:val="nil"/>
              <w:right w:val="nil"/>
            </w:tcBorders>
          </w:tcPr>
          <w:p w14:paraId="14DCC7B4" w14:textId="5BA12B58" w:rsidR="00FF5E53" w:rsidRPr="00A4231D" w:rsidRDefault="002A5432"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t>
            </w:r>
            <w:r w:rsidR="00FF5E53" w:rsidRPr="00A4231D">
              <w:rPr>
                <w:rFonts w:ascii="Times New Roman" w:hAnsi="Times New Roman" w:cs="Times New Roman"/>
                <w:spacing w:val="-1"/>
                <w:sz w:val="20"/>
                <w:szCs w:val="20"/>
              </w:rPr>
              <w:t>University</w:t>
            </w:r>
            <w:r w:rsidR="00FF5E53" w:rsidRPr="00A4231D">
              <w:rPr>
                <w:rFonts w:ascii="Times New Roman" w:hAnsi="Times New Roman" w:cs="Times New Roman"/>
                <w:spacing w:val="-6"/>
                <w:sz w:val="20"/>
                <w:szCs w:val="20"/>
              </w:rPr>
              <w:t xml:space="preserve"> </w:t>
            </w:r>
            <w:r w:rsidR="00FF5E53" w:rsidRPr="00A4231D">
              <w:rPr>
                <w:rFonts w:ascii="Times New Roman" w:hAnsi="Times New Roman" w:cs="Times New Roman"/>
                <w:sz w:val="20"/>
                <w:szCs w:val="20"/>
              </w:rPr>
              <w:t>of</w:t>
            </w:r>
            <w:r w:rsidR="00FF5E53" w:rsidRPr="00A4231D">
              <w:rPr>
                <w:rFonts w:ascii="Times New Roman" w:hAnsi="Times New Roman" w:cs="Times New Roman"/>
                <w:spacing w:val="-5"/>
                <w:sz w:val="20"/>
                <w:szCs w:val="20"/>
              </w:rPr>
              <w:t xml:space="preserve"> </w:t>
            </w:r>
            <w:r w:rsidR="00FF5E53" w:rsidRPr="00A4231D">
              <w:rPr>
                <w:rFonts w:ascii="Times New Roman" w:hAnsi="Times New Roman" w:cs="Times New Roman"/>
                <w:spacing w:val="-1"/>
                <w:sz w:val="20"/>
                <w:szCs w:val="20"/>
              </w:rPr>
              <w:t>Texas</w:t>
            </w:r>
            <w:r w:rsidR="00FF5E53" w:rsidRPr="00A4231D">
              <w:rPr>
                <w:rFonts w:ascii="Times New Roman" w:hAnsi="Times New Roman" w:cs="Times New Roman"/>
                <w:spacing w:val="-7"/>
                <w:sz w:val="20"/>
                <w:szCs w:val="20"/>
              </w:rPr>
              <w:t xml:space="preserve"> </w:t>
            </w:r>
            <w:r w:rsidR="00FF5E53" w:rsidRPr="00A4231D">
              <w:rPr>
                <w:rFonts w:ascii="Times New Roman" w:hAnsi="Times New Roman" w:cs="Times New Roman"/>
                <w:sz w:val="20"/>
                <w:szCs w:val="20"/>
              </w:rPr>
              <w:t>Rio</w:t>
            </w:r>
            <w:r w:rsidR="00FF5E53" w:rsidRPr="00A4231D">
              <w:rPr>
                <w:rFonts w:ascii="Times New Roman" w:hAnsi="Times New Roman" w:cs="Times New Roman"/>
                <w:spacing w:val="-6"/>
                <w:sz w:val="20"/>
                <w:szCs w:val="20"/>
              </w:rPr>
              <w:t xml:space="preserve"> </w:t>
            </w:r>
            <w:r w:rsidR="00FF5E53" w:rsidRPr="00A4231D">
              <w:rPr>
                <w:rFonts w:ascii="Times New Roman" w:hAnsi="Times New Roman" w:cs="Times New Roman"/>
                <w:sz w:val="20"/>
                <w:szCs w:val="20"/>
              </w:rPr>
              <w:t>Grande</w:t>
            </w:r>
            <w:r w:rsidR="00FF5E53" w:rsidRPr="00A4231D">
              <w:rPr>
                <w:rFonts w:ascii="Times New Roman" w:hAnsi="Times New Roman" w:cs="Times New Roman"/>
                <w:spacing w:val="-6"/>
                <w:sz w:val="20"/>
                <w:szCs w:val="20"/>
              </w:rPr>
              <w:t xml:space="preserve"> </w:t>
            </w:r>
            <w:r w:rsidR="00FF5E53" w:rsidRPr="00A4231D">
              <w:rPr>
                <w:rFonts w:ascii="Times New Roman" w:hAnsi="Times New Roman" w:cs="Times New Roman"/>
                <w:spacing w:val="-1"/>
                <w:sz w:val="20"/>
                <w:szCs w:val="20"/>
              </w:rPr>
              <w:t>Valley</w:t>
            </w:r>
          </w:p>
        </w:tc>
      </w:tr>
      <w:tr w:rsidR="00497629" w:rsidRPr="00A4231D" w14:paraId="117F884E" w14:textId="77777777" w:rsidTr="00497629">
        <w:trPr>
          <w:gridAfter w:val="1"/>
          <w:wAfter w:w="86" w:type="dxa"/>
          <w:trHeight w:hRule="exact" w:val="245"/>
        </w:trPr>
        <w:tc>
          <w:tcPr>
            <w:tcW w:w="835" w:type="dxa"/>
            <w:tcBorders>
              <w:top w:val="nil"/>
              <w:left w:val="nil"/>
              <w:bottom w:val="nil"/>
              <w:right w:val="nil"/>
            </w:tcBorders>
          </w:tcPr>
          <w:p w14:paraId="2B8C8E24" w14:textId="0AB7F475" w:rsidR="00497629" w:rsidRPr="00A4231D" w:rsidRDefault="00497629" w:rsidP="00FF6374">
            <w:pPr>
              <w:kinsoku w:val="0"/>
              <w:overflowPunct w:val="0"/>
              <w:autoSpaceDE w:val="0"/>
              <w:autoSpaceDN w:val="0"/>
              <w:adjustRightInd w:val="0"/>
              <w:spacing w:after="0" w:line="238" w:lineRule="exact"/>
              <w:ind w:left="55"/>
              <w:rPr>
                <w:rFonts w:ascii="Times New Roman" w:hAnsi="Times New Roman" w:cs="Times New Roman"/>
                <w:sz w:val="20"/>
                <w:szCs w:val="20"/>
              </w:rPr>
            </w:pPr>
            <w:r w:rsidRPr="00A4231D">
              <w:rPr>
                <w:rFonts w:ascii="Times New Roman" w:hAnsi="Times New Roman" w:cs="Times New Roman"/>
                <w:sz w:val="20"/>
                <w:szCs w:val="20"/>
              </w:rPr>
              <w:t>IEP</w:t>
            </w:r>
          </w:p>
        </w:tc>
        <w:tc>
          <w:tcPr>
            <w:tcW w:w="4078" w:type="dxa"/>
            <w:tcBorders>
              <w:top w:val="nil"/>
              <w:left w:val="nil"/>
              <w:bottom w:val="nil"/>
              <w:right w:val="nil"/>
            </w:tcBorders>
          </w:tcPr>
          <w:p w14:paraId="4A35C7A8" w14:textId="3A3A128F" w:rsidR="00497629" w:rsidRPr="00A4231D" w:rsidRDefault="00497629"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Individual</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Employment</w:t>
            </w:r>
            <w:r w:rsidRPr="00A4231D">
              <w:rPr>
                <w:rFonts w:ascii="Times New Roman" w:hAnsi="Times New Roman" w:cs="Times New Roman"/>
                <w:spacing w:val="-11"/>
                <w:sz w:val="20"/>
                <w:szCs w:val="20"/>
              </w:rPr>
              <w:t xml:space="preserve"> </w:t>
            </w:r>
            <w:r w:rsidRPr="00A4231D">
              <w:rPr>
                <w:rFonts w:ascii="Times New Roman" w:hAnsi="Times New Roman" w:cs="Times New Roman"/>
                <w:sz w:val="20"/>
                <w:szCs w:val="20"/>
              </w:rPr>
              <w:t>Plan</w:t>
            </w:r>
          </w:p>
        </w:tc>
        <w:tc>
          <w:tcPr>
            <w:tcW w:w="920" w:type="dxa"/>
            <w:tcBorders>
              <w:top w:val="nil"/>
              <w:left w:val="nil"/>
              <w:bottom w:val="nil"/>
              <w:right w:val="nil"/>
            </w:tcBorders>
          </w:tcPr>
          <w:p w14:paraId="0C3943F0" w14:textId="06657BC9" w:rsidR="00497629" w:rsidRPr="00A4231D" w:rsidRDefault="00497629"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z w:val="20"/>
                <w:szCs w:val="20"/>
              </w:rPr>
              <w:t xml:space="preserve">VOS </w:t>
            </w:r>
          </w:p>
        </w:tc>
        <w:tc>
          <w:tcPr>
            <w:tcW w:w="3988" w:type="dxa"/>
            <w:gridSpan w:val="2"/>
            <w:tcBorders>
              <w:top w:val="nil"/>
              <w:left w:val="nil"/>
              <w:bottom w:val="nil"/>
              <w:right w:val="nil"/>
            </w:tcBorders>
          </w:tcPr>
          <w:p w14:paraId="0BF001BE" w14:textId="0917D0AD" w:rsidR="00497629" w:rsidRPr="00A4231D" w:rsidRDefault="00497629"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z w:val="20"/>
                <w:szCs w:val="20"/>
              </w:rPr>
              <w:t xml:space="preserve">     Greeter – Virtual check in system</w:t>
            </w:r>
          </w:p>
        </w:tc>
      </w:tr>
      <w:tr w:rsidR="00497629" w:rsidRPr="00A4231D" w14:paraId="28041214" w14:textId="77777777" w:rsidTr="00497629">
        <w:trPr>
          <w:gridAfter w:val="1"/>
          <w:wAfter w:w="86" w:type="dxa"/>
          <w:trHeight w:hRule="exact" w:val="244"/>
        </w:trPr>
        <w:tc>
          <w:tcPr>
            <w:tcW w:w="835" w:type="dxa"/>
            <w:tcBorders>
              <w:top w:val="nil"/>
              <w:left w:val="nil"/>
              <w:bottom w:val="nil"/>
              <w:right w:val="nil"/>
            </w:tcBorders>
          </w:tcPr>
          <w:p w14:paraId="649CC73D" w14:textId="11FF8493" w:rsidR="00497629" w:rsidRPr="00A4231D" w:rsidRDefault="00497629"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z w:val="20"/>
                <w:szCs w:val="20"/>
              </w:rPr>
              <w:t>ISDs</w:t>
            </w:r>
          </w:p>
        </w:tc>
        <w:tc>
          <w:tcPr>
            <w:tcW w:w="4078" w:type="dxa"/>
            <w:tcBorders>
              <w:top w:val="nil"/>
              <w:left w:val="nil"/>
              <w:bottom w:val="nil"/>
              <w:right w:val="nil"/>
            </w:tcBorders>
          </w:tcPr>
          <w:p w14:paraId="6D94641F" w14:textId="62E1E3BC" w:rsidR="00497629" w:rsidRPr="00A4231D" w:rsidRDefault="00497629" w:rsidP="00FF6374">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Independent</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School</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Districts</w:t>
            </w:r>
          </w:p>
        </w:tc>
        <w:tc>
          <w:tcPr>
            <w:tcW w:w="920" w:type="dxa"/>
            <w:tcBorders>
              <w:top w:val="nil"/>
              <w:left w:val="nil"/>
              <w:bottom w:val="nil"/>
              <w:right w:val="nil"/>
            </w:tcBorders>
          </w:tcPr>
          <w:p w14:paraId="70D1E7DA" w14:textId="1EE11245" w:rsidR="00497629" w:rsidRPr="00A4231D" w:rsidRDefault="00497629" w:rsidP="00FF6374">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VRS</w:t>
            </w:r>
          </w:p>
        </w:tc>
        <w:tc>
          <w:tcPr>
            <w:tcW w:w="3988" w:type="dxa"/>
            <w:gridSpan w:val="2"/>
            <w:tcBorders>
              <w:top w:val="nil"/>
              <w:left w:val="nil"/>
              <w:bottom w:val="nil"/>
              <w:right w:val="nil"/>
            </w:tcBorders>
          </w:tcPr>
          <w:p w14:paraId="3FB89A4B" w14:textId="2561BA4E" w:rsidR="00497629" w:rsidRPr="00A4231D" w:rsidRDefault="00497629" w:rsidP="00FF6374">
            <w:pPr>
              <w:kinsoku w:val="0"/>
              <w:overflowPunct w:val="0"/>
              <w:autoSpaceDE w:val="0"/>
              <w:autoSpaceDN w:val="0"/>
              <w:adjustRightInd w:val="0"/>
              <w:spacing w:after="0" w:line="214" w:lineRule="exact"/>
              <w:ind w:left="163"/>
              <w:rPr>
                <w:rFonts w:ascii="Times New Roman" w:hAnsi="Times New Roman" w:cs="Times New Roman"/>
                <w:sz w:val="20"/>
                <w:szCs w:val="20"/>
              </w:rPr>
            </w:pPr>
            <w:r>
              <w:rPr>
                <w:rFonts w:ascii="Times New Roman" w:hAnsi="Times New Roman" w:cs="Times New Roman"/>
                <w:spacing w:val="-1"/>
                <w:sz w:val="20"/>
                <w:szCs w:val="20"/>
              </w:rPr>
              <w:t xml:space="preserve">     </w:t>
            </w:r>
            <w:r w:rsidRPr="00A4231D">
              <w:rPr>
                <w:rFonts w:ascii="Times New Roman" w:hAnsi="Times New Roman" w:cs="Times New Roman"/>
                <w:spacing w:val="-1"/>
                <w:sz w:val="20"/>
                <w:szCs w:val="20"/>
              </w:rPr>
              <w:t>Vocational</w:t>
            </w:r>
            <w:r w:rsidRPr="00A4231D">
              <w:rPr>
                <w:rFonts w:ascii="Times New Roman" w:hAnsi="Times New Roman" w:cs="Times New Roman"/>
                <w:spacing w:val="-14"/>
                <w:sz w:val="20"/>
                <w:szCs w:val="20"/>
              </w:rPr>
              <w:t xml:space="preserve"> </w:t>
            </w:r>
            <w:r w:rsidRPr="00A4231D">
              <w:rPr>
                <w:rFonts w:ascii="Times New Roman" w:hAnsi="Times New Roman" w:cs="Times New Roman"/>
                <w:spacing w:val="-1"/>
                <w:sz w:val="20"/>
                <w:szCs w:val="20"/>
              </w:rPr>
              <w:t>Rehabilitation</w:t>
            </w:r>
            <w:r w:rsidRPr="00A4231D">
              <w:rPr>
                <w:rFonts w:ascii="Times New Roman" w:hAnsi="Times New Roman" w:cs="Times New Roman"/>
                <w:spacing w:val="-13"/>
                <w:sz w:val="20"/>
                <w:szCs w:val="20"/>
              </w:rPr>
              <w:t xml:space="preserve"> </w:t>
            </w:r>
            <w:r w:rsidRPr="00A4231D">
              <w:rPr>
                <w:rFonts w:ascii="Times New Roman" w:hAnsi="Times New Roman" w:cs="Times New Roman"/>
                <w:spacing w:val="-1"/>
                <w:sz w:val="20"/>
                <w:szCs w:val="20"/>
              </w:rPr>
              <w:t>Services</w:t>
            </w:r>
          </w:p>
        </w:tc>
      </w:tr>
      <w:tr w:rsidR="00497629" w:rsidRPr="00A4231D" w14:paraId="12A7E326" w14:textId="77777777" w:rsidTr="00497629">
        <w:trPr>
          <w:gridAfter w:val="1"/>
          <w:wAfter w:w="86" w:type="dxa"/>
          <w:trHeight w:hRule="exact" w:val="245"/>
        </w:trPr>
        <w:tc>
          <w:tcPr>
            <w:tcW w:w="835" w:type="dxa"/>
            <w:tcBorders>
              <w:top w:val="nil"/>
              <w:left w:val="nil"/>
              <w:bottom w:val="nil"/>
              <w:right w:val="nil"/>
            </w:tcBorders>
          </w:tcPr>
          <w:p w14:paraId="3F365325" w14:textId="54CF7963" w:rsidR="00497629" w:rsidRPr="00A4231D" w:rsidRDefault="00497629" w:rsidP="0031661A">
            <w:pPr>
              <w:kinsoku w:val="0"/>
              <w:overflowPunct w:val="0"/>
              <w:autoSpaceDE w:val="0"/>
              <w:autoSpaceDN w:val="0"/>
              <w:adjustRightInd w:val="0"/>
              <w:spacing w:after="0" w:line="239" w:lineRule="exact"/>
              <w:rPr>
                <w:rFonts w:ascii="Times New Roman" w:hAnsi="Times New Roman" w:cs="Times New Roman"/>
                <w:sz w:val="20"/>
                <w:szCs w:val="20"/>
              </w:rPr>
            </w:pPr>
            <w:r w:rsidRPr="00A4231D">
              <w:rPr>
                <w:rFonts w:ascii="Times New Roman" w:hAnsi="Times New Roman" w:cs="Times New Roman"/>
                <w:spacing w:val="-1"/>
                <w:sz w:val="20"/>
                <w:szCs w:val="20"/>
              </w:rPr>
              <w:t>ITA</w:t>
            </w:r>
          </w:p>
        </w:tc>
        <w:tc>
          <w:tcPr>
            <w:tcW w:w="4078" w:type="dxa"/>
            <w:tcBorders>
              <w:top w:val="nil"/>
              <w:left w:val="nil"/>
              <w:bottom w:val="nil"/>
              <w:right w:val="nil"/>
            </w:tcBorders>
          </w:tcPr>
          <w:p w14:paraId="22209007" w14:textId="1A5E0549" w:rsidR="00497629" w:rsidRPr="00A4231D" w:rsidRDefault="00497629" w:rsidP="00FF6374">
            <w:pPr>
              <w:kinsoku w:val="0"/>
              <w:overflowPunct w:val="0"/>
              <w:autoSpaceDE w:val="0"/>
              <w:autoSpaceDN w:val="0"/>
              <w:adjustRightInd w:val="0"/>
              <w:spacing w:after="0" w:line="239"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Individual</w:t>
            </w:r>
            <w:r w:rsidRPr="00A4231D">
              <w:rPr>
                <w:rFonts w:ascii="Times New Roman" w:hAnsi="Times New Roman" w:cs="Times New Roman"/>
                <w:spacing w:val="-11"/>
                <w:sz w:val="20"/>
                <w:szCs w:val="20"/>
              </w:rPr>
              <w:t xml:space="preserve"> </w:t>
            </w:r>
            <w:r w:rsidRPr="00A4231D">
              <w:rPr>
                <w:rFonts w:ascii="Times New Roman" w:hAnsi="Times New Roman" w:cs="Times New Roman"/>
                <w:spacing w:val="-1"/>
                <w:sz w:val="20"/>
                <w:szCs w:val="20"/>
              </w:rPr>
              <w:t>Training</w:t>
            </w:r>
            <w:r w:rsidRPr="00A4231D">
              <w:rPr>
                <w:rFonts w:ascii="Times New Roman" w:hAnsi="Times New Roman" w:cs="Times New Roman"/>
                <w:spacing w:val="-12"/>
                <w:sz w:val="20"/>
                <w:szCs w:val="20"/>
              </w:rPr>
              <w:t xml:space="preserve"> </w:t>
            </w:r>
            <w:r w:rsidRPr="00A4231D">
              <w:rPr>
                <w:rFonts w:ascii="Times New Roman" w:hAnsi="Times New Roman" w:cs="Times New Roman"/>
                <w:sz w:val="20"/>
                <w:szCs w:val="20"/>
              </w:rPr>
              <w:t>Account</w:t>
            </w:r>
          </w:p>
        </w:tc>
        <w:tc>
          <w:tcPr>
            <w:tcW w:w="920" w:type="dxa"/>
            <w:tcBorders>
              <w:top w:val="nil"/>
              <w:left w:val="nil"/>
              <w:bottom w:val="nil"/>
              <w:right w:val="nil"/>
            </w:tcBorders>
          </w:tcPr>
          <w:p w14:paraId="5642315C" w14:textId="3DA90B6C" w:rsidR="00497629" w:rsidRPr="00A4231D" w:rsidRDefault="00497629" w:rsidP="00FF6374">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WBL</w:t>
            </w:r>
          </w:p>
        </w:tc>
        <w:tc>
          <w:tcPr>
            <w:tcW w:w="3988" w:type="dxa"/>
            <w:gridSpan w:val="2"/>
            <w:tcBorders>
              <w:top w:val="nil"/>
              <w:left w:val="nil"/>
              <w:bottom w:val="nil"/>
              <w:right w:val="nil"/>
            </w:tcBorders>
          </w:tcPr>
          <w:p w14:paraId="446C87F0" w14:textId="2F4C1844" w:rsidR="00497629" w:rsidRPr="00A4231D" w:rsidRDefault="00497629" w:rsidP="002A5432">
            <w:pPr>
              <w:kinsoku w:val="0"/>
              <w:overflowPunct w:val="0"/>
              <w:autoSpaceDE w:val="0"/>
              <w:autoSpaceDN w:val="0"/>
              <w:adjustRightInd w:val="0"/>
              <w:spacing w:after="0" w:line="213" w:lineRule="exact"/>
              <w:ind w:left="191" w:firstLine="180"/>
              <w:rPr>
                <w:rFonts w:ascii="Times New Roman" w:hAnsi="Times New Roman" w:cs="Times New Roman"/>
                <w:sz w:val="20"/>
                <w:szCs w:val="20"/>
              </w:rPr>
            </w:pPr>
            <w:r w:rsidRPr="00A4231D">
              <w:rPr>
                <w:rFonts w:ascii="Times New Roman" w:hAnsi="Times New Roman" w:cs="Times New Roman"/>
                <w:spacing w:val="-1"/>
                <w:sz w:val="20"/>
                <w:szCs w:val="20"/>
              </w:rPr>
              <w:t xml:space="preserve">    Work Based Learning</w:t>
            </w:r>
          </w:p>
        </w:tc>
      </w:tr>
      <w:tr w:rsidR="00497629" w:rsidRPr="00A4231D" w14:paraId="79D46E35" w14:textId="77777777" w:rsidTr="00497629">
        <w:trPr>
          <w:gridAfter w:val="1"/>
          <w:wAfter w:w="86" w:type="dxa"/>
          <w:trHeight w:hRule="exact" w:val="244"/>
        </w:trPr>
        <w:tc>
          <w:tcPr>
            <w:tcW w:w="835" w:type="dxa"/>
            <w:tcBorders>
              <w:top w:val="nil"/>
              <w:left w:val="nil"/>
              <w:bottom w:val="nil"/>
              <w:right w:val="nil"/>
            </w:tcBorders>
          </w:tcPr>
          <w:p w14:paraId="28CFE840" w14:textId="51218268" w:rsidR="00497629" w:rsidRPr="00A4231D" w:rsidRDefault="00497629" w:rsidP="0031661A">
            <w:pPr>
              <w:kinsoku w:val="0"/>
              <w:overflowPunct w:val="0"/>
              <w:autoSpaceDE w:val="0"/>
              <w:autoSpaceDN w:val="0"/>
              <w:adjustRightInd w:val="0"/>
              <w:spacing w:after="0" w:line="237"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IW</w:t>
            </w:r>
          </w:p>
        </w:tc>
        <w:tc>
          <w:tcPr>
            <w:tcW w:w="4078" w:type="dxa"/>
            <w:tcBorders>
              <w:top w:val="nil"/>
              <w:left w:val="nil"/>
              <w:bottom w:val="nil"/>
              <w:right w:val="nil"/>
            </w:tcBorders>
          </w:tcPr>
          <w:p w14:paraId="4B0DB80A" w14:textId="1C4A3E48" w:rsidR="00497629" w:rsidRPr="00A4231D" w:rsidRDefault="00497629" w:rsidP="00553016">
            <w:pPr>
              <w:kinsoku w:val="0"/>
              <w:overflowPunct w:val="0"/>
              <w:autoSpaceDE w:val="0"/>
              <w:autoSpaceDN w:val="0"/>
              <w:adjustRightInd w:val="0"/>
              <w:spacing w:after="0" w:line="237"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Incumbent Worker</w:t>
            </w:r>
          </w:p>
        </w:tc>
        <w:tc>
          <w:tcPr>
            <w:tcW w:w="920" w:type="dxa"/>
            <w:tcBorders>
              <w:top w:val="nil"/>
              <w:left w:val="nil"/>
              <w:bottom w:val="nil"/>
              <w:right w:val="nil"/>
            </w:tcBorders>
          </w:tcPr>
          <w:p w14:paraId="685A3AD6" w14:textId="14CF730D" w:rsidR="00497629" w:rsidRPr="00A4231D" w:rsidRDefault="00497629" w:rsidP="00553016">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WD</w:t>
            </w:r>
          </w:p>
        </w:tc>
        <w:tc>
          <w:tcPr>
            <w:tcW w:w="3988" w:type="dxa"/>
            <w:gridSpan w:val="2"/>
            <w:tcBorders>
              <w:top w:val="nil"/>
              <w:left w:val="nil"/>
              <w:bottom w:val="nil"/>
              <w:right w:val="nil"/>
            </w:tcBorders>
          </w:tcPr>
          <w:p w14:paraId="68901076" w14:textId="6BAFE2B5" w:rsidR="00497629" w:rsidRPr="00A4231D" w:rsidRDefault="00497629" w:rsidP="00553016">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sidRPr="00A4231D">
              <w:rPr>
                <w:rFonts w:ascii="Times New Roman" w:hAnsi="Times New Roman" w:cs="Times New Roman"/>
                <w:spacing w:val="-1"/>
                <w:sz w:val="20"/>
                <w:szCs w:val="20"/>
              </w:rPr>
              <w:t xml:space="preserve">    Workforce</w:t>
            </w:r>
            <w:r w:rsidRPr="00A4231D">
              <w:rPr>
                <w:rFonts w:ascii="Times New Roman" w:hAnsi="Times New Roman" w:cs="Times New Roman"/>
                <w:spacing w:val="-22"/>
                <w:sz w:val="20"/>
                <w:szCs w:val="20"/>
              </w:rPr>
              <w:t xml:space="preserve"> </w:t>
            </w:r>
            <w:r w:rsidRPr="00A4231D">
              <w:rPr>
                <w:rFonts w:ascii="Times New Roman" w:hAnsi="Times New Roman" w:cs="Times New Roman"/>
                <w:sz w:val="20"/>
                <w:szCs w:val="20"/>
              </w:rPr>
              <w:t>Development</w:t>
            </w:r>
          </w:p>
        </w:tc>
      </w:tr>
      <w:tr w:rsidR="00497629" w:rsidRPr="00A4231D" w14:paraId="1A0C9F9A" w14:textId="77777777" w:rsidTr="00497629">
        <w:trPr>
          <w:gridAfter w:val="1"/>
          <w:wAfter w:w="86" w:type="dxa"/>
          <w:trHeight w:hRule="exact" w:val="244"/>
        </w:trPr>
        <w:tc>
          <w:tcPr>
            <w:tcW w:w="835" w:type="dxa"/>
            <w:tcBorders>
              <w:top w:val="nil"/>
              <w:left w:val="nil"/>
              <w:bottom w:val="nil"/>
              <w:right w:val="nil"/>
            </w:tcBorders>
          </w:tcPr>
          <w:p w14:paraId="4DC1DDEE" w14:textId="36AB36C4" w:rsidR="00497629" w:rsidRPr="00A4231D" w:rsidRDefault="00497629" w:rsidP="0031661A">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pacing w:val="-1"/>
                <w:sz w:val="20"/>
                <w:szCs w:val="20"/>
              </w:rPr>
              <w:t>IWT</w:t>
            </w:r>
          </w:p>
        </w:tc>
        <w:tc>
          <w:tcPr>
            <w:tcW w:w="4078" w:type="dxa"/>
            <w:tcBorders>
              <w:top w:val="nil"/>
              <w:left w:val="nil"/>
              <w:bottom w:val="nil"/>
              <w:right w:val="nil"/>
            </w:tcBorders>
          </w:tcPr>
          <w:p w14:paraId="216BC4FC" w14:textId="5B2C5268" w:rsidR="00497629" w:rsidRPr="00A4231D" w:rsidRDefault="00497629" w:rsidP="00553016">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Incumbent Worker Training</w:t>
            </w:r>
          </w:p>
        </w:tc>
        <w:tc>
          <w:tcPr>
            <w:tcW w:w="920" w:type="dxa"/>
            <w:tcBorders>
              <w:top w:val="nil"/>
              <w:left w:val="nil"/>
              <w:bottom w:val="nil"/>
              <w:right w:val="nil"/>
            </w:tcBorders>
          </w:tcPr>
          <w:p w14:paraId="3E70C300" w14:textId="728ABB29" w:rsidR="00497629" w:rsidRPr="00A4231D" w:rsidRDefault="00497629" w:rsidP="00553016">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WDB</w:t>
            </w:r>
          </w:p>
        </w:tc>
        <w:tc>
          <w:tcPr>
            <w:tcW w:w="3988" w:type="dxa"/>
            <w:gridSpan w:val="2"/>
            <w:tcBorders>
              <w:top w:val="nil"/>
              <w:left w:val="nil"/>
              <w:bottom w:val="nil"/>
              <w:right w:val="nil"/>
            </w:tcBorders>
          </w:tcPr>
          <w:p w14:paraId="06F5AD79" w14:textId="289E737C" w:rsidR="00497629" w:rsidRPr="00A4231D" w:rsidRDefault="00497629" w:rsidP="00553016">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Workforce</w:t>
            </w:r>
            <w:r w:rsidRPr="00A4231D">
              <w:rPr>
                <w:rFonts w:ascii="Times New Roman" w:hAnsi="Times New Roman" w:cs="Times New Roman"/>
                <w:spacing w:val="-14"/>
                <w:sz w:val="20"/>
                <w:szCs w:val="20"/>
              </w:rPr>
              <w:t xml:space="preserve"> </w:t>
            </w:r>
            <w:r w:rsidRPr="00A4231D">
              <w:rPr>
                <w:rFonts w:ascii="Times New Roman" w:hAnsi="Times New Roman" w:cs="Times New Roman"/>
                <w:sz w:val="20"/>
                <w:szCs w:val="20"/>
              </w:rPr>
              <w:t>Development</w:t>
            </w:r>
            <w:r w:rsidRPr="00A4231D">
              <w:rPr>
                <w:rFonts w:ascii="Times New Roman" w:hAnsi="Times New Roman" w:cs="Times New Roman"/>
                <w:spacing w:val="-13"/>
                <w:sz w:val="20"/>
                <w:szCs w:val="20"/>
              </w:rPr>
              <w:t xml:space="preserve"> </w:t>
            </w:r>
            <w:r w:rsidRPr="00A4231D">
              <w:rPr>
                <w:rFonts w:ascii="Times New Roman" w:hAnsi="Times New Roman" w:cs="Times New Roman"/>
                <w:sz w:val="20"/>
                <w:szCs w:val="20"/>
              </w:rPr>
              <w:t>Board</w:t>
            </w:r>
          </w:p>
        </w:tc>
      </w:tr>
      <w:tr w:rsidR="00497629" w:rsidRPr="00A4231D" w14:paraId="78D3A02E" w14:textId="77777777" w:rsidTr="00497629">
        <w:trPr>
          <w:gridAfter w:val="1"/>
          <w:wAfter w:w="86" w:type="dxa"/>
          <w:trHeight w:hRule="exact" w:val="245"/>
        </w:trPr>
        <w:tc>
          <w:tcPr>
            <w:tcW w:w="835" w:type="dxa"/>
            <w:tcBorders>
              <w:top w:val="nil"/>
              <w:left w:val="nil"/>
              <w:bottom w:val="nil"/>
              <w:right w:val="nil"/>
            </w:tcBorders>
          </w:tcPr>
          <w:p w14:paraId="7153839A" w14:textId="2DBBA739" w:rsidR="00497629" w:rsidRPr="00A4231D" w:rsidRDefault="00497629"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JET</w:t>
            </w:r>
          </w:p>
        </w:tc>
        <w:tc>
          <w:tcPr>
            <w:tcW w:w="4078" w:type="dxa"/>
            <w:tcBorders>
              <w:top w:val="nil"/>
              <w:left w:val="nil"/>
              <w:bottom w:val="nil"/>
              <w:right w:val="nil"/>
            </w:tcBorders>
          </w:tcPr>
          <w:p w14:paraId="2BEC8EAD" w14:textId="2735A401" w:rsidR="00497629" w:rsidRPr="00A4231D" w:rsidRDefault="00497629" w:rsidP="00D70ADE">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Jobs</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and</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Education</w:t>
            </w:r>
            <w:r w:rsidRPr="00A4231D">
              <w:rPr>
                <w:rFonts w:ascii="Times New Roman" w:hAnsi="Times New Roman" w:cs="Times New Roman"/>
                <w:spacing w:val="-5"/>
                <w:sz w:val="20"/>
                <w:szCs w:val="20"/>
              </w:rPr>
              <w:t xml:space="preserve"> </w:t>
            </w:r>
            <w:r w:rsidRPr="00A4231D">
              <w:rPr>
                <w:rFonts w:ascii="Times New Roman" w:hAnsi="Times New Roman" w:cs="Times New Roman"/>
                <w:spacing w:val="-1"/>
                <w:sz w:val="20"/>
                <w:szCs w:val="20"/>
              </w:rPr>
              <w:t>for</w:t>
            </w:r>
            <w:r w:rsidRPr="00A4231D">
              <w:rPr>
                <w:rFonts w:ascii="Times New Roman" w:hAnsi="Times New Roman" w:cs="Times New Roman"/>
                <w:spacing w:val="-6"/>
                <w:sz w:val="20"/>
                <w:szCs w:val="20"/>
              </w:rPr>
              <w:t xml:space="preserve"> </w:t>
            </w:r>
            <w:r w:rsidRPr="00A4231D">
              <w:rPr>
                <w:rFonts w:ascii="Times New Roman" w:hAnsi="Times New Roman" w:cs="Times New Roman"/>
                <w:spacing w:val="-1"/>
                <w:sz w:val="20"/>
                <w:szCs w:val="20"/>
              </w:rPr>
              <w:t>Texans</w:t>
            </w:r>
          </w:p>
        </w:tc>
        <w:tc>
          <w:tcPr>
            <w:tcW w:w="920" w:type="dxa"/>
            <w:tcBorders>
              <w:top w:val="nil"/>
              <w:left w:val="nil"/>
              <w:bottom w:val="nil"/>
              <w:right w:val="nil"/>
            </w:tcBorders>
          </w:tcPr>
          <w:p w14:paraId="2D2A53B2" w14:textId="47776E1A" w:rsidR="00497629" w:rsidRPr="00A4231D" w:rsidRDefault="00497629" w:rsidP="00D70ADE">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z w:val="20"/>
                <w:szCs w:val="20"/>
              </w:rPr>
              <w:t>WDA</w:t>
            </w:r>
          </w:p>
        </w:tc>
        <w:tc>
          <w:tcPr>
            <w:tcW w:w="3988" w:type="dxa"/>
            <w:gridSpan w:val="2"/>
            <w:tcBorders>
              <w:top w:val="nil"/>
              <w:left w:val="nil"/>
              <w:bottom w:val="nil"/>
              <w:right w:val="nil"/>
            </w:tcBorders>
          </w:tcPr>
          <w:p w14:paraId="4BD9AD21" w14:textId="45747ADC" w:rsidR="00497629" w:rsidRPr="00A4231D" w:rsidRDefault="00497629" w:rsidP="00D70ADE">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Workforce</w:t>
            </w:r>
            <w:r w:rsidRPr="00A4231D">
              <w:rPr>
                <w:rFonts w:ascii="Times New Roman" w:hAnsi="Times New Roman" w:cs="Times New Roman"/>
                <w:spacing w:val="-14"/>
                <w:sz w:val="20"/>
                <w:szCs w:val="20"/>
              </w:rPr>
              <w:t xml:space="preserve"> </w:t>
            </w:r>
            <w:r w:rsidRPr="00A4231D">
              <w:rPr>
                <w:rFonts w:ascii="Times New Roman" w:hAnsi="Times New Roman" w:cs="Times New Roman"/>
                <w:sz w:val="20"/>
                <w:szCs w:val="20"/>
              </w:rPr>
              <w:t>Development</w:t>
            </w:r>
            <w:r w:rsidRPr="00A4231D">
              <w:rPr>
                <w:rFonts w:ascii="Times New Roman" w:hAnsi="Times New Roman" w:cs="Times New Roman"/>
                <w:spacing w:val="-12"/>
                <w:sz w:val="20"/>
                <w:szCs w:val="20"/>
              </w:rPr>
              <w:t xml:space="preserve"> </w:t>
            </w:r>
            <w:r w:rsidRPr="00A4231D">
              <w:rPr>
                <w:rFonts w:ascii="Times New Roman" w:hAnsi="Times New Roman" w:cs="Times New Roman"/>
                <w:spacing w:val="-1"/>
                <w:sz w:val="20"/>
                <w:szCs w:val="20"/>
              </w:rPr>
              <w:t>Area</w:t>
            </w:r>
          </w:p>
        </w:tc>
      </w:tr>
      <w:tr w:rsidR="00497629" w:rsidRPr="00A4231D" w14:paraId="79AB0911" w14:textId="77777777" w:rsidTr="00497629">
        <w:trPr>
          <w:gridAfter w:val="1"/>
          <w:wAfter w:w="86" w:type="dxa"/>
          <w:trHeight w:hRule="exact" w:val="244"/>
        </w:trPr>
        <w:tc>
          <w:tcPr>
            <w:tcW w:w="835" w:type="dxa"/>
            <w:tcBorders>
              <w:top w:val="nil"/>
              <w:left w:val="nil"/>
              <w:bottom w:val="nil"/>
              <w:right w:val="nil"/>
            </w:tcBorders>
          </w:tcPr>
          <w:p w14:paraId="17DD9028" w14:textId="77777777" w:rsidR="00497629" w:rsidRPr="00A4231D" w:rsidRDefault="00497629" w:rsidP="0031661A">
            <w:pPr>
              <w:kinsoku w:val="0"/>
              <w:overflowPunct w:val="0"/>
              <w:autoSpaceDE w:val="0"/>
              <w:autoSpaceDN w:val="0"/>
              <w:adjustRightInd w:val="0"/>
              <w:spacing w:after="0" w:line="238" w:lineRule="exact"/>
              <w:rPr>
                <w:rFonts w:ascii="Times New Roman" w:hAnsi="Times New Roman" w:cs="Times New Roman"/>
                <w:spacing w:val="-1"/>
                <w:sz w:val="20"/>
                <w:szCs w:val="20"/>
              </w:rPr>
            </w:pPr>
            <w:r w:rsidRPr="00A4231D">
              <w:rPr>
                <w:rFonts w:ascii="Times New Roman" w:hAnsi="Times New Roman" w:cs="Times New Roman"/>
                <w:spacing w:val="-1"/>
                <w:sz w:val="20"/>
                <w:szCs w:val="20"/>
              </w:rPr>
              <w:t>JobsEQ</w:t>
            </w:r>
          </w:p>
          <w:p w14:paraId="69B4F2B4" w14:textId="29F015F1" w:rsidR="00497629" w:rsidRPr="00A4231D" w:rsidRDefault="00497629"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LMCI</w:t>
            </w:r>
          </w:p>
        </w:tc>
        <w:tc>
          <w:tcPr>
            <w:tcW w:w="4078" w:type="dxa"/>
            <w:tcBorders>
              <w:top w:val="nil"/>
              <w:left w:val="nil"/>
              <w:bottom w:val="nil"/>
              <w:right w:val="nil"/>
            </w:tcBorders>
          </w:tcPr>
          <w:p w14:paraId="1369A15D" w14:textId="77777777" w:rsidR="00497629" w:rsidRPr="00A4231D" w:rsidRDefault="00497629" w:rsidP="00D70ADE">
            <w:pPr>
              <w:kinsoku w:val="0"/>
              <w:overflowPunct w:val="0"/>
              <w:autoSpaceDE w:val="0"/>
              <w:autoSpaceDN w:val="0"/>
              <w:adjustRightInd w:val="0"/>
              <w:spacing w:after="0" w:line="238"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 xml:space="preserve">Labor Market Data </w:t>
            </w:r>
          </w:p>
          <w:p w14:paraId="5DCFD61B" w14:textId="56602BA6" w:rsidR="00497629" w:rsidRPr="00A4231D" w:rsidRDefault="00497629" w:rsidP="00D70ADE">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Labor</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Market</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and</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Career</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Information</w:t>
            </w:r>
          </w:p>
        </w:tc>
        <w:tc>
          <w:tcPr>
            <w:tcW w:w="920" w:type="dxa"/>
            <w:tcBorders>
              <w:top w:val="nil"/>
              <w:left w:val="nil"/>
              <w:bottom w:val="nil"/>
              <w:right w:val="nil"/>
            </w:tcBorders>
          </w:tcPr>
          <w:p w14:paraId="0955A72C" w14:textId="525278EB" w:rsidR="00497629" w:rsidRPr="00A4231D" w:rsidRDefault="00497629" w:rsidP="00D70ADE">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z w:val="20"/>
                <w:szCs w:val="20"/>
              </w:rPr>
              <w:t>WFS</w:t>
            </w:r>
          </w:p>
        </w:tc>
        <w:tc>
          <w:tcPr>
            <w:tcW w:w="3988" w:type="dxa"/>
            <w:gridSpan w:val="2"/>
            <w:tcBorders>
              <w:top w:val="nil"/>
              <w:left w:val="nil"/>
              <w:bottom w:val="nil"/>
              <w:right w:val="nil"/>
            </w:tcBorders>
          </w:tcPr>
          <w:p w14:paraId="35FB02E6" w14:textId="2DE491B6" w:rsidR="00497629" w:rsidRPr="00A4231D" w:rsidRDefault="00497629" w:rsidP="00D70ADE">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Workforce</w:t>
            </w:r>
            <w:r w:rsidRPr="00A4231D">
              <w:rPr>
                <w:rFonts w:ascii="Times New Roman" w:hAnsi="Times New Roman" w:cs="Times New Roman"/>
                <w:spacing w:val="-19"/>
                <w:sz w:val="20"/>
                <w:szCs w:val="20"/>
              </w:rPr>
              <w:t xml:space="preserve"> </w:t>
            </w:r>
            <w:r w:rsidRPr="00A4231D">
              <w:rPr>
                <w:rFonts w:ascii="Times New Roman" w:hAnsi="Times New Roman" w:cs="Times New Roman"/>
                <w:sz w:val="20"/>
                <w:szCs w:val="20"/>
              </w:rPr>
              <w:t>Solutions</w:t>
            </w:r>
          </w:p>
        </w:tc>
      </w:tr>
      <w:tr w:rsidR="00497629" w:rsidRPr="00A4231D" w14:paraId="3FA3E39D" w14:textId="77777777" w:rsidTr="00497629">
        <w:trPr>
          <w:gridAfter w:val="1"/>
          <w:wAfter w:w="86" w:type="dxa"/>
          <w:trHeight w:hRule="exact" w:val="244"/>
        </w:trPr>
        <w:tc>
          <w:tcPr>
            <w:tcW w:w="835" w:type="dxa"/>
            <w:tcBorders>
              <w:top w:val="nil"/>
              <w:left w:val="nil"/>
              <w:bottom w:val="nil"/>
              <w:right w:val="nil"/>
            </w:tcBorders>
          </w:tcPr>
          <w:p w14:paraId="3187D760" w14:textId="79EB37DB" w:rsidR="00497629" w:rsidRPr="00A4231D" w:rsidRDefault="00497629" w:rsidP="0031661A">
            <w:pPr>
              <w:kinsoku w:val="0"/>
              <w:overflowPunct w:val="0"/>
              <w:autoSpaceDE w:val="0"/>
              <w:autoSpaceDN w:val="0"/>
              <w:adjustRightInd w:val="0"/>
              <w:spacing w:after="0" w:line="237" w:lineRule="exact"/>
              <w:rPr>
                <w:rFonts w:ascii="Times New Roman" w:hAnsi="Times New Roman" w:cs="Times New Roman"/>
                <w:sz w:val="20"/>
                <w:szCs w:val="20"/>
              </w:rPr>
            </w:pPr>
            <w:r w:rsidRPr="00A4231D">
              <w:rPr>
                <w:rFonts w:ascii="Times New Roman" w:hAnsi="Times New Roman" w:cs="Times New Roman"/>
                <w:sz w:val="20"/>
                <w:szCs w:val="20"/>
              </w:rPr>
              <w:t xml:space="preserve">LEA           </w:t>
            </w:r>
          </w:p>
        </w:tc>
        <w:tc>
          <w:tcPr>
            <w:tcW w:w="4078" w:type="dxa"/>
            <w:tcBorders>
              <w:top w:val="nil"/>
              <w:left w:val="nil"/>
              <w:bottom w:val="nil"/>
              <w:right w:val="nil"/>
            </w:tcBorders>
          </w:tcPr>
          <w:p w14:paraId="435E3DA4" w14:textId="33297A7C" w:rsidR="00497629" w:rsidRPr="00A4231D" w:rsidRDefault="00497629" w:rsidP="00D70ADE">
            <w:pPr>
              <w:kinsoku w:val="0"/>
              <w:overflowPunct w:val="0"/>
              <w:autoSpaceDE w:val="0"/>
              <w:autoSpaceDN w:val="0"/>
              <w:adjustRightInd w:val="0"/>
              <w:spacing w:after="0" w:line="237"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Local Education Agency</w:t>
            </w:r>
          </w:p>
        </w:tc>
        <w:tc>
          <w:tcPr>
            <w:tcW w:w="920" w:type="dxa"/>
            <w:tcBorders>
              <w:top w:val="nil"/>
              <w:left w:val="nil"/>
              <w:bottom w:val="nil"/>
              <w:right w:val="nil"/>
            </w:tcBorders>
          </w:tcPr>
          <w:p w14:paraId="116F8629" w14:textId="5F8EF677" w:rsidR="00497629" w:rsidRPr="00A4231D" w:rsidRDefault="00497629" w:rsidP="00D70ADE">
            <w:pPr>
              <w:kinsoku w:val="0"/>
              <w:overflowPunct w:val="0"/>
              <w:autoSpaceDE w:val="0"/>
              <w:autoSpaceDN w:val="0"/>
              <w:adjustRightInd w:val="0"/>
              <w:spacing w:after="0" w:line="213" w:lineRule="exact"/>
              <w:ind w:left="182"/>
              <w:rPr>
                <w:rFonts w:ascii="Times New Roman" w:hAnsi="Times New Roman" w:cs="Times New Roman"/>
                <w:sz w:val="20"/>
                <w:szCs w:val="20"/>
              </w:rPr>
            </w:pPr>
            <w:r w:rsidRPr="00A4231D">
              <w:rPr>
                <w:rFonts w:ascii="Times New Roman" w:hAnsi="Times New Roman" w:cs="Times New Roman"/>
                <w:sz w:val="20"/>
                <w:szCs w:val="20"/>
              </w:rPr>
              <w:t>WIOA</w:t>
            </w:r>
          </w:p>
        </w:tc>
        <w:tc>
          <w:tcPr>
            <w:tcW w:w="3988" w:type="dxa"/>
            <w:gridSpan w:val="2"/>
            <w:tcBorders>
              <w:top w:val="nil"/>
              <w:left w:val="nil"/>
              <w:bottom w:val="nil"/>
              <w:right w:val="nil"/>
            </w:tcBorders>
          </w:tcPr>
          <w:p w14:paraId="7E7A949A" w14:textId="22090653" w:rsidR="00497629" w:rsidRPr="00A4231D" w:rsidRDefault="00497629" w:rsidP="00D70ADE">
            <w:pPr>
              <w:kinsoku w:val="0"/>
              <w:overflowPunct w:val="0"/>
              <w:autoSpaceDE w:val="0"/>
              <w:autoSpaceDN w:val="0"/>
              <w:adjustRightInd w:val="0"/>
              <w:spacing w:after="0" w:line="213"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Workforce</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Innovation</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and</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Opportunity</w:t>
            </w:r>
            <w:r w:rsidRPr="00A4231D">
              <w:rPr>
                <w:rFonts w:ascii="Times New Roman" w:hAnsi="Times New Roman" w:cs="Times New Roman"/>
                <w:spacing w:val="-9"/>
                <w:sz w:val="20"/>
                <w:szCs w:val="20"/>
              </w:rPr>
              <w:t xml:space="preserve"> </w:t>
            </w:r>
            <w:r w:rsidRPr="00A4231D">
              <w:rPr>
                <w:rFonts w:ascii="Times New Roman" w:hAnsi="Times New Roman" w:cs="Times New Roman"/>
                <w:sz w:val="20"/>
                <w:szCs w:val="20"/>
              </w:rPr>
              <w:t>Act</w:t>
            </w:r>
          </w:p>
        </w:tc>
      </w:tr>
      <w:tr w:rsidR="00497629" w:rsidRPr="00A4231D" w14:paraId="51A11FB1" w14:textId="77777777" w:rsidTr="00497629">
        <w:trPr>
          <w:gridAfter w:val="1"/>
          <w:wAfter w:w="86" w:type="dxa"/>
          <w:trHeight w:hRule="exact" w:val="245"/>
        </w:trPr>
        <w:tc>
          <w:tcPr>
            <w:tcW w:w="835" w:type="dxa"/>
            <w:tcBorders>
              <w:top w:val="nil"/>
              <w:left w:val="nil"/>
              <w:bottom w:val="nil"/>
              <w:right w:val="nil"/>
            </w:tcBorders>
          </w:tcPr>
          <w:p w14:paraId="5C44E2B9" w14:textId="708DB643" w:rsidR="00497629" w:rsidRPr="00A4231D" w:rsidRDefault="00497629"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z w:val="20"/>
                <w:szCs w:val="20"/>
              </w:rPr>
              <w:t>LNG</w:t>
            </w:r>
          </w:p>
        </w:tc>
        <w:tc>
          <w:tcPr>
            <w:tcW w:w="4078" w:type="dxa"/>
            <w:tcBorders>
              <w:top w:val="nil"/>
              <w:left w:val="nil"/>
              <w:bottom w:val="nil"/>
              <w:right w:val="nil"/>
            </w:tcBorders>
          </w:tcPr>
          <w:p w14:paraId="59BAB403" w14:textId="272B07D5" w:rsidR="00497629" w:rsidRPr="00A4231D" w:rsidRDefault="00497629" w:rsidP="00D70ADE">
            <w:pPr>
              <w:kinsoku w:val="0"/>
              <w:overflowPunct w:val="0"/>
              <w:autoSpaceDE w:val="0"/>
              <w:autoSpaceDN w:val="0"/>
              <w:adjustRightInd w:val="0"/>
              <w:spacing w:after="0" w:line="238" w:lineRule="exact"/>
              <w:ind w:left="120"/>
              <w:rPr>
                <w:rFonts w:ascii="Times New Roman" w:hAnsi="Times New Roman" w:cs="Times New Roman"/>
                <w:spacing w:val="-1"/>
                <w:sz w:val="20"/>
                <w:szCs w:val="20"/>
              </w:rPr>
            </w:pPr>
            <w:r w:rsidRPr="00A4231D">
              <w:rPr>
                <w:rFonts w:ascii="Times New Roman" w:hAnsi="Times New Roman" w:cs="Times New Roman"/>
                <w:spacing w:val="-1"/>
                <w:sz w:val="20"/>
                <w:szCs w:val="20"/>
              </w:rPr>
              <w:t>Liquid</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Nitrogen</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Gas</w:t>
            </w:r>
          </w:p>
        </w:tc>
        <w:tc>
          <w:tcPr>
            <w:tcW w:w="920" w:type="dxa"/>
            <w:tcBorders>
              <w:top w:val="nil"/>
              <w:left w:val="nil"/>
              <w:bottom w:val="nil"/>
              <w:right w:val="nil"/>
            </w:tcBorders>
          </w:tcPr>
          <w:p w14:paraId="6A98CB00" w14:textId="0AD700D8" w:rsidR="00497629" w:rsidRPr="00A4231D" w:rsidRDefault="00497629" w:rsidP="00D70ADE">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z w:val="20"/>
                <w:szCs w:val="20"/>
              </w:rPr>
              <w:t>WIT</w:t>
            </w:r>
          </w:p>
        </w:tc>
        <w:tc>
          <w:tcPr>
            <w:tcW w:w="3988" w:type="dxa"/>
            <w:gridSpan w:val="2"/>
            <w:tcBorders>
              <w:top w:val="nil"/>
              <w:left w:val="nil"/>
              <w:bottom w:val="nil"/>
              <w:right w:val="nil"/>
            </w:tcBorders>
          </w:tcPr>
          <w:p w14:paraId="02B0BF22" w14:textId="6B1B891B" w:rsidR="00497629" w:rsidRPr="00A4231D" w:rsidRDefault="00497629" w:rsidP="00D70ADE">
            <w:pPr>
              <w:kinsoku w:val="0"/>
              <w:overflowPunct w:val="0"/>
              <w:autoSpaceDE w:val="0"/>
              <w:autoSpaceDN w:val="0"/>
              <w:adjustRightInd w:val="0"/>
              <w:spacing w:after="0" w:line="214" w:lineRule="exact"/>
              <w:ind w:left="163"/>
              <w:rPr>
                <w:rFonts w:ascii="Times New Roman" w:hAnsi="Times New Roman" w:cs="Times New Roman"/>
                <w:spacing w:val="-1"/>
                <w:sz w:val="20"/>
                <w:szCs w:val="20"/>
              </w:rPr>
            </w:pPr>
            <w:r w:rsidRPr="00A4231D">
              <w:rPr>
                <w:rFonts w:ascii="Times New Roman" w:hAnsi="Times New Roman" w:cs="Times New Roman"/>
                <w:sz w:val="20"/>
                <w:szCs w:val="20"/>
              </w:rPr>
              <w:t xml:space="preserve">    Work</w:t>
            </w:r>
            <w:r w:rsidRPr="00A4231D">
              <w:rPr>
                <w:rFonts w:ascii="Times New Roman" w:hAnsi="Times New Roman" w:cs="Times New Roman"/>
                <w:spacing w:val="-6"/>
                <w:sz w:val="20"/>
                <w:szCs w:val="20"/>
              </w:rPr>
              <w:t xml:space="preserve"> </w:t>
            </w:r>
            <w:r w:rsidRPr="00A4231D">
              <w:rPr>
                <w:rFonts w:ascii="Times New Roman" w:hAnsi="Times New Roman" w:cs="Times New Roman"/>
                <w:sz w:val="20"/>
                <w:szCs w:val="20"/>
              </w:rPr>
              <w:t>In</w:t>
            </w:r>
            <w:r w:rsidRPr="00A4231D">
              <w:rPr>
                <w:rFonts w:ascii="Times New Roman" w:hAnsi="Times New Roman" w:cs="Times New Roman"/>
                <w:spacing w:val="-5"/>
                <w:sz w:val="20"/>
                <w:szCs w:val="20"/>
              </w:rPr>
              <w:t xml:space="preserve"> </w:t>
            </w:r>
            <w:r w:rsidRPr="00A4231D">
              <w:rPr>
                <w:rFonts w:ascii="Times New Roman" w:hAnsi="Times New Roman" w:cs="Times New Roman"/>
                <w:spacing w:val="-1"/>
                <w:sz w:val="20"/>
                <w:szCs w:val="20"/>
              </w:rPr>
              <w:t>Texas</w:t>
            </w:r>
          </w:p>
        </w:tc>
      </w:tr>
      <w:tr w:rsidR="00497629" w:rsidRPr="00A4231D" w14:paraId="6FB8F4DE" w14:textId="77777777" w:rsidTr="00497629">
        <w:trPr>
          <w:gridAfter w:val="1"/>
          <w:wAfter w:w="86" w:type="dxa"/>
          <w:trHeight w:hRule="exact" w:val="245"/>
        </w:trPr>
        <w:tc>
          <w:tcPr>
            <w:tcW w:w="835" w:type="dxa"/>
            <w:tcBorders>
              <w:top w:val="nil"/>
              <w:left w:val="nil"/>
              <w:bottom w:val="nil"/>
              <w:right w:val="nil"/>
            </w:tcBorders>
          </w:tcPr>
          <w:p w14:paraId="0D5FC7B1" w14:textId="5BF4F840" w:rsidR="00497629" w:rsidRPr="00A4231D" w:rsidRDefault="00497629" w:rsidP="0031661A">
            <w:pPr>
              <w:kinsoku w:val="0"/>
              <w:overflowPunct w:val="0"/>
              <w:autoSpaceDE w:val="0"/>
              <w:autoSpaceDN w:val="0"/>
              <w:adjustRightInd w:val="0"/>
              <w:spacing w:after="0" w:line="238" w:lineRule="exact"/>
              <w:rPr>
                <w:rFonts w:ascii="Times New Roman" w:hAnsi="Times New Roman" w:cs="Times New Roman"/>
                <w:sz w:val="20"/>
                <w:szCs w:val="20"/>
              </w:rPr>
            </w:pPr>
            <w:r w:rsidRPr="00A4231D">
              <w:rPr>
                <w:rFonts w:ascii="Times New Roman" w:hAnsi="Times New Roman" w:cs="Times New Roman"/>
                <w:spacing w:val="-1"/>
                <w:sz w:val="20"/>
                <w:szCs w:val="20"/>
              </w:rPr>
              <w:t>LRGVDC</w:t>
            </w:r>
          </w:p>
        </w:tc>
        <w:tc>
          <w:tcPr>
            <w:tcW w:w="4078" w:type="dxa"/>
            <w:tcBorders>
              <w:top w:val="nil"/>
              <w:left w:val="nil"/>
              <w:bottom w:val="nil"/>
              <w:right w:val="nil"/>
            </w:tcBorders>
          </w:tcPr>
          <w:p w14:paraId="2E7C99FC" w14:textId="5E32601A" w:rsidR="00497629" w:rsidRPr="00A4231D" w:rsidRDefault="00497629" w:rsidP="00D70ADE">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pacing w:val="-1"/>
                <w:sz w:val="20"/>
                <w:szCs w:val="20"/>
              </w:rPr>
              <w:t>Lower</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Rio</w:t>
            </w:r>
            <w:r w:rsidRPr="00A4231D">
              <w:rPr>
                <w:rFonts w:ascii="Times New Roman" w:hAnsi="Times New Roman" w:cs="Times New Roman"/>
                <w:spacing w:val="-5"/>
                <w:sz w:val="20"/>
                <w:szCs w:val="20"/>
              </w:rPr>
              <w:t xml:space="preserve"> </w:t>
            </w:r>
            <w:r w:rsidRPr="00A4231D">
              <w:rPr>
                <w:rFonts w:ascii="Times New Roman" w:hAnsi="Times New Roman" w:cs="Times New Roman"/>
                <w:spacing w:val="-1"/>
                <w:sz w:val="20"/>
                <w:szCs w:val="20"/>
              </w:rPr>
              <w:t>Grande</w:t>
            </w:r>
            <w:r w:rsidRPr="00A4231D">
              <w:rPr>
                <w:rFonts w:ascii="Times New Roman" w:hAnsi="Times New Roman" w:cs="Times New Roman"/>
                <w:spacing w:val="-8"/>
                <w:sz w:val="20"/>
                <w:szCs w:val="20"/>
              </w:rPr>
              <w:t xml:space="preserve"> </w:t>
            </w:r>
            <w:r w:rsidRPr="00A4231D">
              <w:rPr>
                <w:rFonts w:ascii="Times New Roman" w:hAnsi="Times New Roman" w:cs="Times New Roman"/>
                <w:spacing w:val="-1"/>
                <w:sz w:val="20"/>
                <w:szCs w:val="20"/>
              </w:rPr>
              <w:t>Valley</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Development</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Council</w:t>
            </w:r>
          </w:p>
        </w:tc>
        <w:tc>
          <w:tcPr>
            <w:tcW w:w="920" w:type="dxa"/>
            <w:tcBorders>
              <w:top w:val="nil"/>
              <w:left w:val="nil"/>
              <w:bottom w:val="nil"/>
              <w:right w:val="nil"/>
            </w:tcBorders>
          </w:tcPr>
          <w:p w14:paraId="7D2C135D" w14:textId="1ACD3D38" w:rsidR="00497629" w:rsidRPr="00A4231D" w:rsidRDefault="00497629" w:rsidP="00D70ADE">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VAIL</w:t>
            </w:r>
          </w:p>
        </w:tc>
        <w:tc>
          <w:tcPr>
            <w:tcW w:w="3988" w:type="dxa"/>
            <w:gridSpan w:val="2"/>
            <w:tcBorders>
              <w:top w:val="nil"/>
              <w:left w:val="nil"/>
              <w:bottom w:val="nil"/>
              <w:right w:val="nil"/>
            </w:tcBorders>
          </w:tcPr>
          <w:p w14:paraId="1EEFC72E" w14:textId="2B0280B5" w:rsidR="00497629" w:rsidRPr="00A4231D" w:rsidRDefault="00497629" w:rsidP="00D70ADE">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Valley</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Assistance</w:t>
            </w:r>
            <w:r w:rsidRPr="00A4231D">
              <w:rPr>
                <w:rFonts w:ascii="Times New Roman" w:hAnsi="Times New Roman" w:cs="Times New Roman"/>
                <w:spacing w:val="-10"/>
                <w:sz w:val="20"/>
                <w:szCs w:val="20"/>
              </w:rPr>
              <w:t xml:space="preserve"> </w:t>
            </w:r>
            <w:r w:rsidRPr="00A4231D">
              <w:rPr>
                <w:rFonts w:ascii="Times New Roman" w:hAnsi="Times New Roman" w:cs="Times New Roman"/>
                <w:spacing w:val="-1"/>
                <w:sz w:val="20"/>
                <w:szCs w:val="20"/>
              </w:rPr>
              <w:t>for</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Independent</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Living</w:t>
            </w:r>
          </w:p>
        </w:tc>
      </w:tr>
      <w:tr w:rsidR="00497629" w:rsidRPr="00A4231D" w14:paraId="71DBD6C4" w14:textId="77777777" w:rsidTr="00497629">
        <w:trPr>
          <w:gridAfter w:val="1"/>
          <w:wAfter w:w="86" w:type="dxa"/>
          <w:trHeight w:hRule="exact" w:val="244"/>
        </w:trPr>
        <w:tc>
          <w:tcPr>
            <w:tcW w:w="835" w:type="dxa"/>
            <w:tcBorders>
              <w:top w:val="nil"/>
              <w:left w:val="nil"/>
              <w:bottom w:val="nil"/>
              <w:right w:val="nil"/>
            </w:tcBorders>
          </w:tcPr>
          <w:p w14:paraId="2596DB97" w14:textId="36447F0B" w:rsidR="00497629" w:rsidRPr="00A4231D" w:rsidRDefault="00497629" w:rsidP="00D70ADE">
            <w:pPr>
              <w:autoSpaceDE w:val="0"/>
              <w:autoSpaceDN w:val="0"/>
              <w:adjustRightInd w:val="0"/>
              <w:spacing w:after="0" w:line="240" w:lineRule="auto"/>
              <w:rPr>
                <w:rFonts w:ascii="Times New Roman" w:hAnsi="Times New Roman" w:cs="Times New Roman"/>
                <w:sz w:val="20"/>
                <w:szCs w:val="20"/>
              </w:rPr>
            </w:pPr>
            <w:r w:rsidRPr="00A4231D">
              <w:rPr>
                <w:rFonts w:ascii="Times New Roman" w:hAnsi="Times New Roman" w:cs="Times New Roman"/>
                <w:sz w:val="20"/>
                <w:szCs w:val="20"/>
              </w:rPr>
              <w:t>MET</w:t>
            </w:r>
          </w:p>
        </w:tc>
        <w:tc>
          <w:tcPr>
            <w:tcW w:w="4078" w:type="dxa"/>
            <w:tcBorders>
              <w:top w:val="nil"/>
              <w:left w:val="nil"/>
              <w:bottom w:val="nil"/>
              <w:right w:val="nil"/>
            </w:tcBorders>
          </w:tcPr>
          <w:p w14:paraId="2772FBE9" w14:textId="00CDCBD9" w:rsidR="00497629" w:rsidRPr="00A4231D" w:rsidRDefault="00497629" w:rsidP="00D70ADE">
            <w:pPr>
              <w:kinsoku w:val="0"/>
              <w:overflowPunct w:val="0"/>
              <w:autoSpaceDE w:val="0"/>
              <w:autoSpaceDN w:val="0"/>
              <w:adjustRightInd w:val="0"/>
              <w:spacing w:after="0" w:line="238" w:lineRule="exact"/>
              <w:ind w:left="120"/>
              <w:rPr>
                <w:rFonts w:ascii="Times New Roman" w:hAnsi="Times New Roman" w:cs="Times New Roman"/>
                <w:sz w:val="20"/>
                <w:szCs w:val="20"/>
              </w:rPr>
            </w:pPr>
            <w:r w:rsidRPr="00A4231D">
              <w:rPr>
                <w:rFonts w:ascii="Times New Roman" w:hAnsi="Times New Roman" w:cs="Times New Roman"/>
                <w:sz w:val="20"/>
                <w:szCs w:val="20"/>
              </w:rPr>
              <w:t>Migrant</w:t>
            </w:r>
            <w:r w:rsidRPr="00A4231D">
              <w:rPr>
                <w:rFonts w:ascii="Times New Roman" w:hAnsi="Times New Roman" w:cs="Times New Roman"/>
                <w:spacing w:val="-8"/>
                <w:sz w:val="20"/>
                <w:szCs w:val="20"/>
              </w:rPr>
              <w:t xml:space="preserve"> </w:t>
            </w:r>
            <w:r w:rsidRPr="00A4231D">
              <w:rPr>
                <w:rFonts w:ascii="Times New Roman" w:hAnsi="Times New Roman" w:cs="Times New Roman"/>
                <w:sz w:val="20"/>
                <w:szCs w:val="20"/>
              </w:rPr>
              <w:t>Education</w:t>
            </w:r>
            <w:r w:rsidRPr="00A4231D">
              <w:rPr>
                <w:rFonts w:ascii="Times New Roman" w:hAnsi="Times New Roman" w:cs="Times New Roman"/>
                <w:spacing w:val="-7"/>
                <w:sz w:val="20"/>
                <w:szCs w:val="20"/>
              </w:rPr>
              <w:t xml:space="preserve"> </w:t>
            </w:r>
            <w:r w:rsidRPr="00A4231D">
              <w:rPr>
                <w:rFonts w:ascii="Times New Roman" w:hAnsi="Times New Roman" w:cs="Times New Roman"/>
                <w:sz w:val="20"/>
                <w:szCs w:val="20"/>
              </w:rPr>
              <w:t>&amp;</w:t>
            </w:r>
            <w:r w:rsidRPr="00A4231D">
              <w:rPr>
                <w:rFonts w:ascii="Times New Roman" w:hAnsi="Times New Roman" w:cs="Times New Roman"/>
                <w:spacing w:val="-7"/>
                <w:sz w:val="20"/>
                <w:szCs w:val="20"/>
              </w:rPr>
              <w:t xml:space="preserve"> </w:t>
            </w:r>
            <w:r w:rsidRPr="00A4231D">
              <w:rPr>
                <w:rFonts w:ascii="Times New Roman" w:hAnsi="Times New Roman" w:cs="Times New Roman"/>
                <w:spacing w:val="-1"/>
                <w:sz w:val="20"/>
                <w:szCs w:val="20"/>
              </w:rPr>
              <w:t>Training</w:t>
            </w:r>
          </w:p>
        </w:tc>
        <w:tc>
          <w:tcPr>
            <w:tcW w:w="920" w:type="dxa"/>
            <w:tcBorders>
              <w:top w:val="nil"/>
              <w:left w:val="nil"/>
              <w:bottom w:val="nil"/>
              <w:right w:val="nil"/>
            </w:tcBorders>
          </w:tcPr>
          <w:p w14:paraId="0136DB23" w14:textId="7E42E6A4" w:rsidR="00497629" w:rsidRPr="00A4231D" w:rsidRDefault="00497629" w:rsidP="00D70ADE">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A4231D">
              <w:rPr>
                <w:rFonts w:ascii="Times New Roman" w:hAnsi="Times New Roman" w:cs="Times New Roman"/>
                <w:spacing w:val="-1"/>
                <w:sz w:val="20"/>
                <w:szCs w:val="20"/>
              </w:rPr>
              <w:t>VRS</w:t>
            </w:r>
          </w:p>
        </w:tc>
        <w:tc>
          <w:tcPr>
            <w:tcW w:w="3988" w:type="dxa"/>
            <w:gridSpan w:val="2"/>
            <w:tcBorders>
              <w:top w:val="nil"/>
              <w:left w:val="nil"/>
              <w:bottom w:val="nil"/>
              <w:right w:val="nil"/>
            </w:tcBorders>
          </w:tcPr>
          <w:p w14:paraId="308177C0" w14:textId="38258E93" w:rsidR="00497629" w:rsidRPr="00A4231D" w:rsidRDefault="00497629" w:rsidP="00D70ADE">
            <w:pPr>
              <w:kinsoku w:val="0"/>
              <w:overflowPunct w:val="0"/>
              <w:autoSpaceDE w:val="0"/>
              <w:autoSpaceDN w:val="0"/>
              <w:adjustRightInd w:val="0"/>
              <w:spacing w:after="0" w:line="214" w:lineRule="exact"/>
              <w:ind w:left="163"/>
              <w:rPr>
                <w:rFonts w:ascii="Times New Roman" w:hAnsi="Times New Roman" w:cs="Times New Roman"/>
                <w:sz w:val="20"/>
                <w:szCs w:val="20"/>
              </w:rPr>
            </w:pPr>
            <w:r w:rsidRPr="00A4231D">
              <w:rPr>
                <w:rFonts w:ascii="Times New Roman" w:hAnsi="Times New Roman" w:cs="Times New Roman"/>
                <w:spacing w:val="-1"/>
                <w:sz w:val="20"/>
                <w:szCs w:val="20"/>
              </w:rPr>
              <w:t xml:space="preserve">    Vocational</w:t>
            </w:r>
            <w:r w:rsidRPr="00A4231D">
              <w:rPr>
                <w:rFonts w:ascii="Times New Roman" w:hAnsi="Times New Roman" w:cs="Times New Roman"/>
                <w:spacing w:val="-14"/>
                <w:sz w:val="20"/>
                <w:szCs w:val="20"/>
              </w:rPr>
              <w:t xml:space="preserve"> </w:t>
            </w:r>
            <w:r w:rsidRPr="00A4231D">
              <w:rPr>
                <w:rFonts w:ascii="Times New Roman" w:hAnsi="Times New Roman" w:cs="Times New Roman"/>
                <w:spacing w:val="-1"/>
                <w:sz w:val="20"/>
                <w:szCs w:val="20"/>
              </w:rPr>
              <w:t>Rehabilitation</w:t>
            </w:r>
            <w:r w:rsidRPr="00A4231D">
              <w:rPr>
                <w:rFonts w:ascii="Times New Roman" w:hAnsi="Times New Roman" w:cs="Times New Roman"/>
                <w:spacing w:val="-13"/>
                <w:sz w:val="20"/>
                <w:szCs w:val="20"/>
              </w:rPr>
              <w:t xml:space="preserve"> </w:t>
            </w:r>
            <w:r w:rsidRPr="00A4231D">
              <w:rPr>
                <w:rFonts w:ascii="Times New Roman" w:hAnsi="Times New Roman" w:cs="Times New Roman"/>
                <w:spacing w:val="-1"/>
                <w:sz w:val="20"/>
                <w:szCs w:val="20"/>
              </w:rPr>
              <w:t>Services</w:t>
            </w:r>
          </w:p>
        </w:tc>
      </w:tr>
      <w:tr w:rsidR="00497629" w:rsidRPr="00A4231D" w14:paraId="103118C2" w14:textId="77777777" w:rsidTr="00497629">
        <w:trPr>
          <w:gridAfter w:val="1"/>
          <w:wAfter w:w="86" w:type="dxa"/>
          <w:trHeight w:hRule="exact" w:val="245"/>
        </w:trPr>
        <w:tc>
          <w:tcPr>
            <w:tcW w:w="835" w:type="dxa"/>
            <w:tcBorders>
              <w:top w:val="nil"/>
              <w:left w:val="nil"/>
              <w:bottom w:val="nil"/>
              <w:right w:val="nil"/>
            </w:tcBorders>
          </w:tcPr>
          <w:p w14:paraId="270D3EE1" w14:textId="33BA00DC" w:rsidR="00497629" w:rsidRPr="00A4231D" w:rsidRDefault="00497629" w:rsidP="00497629">
            <w:pPr>
              <w:kinsoku w:val="0"/>
              <w:overflowPunct w:val="0"/>
              <w:autoSpaceDE w:val="0"/>
              <w:autoSpaceDN w:val="0"/>
              <w:adjustRightInd w:val="0"/>
              <w:spacing w:after="0" w:line="239" w:lineRule="exact"/>
              <w:rPr>
                <w:rFonts w:ascii="Times New Roman" w:hAnsi="Times New Roman" w:cs="Times New Roman"/>
                <w:spacing w:val="-1"/>
                <w:sz w:val="20"/>
                <w:szCs w:val="20"/>
              </w:rPr>
            </w:pPr>
            <w:r w:rsidRPr="00A4231D">
              <w:rPr>
                <w:rFonts w:ascii="Times New Roman" w:hAnsi="Times New Roman" w:cs="Times New Roman"/>
                <w:sz w:val="20"/>
                <w:szCs w:val="20"/>
              </w:rPr>
              <w:t>MHMR</w:t>
            </w:r>
          </w:p>
        </w:tc>
        <w:tc>
          <w:tcPr>
            <w:tcW w:w="4078" w:type="dxa"/>
            <w:tcBorders>
              <w:top w:val="nil"/>
              <w:left w:val="nil"/>
              <w:bottom w:val="nil"/>
              <w:right w:val="nil"/>
            </w:tcBorders>
          </w:tcPr>
          <w:p w14:paraId="42320E70" w14:textId="359D05FF" w:rsidR="00497629" w:rsidRPr="00A4231D" w:rsidRDefault="00497629" w:rsidP="00D70ADE">
            <w:pPr>
              <w:kinsoku w:val="0"/>
              <w:overflowPunct w:val="0"/>
              <w:autoSpaceDE w:val="0"/>
              <w:autoSpaceDN w:val="0"/>
              <w:adjustRightInd w:val="0"/>
              <w:spacing w:after="0" w:line="239" w:lineRule="exact"/>
              <w:ind w:left="120"/>
              <w:rPr>
                <w:rFonts w:ascii="Times New Roman" w:hAnsi="Times New Roman" w:cs="Times New Roman"/>
                <w:spacing w:val="-1"/>
                <w:sz w:val="20"/>
                <w:szCs w:val="20"/>
              </w:rPr>
            </w:pPr>
            <w:r w:rsidRPr="00A4231D">
              <w:rPr>
                <w:rFonts w:ascii="Times New Roman" w:hAnsi="Times New Roman" w:cs="Times New Roman"/>
                <w:sz w:val="20"/>
                <w:szCs w:val="20"/>
              </w:rPr>
              <w:t>Mental Health Mental Retardation</w:t>
            </w:r>
          </w:p>
        </w:tc>
        <w:tc>
          <w:tcPr>
            <w:tcW w:w="920" w:type="dxa"/>
            <w:tcBorders>
              <w:top w:val="nil"/>
              <w:left w:val="nil"/>
              <w:bottom w:val="nil"/>
              <w:right w:val="nil"/>
            </w:tcBorders>
          </w:tcPr>
          <w:p w14:paraId="1560AA38" w14:textId="464A1316" w:rsidR="00497629" w:rsidRPr="00A4231D" w:rsidRDefault="00497629" w:rsidP="00D70ADE">
            <w:pPr>
              <w:kinsoku w:val="0"/>
              <w:overflowPunct w:val="0"/>
              <w:autoSpaceDE w:val="0"/>
              <w:autoSpaceDN w:val="0"/>
              <w:adjustRightInd w:val="0"/>
              <w:spacing w:after="0" w:line="213" w:lineRule="exact"/>
              <w:ind w:left="182"/>
              <w:rPr>
                <w:rFonts w:ascii="Times New Roman" w:hAnsi="Times New Roman" w:cs="Times New Roman"/>
                <w:sz w:val="20"/>
                <w:szCs w:val="20"/>
              </w:rPr>
            </w:pPr>
            <w:r>
              <w:rPr>
                <w:rFonts w:ascii="Times New Roman" w:hAnsi="Times New Roman" w:cs="Times New Roman"/>
                <w:sz w:val="20"/>
                <w:szCs w:val="20"/>
              </w:rPr>
              <w:t xml:space="preserve">LMCI         </w:t>
            </w:r>
          </w:p>
        </w:tc>
        <w:tc>
          <w:tcPr>
            <w:tcW w:w="3988" w:type="dxa"/>
            <w:gridSpan w:val="2"/>
            <w:tcBorders>
              <w:top w:val="nil"/>
              <w:left w:val="nil"/>
              <w:bottom w:val="nil"/>
              <w:right w:val="nil"/>
            </w:tcBorders>
          </w:tcPr>
          <w:p w14:paraId="386EDD6B" w14:textId="6D19B8AB" w:rsidR="00497629" w:rsidRPr="00A4231D" w:rsidRDefault="00497629" w:rsidP="00D70ADE">
            <w:pPr>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Pr>
                <w:rFonts w:ascii="Times New Roman" w:hAnsi="Times New Roman" w:cs="Times New Roman"/>
                <w:spacing w:val="-1"/>
                <w:sz w:val="20"/>
                <w:szCs w:val="20"/>
              </w:rPr>
              <w:t xml:space="preserve">    Labor Market and Career Information </w:t>
            </w:r>
          </w:p>
        </w:tc>
      </w:tr>
      <w:tr w:rsidR="00497629" w:rsidRPr="00A4231D" w14:paraId="418EB20A" w14:textId="77777777" w:rsidTr="00497629">
        <w:trPr>
          <w:gridAfter w:val="1"/>
          <w:wAfter w:w="86" w:type="dxa"/>
          <w:trHeight w:hRule="exact" w:val="378"/>
        </w:trPr>
        <w:tc>
          <w:tcPr>
            <w:tcW w:w="835" w:type="dxa"/>
            <w:tcBorders>
              <w:top w:val="nil"/>
              <w:left w:val="nil"/>
              <w:bottom w:val="nil"/>
              <w:right w:val="nil"/>
            </w:tcBorders>
          </w:tcPr>
          <w:p w14:paraId="21E468E7" w14:textId="5122ACB3" w:rsidR="00497629" w:rsidRPr="00A4231D" w:rsidRDefault="00497629" w:rsidP="00497629">
            <w:pPr>
              <w:kinsoku w:val="0"/>
              <w:overflowPunct w:val="0"/>
              <w:autoSpaceDE w:val="0"/>
              <w:autoSpaceDN w:val="0"/>
              <w:adjustRightInd w:val="0"/>
              <w:spacing w:after="0" w:line="239" w:lineRule="exact"/>
              <w:rPr>
                <w:rFonts w:ascii="Times New Roman" w:hAnsi="Times New Roman" w:cs="Times New Roman"/>
                <w:spacing w:val="-1"/>
                <w:sz w:val="20"/>
                <w:szCs w:val="20"/>
              </w:rPr>
            </w:pPr>
            <w:r w:rsidRPr="00A4231D">
              <w:rPr>
                <w:rFonts w:ascii="Times New Roman" w:hAnsi="Times New Roman" w:cs="Times New Roman"/>
                <w:sz w:val="20"/>
                <w:szCs w:val="20"/>
              </w:rPr>
              <w:t>MOU</w:t>
            </w:r>
          </w:p>
        </w:tc>
        <w:tc>
          <w:tcPr>
            <w:tcW w:w="4078" w:type="dxa"/>
            <w:tcBorders>
              <w:top w:val="nil"/>
              <w:left w:val="nil"/>
              <w:bottom w:val="nil"/>
              <w:right w:val="nil"/>
            </w:tcBorders>
          </w:tcPr>
          <w:p w14:paraId="529930D8" w14:textId="013A1173" w:rsidR="00497629" w:rsidRPr="00A4231D" w:rsidRDefault="00497629" w:rsidP="00D70ADE">
            <w:pPr>
              <w:kinsoku w:val="0"/>
              <w:overflowPunct w:val="0"/>
              <w:autoSpaceDE w:val="0"/>
              <w:autoSpaceDN w:val="0"/>
              <w:adjustRightInd w:val="0"/>
              <w:spacing w:after="0" w:line="239" w:lineRule="exact"/>
              <w:ind w:left="120"/>
              <w:rPr>
                <w:rFonts w:ascii="Times New Roman" w:hAnsi="Times New Roman" w:cs="Times New Roman"/>
                <w:spacing w:val="-1"/>
                <w:sz w:val="20"/>
                <w:szCs w:val="20"/>
              </w:rPr>
            </w:pPr>
            <w:r w:rsidRPr="00A4231D">
              <w:rPr>
                <w:rFonts w:ascii="Times New Roman" w:hAnsi="Times New Roman" w:cs="Times New Roman"/>
                <w:sz w:val="20"/>
                <w:szCs w:val="20"/>
              </w:rPr>
              <w:t>Memorandum Of Understanding</w:t>
            </w:r>
          </w:p>
        </w:tc>
        <w:tc>
          <w:tcPr>
            <w:tcW w:w="920" w:type="dxa"/>
            <w:tcBorders>
              <w:top w:val="nil"/>
              <w:left w:val="nil"/>
              <w:bottom w:val="nil"/>
              <w:right w:val="nil"/>
            </w:tcBorders>
          </w:tcPr>
          <w:p w14:paraId="59F3C0E2" w14:textId="5092B88B" w:rsidR="00497629" w:rsidRPr="00A4231D" w:rsidRDefault="00497629" w:rsidP="00D70ADE">
            <w:pPr>
              <w:kinsoku w:val="0"/>
              <w:overflowPunct w:val="0"/>
              <w:autoSpaceDE w:val="0"/>
              <w:autoSpaceDN w:val="0"/>
              <w:adjustRightInd w:val="0"/>
              <w:spacing w:after="0" w:line="213" w:lineRule="exact"/>
              <w:ind w:left="182"/>
              <w:rPr>
                <w:rFonts w:ascii="Times New Roman" w:hAnsi="Times New Roman" w:cs="Times New Roman"/>
                <w:sz w:val="20"/>
                <w:szCs w:val="20"/>
              </w:rPr>
            </w:pPr>
            <w:r>
              <w:rPr>
                <w:rFonts w:ascii="Times New Roman" w:hAnsi="Times New Roman" w:cs="Times New Roman"/>
                <w:sz w:val="20"/>
                <w:szCs w:val="20"/>
              </w:rPr>
              <w:t xml:space="preserve">NCCER      </w:t>
            </w:r>
          </w:p>
        </w:tc>
        <w:tc>
          <w:tcPr>
            <w:tcW w:w="3988" w:type="dxa"/>
            <w:gridSpan w:val="2"/>
            <w:tcBorders>
              <w:top w:val="nil"/>
              <w:left w:val="nil"/>
              <w:bottom w:val="nil"/>
              <w:right w:val="nil"/>
            </w:tcBorders>
          </w:tcPr>
          <w:p w14:paraId="773B85F3" w14:textId="0F4C8D88" w:rsidR="00497629" w:rsidRPr="00A4231D" w:rsidRDefault="00497629" w:rsidP="002A5432">
            <w:pPr>
              <w:tabs>
                <w:tab w:val="left" w:pos="451"/>
              </w:tabs>
              <w:kinsoku w:val="0"/>
              <w:overflowPunct w:val="0"/>
              <w:autoSpaceDE w:val="0"/>
              <w:autoSpaceDN w:val="0"/>
              <w:adjustRightInd w:val="0"/>
              <w:spacing w:after="0" w:line="213" w:lineRule="exact"/>
              <w:ind w:left="163"/>
              <w:rPr>
                <w:rFonts w:ascii="Times New Roman" w:hAnsi="Times New Roman" w:cs="Times New Roman"/>
                <w:spacing w:val="-1"/>
                <w:sz w:val="20"/>
                <w:szCs w:val="20"/>
              </w:rPr>
            </w:pPr>
            <w:r>
              <w:rPr>
                <w:rFonts w:ascii="Times New Roman" w:hAnsi="Times New Roman" w:cs="Times New Roman"/>
                <w:spacing w:val="-1"/>
                <w:sz w:val="20"/>
                <w:szCs w:val="20"/>
              </w:rPr>
              <w:t xml:space="preserve">    National Center for Construction Education        and Research </w:t>
            </w:r>
          </w:p>
        </w:tc>
      </w:tr>
      <w:tr w:rsidR="00497629" w:rsidRPr="00A4231D" w14:paraId="27D83FEC" w14:textId="77777777" w:rsidTr="00497629">
        <w:trPr>
          <w:gridAfter w:val="1"/>
          <w:wAfter w:w="86" w:type="dxa"/>
          <w:trHeight w:hRule="exact" w:val="245"/>
        </w:trPr>
        <w:tc>
          <w:tcPr>
            <w:tcW w:w="835" w:type="dxa"/>
            <w:tcBorders>
              <w:top w:val="nil"/>
              <w:left w:val="nil"/>
              <w:bottom w:val="nil"/>
              <w:right w:val="nil"/>
            </w:tcBorders>
          </w:tcPr>
          <w:p w14:paraId="2C628564" w14:textId="06F13014" w:rsidR="00497629" w:rsidRPr="00A4231D" w:rsidRDefault="00497629" w:rsidP="008A7B00">
            <w:pPr>
              <w:kinsoku w:val="0"/>
              <w:overflowPunct w:val="0"/>
              <w:autoSpaceDE w:val="0"/>
              <w:autoSpaceDN w:val="0"/>
              <w:adjustRightInd w:val="0"/>
              <w:spacing w:after="0" w:line="238" w:lineRule="exact"/>
              <w:rPr>
                <w:rFonts w:ascii="Times New Roman" w:hAnsi="Times New Roman" w:cs="Times New Roman"/>
                <w:sz w:val="20"/>
                <w:szCs w:val="20"/>
              </w:rPr>
            </w:pPr>
            <w:r>
              <w:rPr>
                <w:rFonts w:ascii="Times New Roman" w:hAnsi="Times New Roman" w:cs="Times New Roman"/>
                <w:sz w:val="20"/>
                <w:szCs w:val="20"/>
              </w:rPr>
              <w:t xml:space="preserve">TRS     </w:t>
            </w:r>
            <w:r w:rsidR="00A277C9">
              <w:rPr>
                <w:rFonts w:ascii="Times New Roman" w:hAnsi="Times New Roman" w:cs="Times New Roman"/>
                <w:sz w:val="20"/>
                <w:szCs w:val="20"/>
              </w:rPr>
              <w:t xml:space="preserve">          </w:t>
            </w:r>
            <w:r>
              <w:rPr>
                <w:rFonts w:ascii="Times New Roman" w:hAnsi="Times New Roman" w:cs="Times New Roman"/>
                <w:sz w:val="20"/>
                <w:szCs w:val="20"/>
              </w:rPr>
              <w:t xml:space="preserve">    </w:t>
            </w:r>
          </w:p>
        </w:tc>
        <w:tc>
          <w:tcPr>
            <w:tcW w:w="4078" w:type="dxa"/>
            <w:tcBorders>
              <w:top w:val="nil"/>
              <w:left w:val="nil"/>
              <w:bottom w:val="nil"/>
              <w:right w:val="nil"/>
            </w:tcBorders>
          </w:tcPr>
          <w:p w14:paraId="5AA41E79" w14:textId="4A334235" w:rsidR="00497629" w:rsidRPr="00A4231D" w:rsidRDefault="00A277C9" w:rsidP="00497629">
            <w:pPr>
              <w:kinsoku w:val="0"/>
              <w:overflowPunct w:val="0"/>
              <w:autoSpaceDE w:val="0"/>
              <w:autoSpaceDN w:val="0"/>
              <w:adjustRightInd w:val="0"/>
              <w:spacing w:after="0" w:line="238" w:lineRule="exact"/>
              <w:rPr>
                <w:rFonts w:ascii="Times New Roman" w:hAnsi="Times New Roman" w:cs="Times New Roman"/>
                <w:sz w:val="20"/>
                <w:szCs w:val="20"/>
              </w:rPr>
            </w:pPr>
            <w:r>
              <w:rPr>
                <w:rFonts w:ascii="Times New Roman" w:hAnsi="Times New Roman" w:cs="Times New Roman"/>
                <w:sz w:val="20"/>
                <w:szCs w:val="20"/>
              </w:rPr>
              <w:t>Texas Rising Star</w:t>
            </w:r>
          </w:p>
        </w:tc>
        <w:tc>
          <w:tcPr>
            <w:tcW w:w="920" w:type="dxa"/>
            <w:tcBorders>
              <w:top w:val="nil"/>
              <w:left w:val="nil"/>
              <w:bottom w:val="nil"/>
              <w:right w:val="nil"/>
            </w:tcBorders>
          </w:tcPr>
          <w:p w14:paraId="6531FD4B" w14:textId="6EC1F961" w:rsidR="00497629" w:rsidRPr="003F74EE" w:rsidRDefault="003F74EE" w:rsidP="00D70ADE">
            <w:pPr>
              <w:kinsoku w:val="0"/>
              <w:overflowPunct w:val="0"/>
              <w:autoSpaceDE w:val="0"/>
              <w:autoSpaceDN w:val="0"/>
              <w:adjustRightInd w:val="0"/>
              <w:spacing w:after="0" w:line="214" w:lineRule="exact"/>
              <w:ind w:left="182"/>
              <w:rPr>
                <w:rFonts w:ascii="Times New Roman" w:hAnsi="Times New Roman" w:cs="Times New Roman"/>
                <w:sz w:val="20"/>
                <w:szCs w:val="20"/>
              </w:rPr>
            </w:pPr>
            <w:r w:rsidRPr="003F74EE">
              <w:rPr>
                <w:rFonts w:ascii="Times New Roman" w:hAnsi="Times New Roman" w:cs="Times New Roman"/>
                <w:sz w:val="20"/>
                <w:szCs w:val="20"/>
              </w:rPr>
              <w:t>NDEAM</w:t>
            </w:r>
          </w:p>
        </w:tc>
        <w:tc>
          <w:tcPr>
            <w:tcW w:w="3988" w:type="dxa"/>
            <w:gridSpan w:val="2"/>
            <w:tcBorders>
              <w:top w:val="nil"/>
              <w:left w:val="nil"/>
              <w:bottom w:val="nil"/>
              <w:right w:val="nil"/>
            </w:tcBorders>
          </w:tcPr>
          <w:p w14:paraId="49CF1151" w14:textId="3A8F7672" w:rsidR="00497629" w:rsidRPr="003F74EE" w:rsidRDefault="003F74EE" w:rsidP="003F74EE">
            <w:pPr>
              <w:kinsoku w:val="0"/>
              <w:overflowPunct w:val="0"/>
              <w:autoSpaceDE w:val="0"/>
              <w:autoSpaceDN w:val="0"/>
              <w:adjustRightInd w:val="0"/>
              <w:spacing w:after="0" w:line="214" w:lineRule="exact"/>
              <w:rPr>
                <w:rFonts w:ascii="Times New Roman" w:hAnsi="Times New Roman" w:cs="Times New Roman"/>
                <w:sz w:val="18"/>
                <w:szCs w:val="18"/>
              </w:rPr>
            </w:pPr>
            <w:r w:rsidRPr="003F74EE">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F74EE">
              <w:rPr>
                <w:rFonts w:ascii="Times New Roman" w:hAnsi="Times New Roman" w:cs="Times New Roman"/>
                <w:sz w:val="18"/>
                <w:szCs w:val="18"/>
              </w:rPr>
              <w:t xml:space="preserve">National disability Employment Awareness Month    </w:t>
            </w:r>
          </w:p>
        </w:tc>
      </w:tr>
    </w:tbl>
    <w:p w14:paraId="3894DEB0" w14:textId="77777777" w:rsidR="007628FB" w:rsidRPr="00A4231D" w:rsidRDefault="007628FB">
      <w:pPr>
        <w:rPr>
          <w:rFonts w:ascii="Times New Roman" w:hAnsi="Times New Roman" w:cs="Times New Roman"/>
          <w:b/>
          <w:bCs/>
          <w:sz w:val="20"/>
          <w:szCs w:val="20"/>
        </w:rPr>
        <w:sectPr w:rsidR="007628FB" w:rsidRPr="00A4231D" w:rsidSect="0051741A">
          <w:footerReference w:type="default" r:id="rId13"/>
          <w:pgSz w:w="12240" w:h="15840"/>
          <w:pgMar w:top="720" w:right="720" w:bottom="720" w:left="720" w:header="720" w:footer="720" w:gutter="0"/>
          <w:cols w:space="720"/>
          <w:titlePg/>
          <w:docGrid w:linePitch="360"/>
        </w:sectPr>
      </w:pPr>
    </w:p>
    <w:p w14:paraId="3EDE336E" w14:textId="77777777" w:rsidR="00EC09F4" w:rsidRPr="00A4231D" w:rsidRDefault="00EC09F4" w:rsidP="00EC09F4">
      <w:pPr>
        <w:pStyle w:val="Default"/>
        <w:rPr>
          <w:b/>
          <w:bCs/>
          <w:color w:val="auto"/>
        </w:rPr>
      </w:pPr>
      <w:r w:rsidRPr="00A4231D">
        <w:rPr>
          <w:b/>
          <w:bCs/>
          <w:color w:val="auto"/>
        </w:rPr>
        <w:t xml:space="preserve">Part 1: Board Vision and Strategies </w:t>
      </w:r>
    </w:p>
    <w:p w14:paraId="6D67D4A1" w14:textId="77777777" w:rsidR="00EC09F4" w:rsidRPr="00A4231D" w:rsidRDefault="00EC09F4" w:rsidP="00EC09F4">
      <w:pPr>
        <w:pStyle w:val="Default"/>
        <w:rPr>
          <w:color w:val="auto"/>
          <w:sz w:val="28"/>
          <w:szCs w:val="28"/>
        </w:rPr>
      </w:pPr>
    </w:p>
    <w:p w14:paraId="4F306D5F" w14:textId="77777777" w:rsidR="00EC09F4" w:rsidRPr="00A4231D" w:rsidRDefault="00EC09F4" w:rsidP="00244053">
      <w:pPr>
        <w:pStyle w:val="Default"/>
        <w:tabs>
          <w:tab w:val="left" w:pos="8460"/>
        </w:tabs>
        <w:rPr>
          <w:b/>
          <w:bCs/>
          <w:color w:val="auto"/>
          <w:sz w:val="23"/>
          <w:szCs w:val="23"/>
        </w:rPr>
      </w:pPr>
      <w:r w:rsidRPr="00A4231D">
        <w:rPr>
          <w:b/>
          <w:bCs/>
          <w:color w:val="auto"/>
          <w:sz w:val="23"/>
          <w:szCs w:val="23"/>
        </w:rPr>
        <w:t xml:space="preserve">A. Vision and Goals </w:t>
      </w:r>
    </w:p>
    <w:p w14:paraId="0FE0C3BC" w14:textId="77777777" w:rsidR="00EC09F4" w:rsidRPr="00A4231D" w:rsidRDefault="00EC09F4" w:rsidP="00EC09F4">
      <w:pPr>
        <w:pStyle w:val="Default"/>
        <w:rPr>
          <w:color w:val="auto"/>
          <w:sz w:val="23"/>
          <w:szCs w:val="23"/>
        </w:rPr>
      </w:pPr>
    </w:p>
    <w:p w14:paraId="6DBEFA63" w14:textId="7908C3E5" w:rsidR="003D7091" w:rsidRPr="00A4231D" w:rsidRDefault="00EC09F4" w:rsidP="00EC1F64">
      <w:pPr>
        <w:rPr>
          <w:i/>
          <w:iCs/>
          <w:sz w:val="23"/>
          <w:szCs w:val="23"/>
        </w:rPr>
      </w:pPr>
      <w:r w:rsidRPr="00A4231D">
        <w:rPr>
          <w:rFonts w:ascii="Times New Roman" w:hAnsi="Times New Roman" w:cs="Times New Roman"/>
          <w:i/>
          <w:iCs/>
          <w:sz w:val="23"/>
          <w:szCs w:val="23"/>
        </w:rPr>
        <w:t>Board’s strategic vision to support regional economic growth and economic self-sufficiency</w:t>
      </w:r>
    </w:p>
    <w:p w14:paraId="61FB92C5" w14:textId="0EA21E39" w:rsidR="00862E86" w:rsidRPr="00A4231D" w:rsidRDefault="0067692A" w:rsidP="00862E86">
      <w:pPr>
        <w:pStyle w:val="Default"/>
        <w:jc w:val="both"/>
        <w:rPr>
          <w:rFonts w:eastAsia="MS Gothic"/>
          <w:color w:val="auto"/>
        </w:rPr>
      </w:pPr>
      <w:r w:rsidRPr="00A4231D">
        <w:rPr>
          <w:rFonts w:eastAsia="MS Gothic"/>
          <w:color w:val="auto"/>
        </w:rPr>
        <w:t>Due to the unexpected Corona Virus (COVID-19) Pandemic in early 2020, the usual preparations</w:t>
      </w:r>
      <w:r w:rsidR="00EC1F64" w:rsidRPr="00A4231D">
        <w:rPr>
          <w:rFonts w:eastAsia="MS Gothic"/>
          <w:color w:val="auto"/>
        </w:rPr>
        <w:t xml:space="preserve"> </w:t>
      </w:r>
      <w:r w:rsidR="00862E86" w:rsidRPr="00A4231D">
        <w:rPr>
          <w:rFonts w:eastAsia="MS Gothic"/>
          <w:color w:val="auto"/>
        </w:rPr>
        <w:t>for the crafting of the Strategic and Operational Plan were</w:t>
      </w:r>
      <w:r w:rsidR="004F30AF" w:rsidRPr="00A4231D">
        <w:rPr>
          <w:rFonts w:eastAsia="MS Gothic"/>
          <w:color w:val="auto"/>
        </w:rPr>
        <w:t xml:space="preserve"> waived out </w:t>
      </w:r>
      <w:r w:rsidR="00497CFD" w:rsidRPr="00A4231D">
        <w:rPr>
          <w:rFonts w:eastAsia="MS Gothic"/>
          <w:color w:val="auto"/>
        </w:rPr>
        <w:t>of necessity,</w:t>
      </w:r>
      <w:r w:rsidR="00862E86" w:rsidRPr="00A4231D">
        <w:rPr>
          <w:rFonts w:eastAsia="MS Gothic"/>
          <w:color w:val="auto"/>
        </w:rPr>
        <w:t xml:space="preserve"> and other informal meetings took place</w:t>
      </w:r>
      <w:r w:rsidR="004F30AF" w:rsidRPr="00A4231D">
        <w:rPr>
          <w:rFonts w:eastAsia="MS Gothic"/>
          <w:color w:val="auto"/>
        </w:rPr>
        <w:t>. Conversations</w:t>
      </w:r>
      <w:r w:rsidR="00862E86" w:rsidRPr="00A4231D">
        <w:rPr>
          <w:rFonts w:eastAsia="MS Gothic"/>
          <w:color w:val="auto"/>
        </w:rPr>
        <w:t xml:space="preserve"> include</w:t>
      </w:r>
      <w:r w:rsidR="004F30AF" w:rsidRPr="00A4231D">
        <w:rPr>
          <w:rFonts w:eastAsia="MS Gothic"/>
          <w:color w:val="auto"/>
        </w:rPr>
        <w:t>d</w:t>
      </w:r>
      <w:r w:rsidR="00862E86" w:rsidRPr="00A4231D">
        <w:rPr>
          <w:rFonts w:eastAsia="MS Gothic"/>
          <w:color w:val="auto"/>
        </w:rPr>
        <w:t xml:space="preserve"> additional goals to address service delivery in light of our imposed limitation</w:t>
      </w:r>
      <w:r w:rsidR="004F30AF" w:rsidRPr="00A4231D">
        <w:rPr>
          <w:rFonts w:eastAsia="MS Gothic"/>
          <w:color w:val="auto"/>
        </w:rPr>
        <w:t xml:space="preserve"> and the majority of </w:t>
      </w:r>
      <w:r w:rsidR="00862E86" w:rsidRPr="00A4231D">
        <w:rPr>
          <w:rFonts w:eastAsia="MS Gothic"/>
          <w:color w:val="auto"/>
        </w:rPr>
        <w:t xml:space="preserve">planning and development was done by telephonic communication, e-mail, and </w:t>
      </w:r>
      <w:r w:rsidR="00693717" w:rsidRPr="00A4231D">
        <w:rPr>
          <w:rFonts w:eastAsia="MS Gothic"/>
          <w:color w:val="auto"/>
        </w:rPr>
        <w:t>virtual</w:t>
      </w:r>
      <w:r w:rsidR="00862E86" w:rsidRPr="00A4231D">
        <w:rPr>
          <w:rFonts w:eastAsia="MS Gothic"/>
          <w:color w:val="auto"/>
        </w:rPr>
        <w:t xml:space="preserve"> platforms.</w:t>
      </w:r>
    </w:p>
    <w:p w14:paraId="1FCEF78D" w14:textId="77777777" w:rsidR="00862E86" w:rsidRPr="00A4231D" w:rsidRDefault="00862E86" w:rsidP="00EC1F64">
      <w:pPr>
        <w:pStyle w:val="Default"/>
        <w:jc w:val="both"/>
        <w:rPr>
          <w:rFonts w:eastAsia="MS Gothic"/>
          <w:color w:val="auto"/>
        </w:rPr>
      </w:pPr>
    </w:p>
    <w:p w14:paraId="78665F79" w14:textId="47DFD007" w:rsidR="00977ADE" w:rsidRPr="00A4231D" w:rsidRDefault="00977ADE" w:rsidP="00977ADE">
      <w:pPr>
        <w:pStyle w:val="Default"/>
        <w:jc w:val="both"/>
        <w:rPr>
          <w:rFonts w:eastAsia="MS Gothic"/>
          <w:color w:val="auto"/>
        </w:rPr>
      </w:pPr>
      <w:r w:rsidRPr="00A4231D">
        <w:rPr>
          <w:rFonts w:eastAsia="MS Gothic"/>
          <w:color w:val="auto"/>
        </w:rPr>
        <w:t>As the Workforce Development Board for Cameron County, WFS Cameron is charged with</w:t>
      </w:r>
      <w:r w:rsidR="00EC1F64" w:rsidRPr="00A4231D">
        <w:rPr>
          <w:rFonts w:eastAsia="MS Gothic"/>
          <w:color w:val="auto"/>
        </w:rPr>
        <w:t xml:space="preserve"> </w:t>
      </w:r>
      <w:r w:rsidRPr="00A4231D">
        <w:rPr>
          <w:rFonts w:eastAsia="MS Gothic"/>
          <w:color w:val="auto"/>
        </w:rPr>
        <w:t>overseeing and directing workforce activities that support economic development initiatives</w:t>
      </w:r>
      <w:r w:rsidR="00EC1F64" w:rsidRPr="00A4231D">
        <w:rPr>
          <w:rFonts w:eastAsia="MS Gothic"/>
          <w:color w:val="auto"/>
        </w:rPr>
        <w:t xml:space="preserve"> </w:t>
      </w:r>
      <w:r w:rsidRPr="00A4231D">
        <w:rPr>
          <w:rFonts w:eastAsia="MS Gothic"/>
          <w:color w:val="auto"/>
        </w:rPr>
        <w:t>through employer linkages. The WFS Cameron Board of Directors serves as the governing board</w:t>
      </w:r>
      <w:r w:rsidR="00EC1F64" w:rsidRPr="00A4231D">
        <w:rPr>
          <w:rFonts w:eastAsia="MS Gothic"/>
          <w:color w:val="auto"/>
        </w:rPr>
        <w:t xml:space="preserve"> </w:t>
      </w:r>
      <w:r w:rsidRPr="00A4231D">
        <w:rPr>
          <w:rFonts w:eastAsia="MS Gothic"/>
          <w:color w:val="auto"/>
        </w:rPr>
        <w:t>for the regional workforce system, a network of service providers and contractors that brings</w:t>
      </w:r>
      <w:r w:rsidR="00EC1F64" w:rsidRPr="00A4231D">
        <w:rPr>
          <w:rFonts w:eastAsia="MS Gothic"/>
          <w:color w:val="auto"/>
        </w:rPr>
        <w:t xml:space="preserve"> </w:t>
      </w:r>
      <w:r w:rsidRPr="00A4231D">
        <w:rPr>
          <w:rFonts w:eastAsia="MS Gothic"/>
          <w:color w:val="auto"/>
        </w:rPr>
        <w:t>people and jobs together. The Board represents the Cameron County area, with a Board</w:t>
      </w:r>
      <w:r w:rsidR="00EC1F64" w:rsidRPr="00A4231D">
        <w:rPr>
          <w:rFonts w:eastAsia="MS Gothic"/>
          <w:color w:val="auto"/>
        </w:rPr>
        <w:t xml:space="preserve"> </w:t>
      </w:r>
      <w:r w:rsidRPr="00A4231D">
        <w:rPr>
          <w:rFonts w:eastAsia="MS Gothic"/>
          <w:color w:val="auto"/>
        </w:rPr>
        <w:t>membership that reflects the diverse constituencies of the region: business, economic</w:t>
      </w:r>
      <w:r w:rsidR="00EC1F64" w:rsidRPr="00A4231D">
        <w:rPr>
          <w:rFonts w:eastAsia="MS Gothic"/>
          <w:color w:val="auto"/>
        </w:rPr>
        <w:t xml:space="preserve"> </w:t>
      </w:r>
      <w:r w:rsidRPr="00A4231D">
        <w:rPr>
          <w:rFonts w:eastAsia="MS Gothic"/>
          <w:color w:val="auto"/>
        </w:rPr>
        <w:t>development, education, labor, community organizations, and government.</w:t>
      </w:r>
    </w:p>
    <w:p w14:paraId="0A69A29E" w14:textId="77777777" w:rsidR="00977ADE" w:rsidRPr="00A4231D" w:rsidRDefault="00977ADE" w:rsidP="00977ADE">
      <w:pPr>
        <w:pStyle w:val="Default"/>
        <w:jc w:val="both"/>
        <w:rPr>
          <w:rFonts w:eastAsia="MS Gothic"/>
          <w:color w:val="auto"/>
        </w:rPr>
      </w:pPr>
    </w:p>
    <w:p w14:paraId="1E344066" w14:textId="16379DB1" w:rsidR="00977ADE" w:rsidRPr="00A4231D" w:rsidRDefault="00977ADE" w:rsidP="00977ADE">
      <w:pPr>
        <w:pStyle w:val="Default"/>
        <w:jc w:val="both"/>
        <w:rPr>
          <w:rFonts w:eastAsia="MS Gothic"/>
          <w:color w:val="auto"/>
        </w:rPr>
      </w:pPr>
      <w:r w:rsidRPr="00A4231D">
        <w:rPr>
          <w:rFonts w:eastAsia="MS Gothic"/>
          <w:color w:val="auto"/>
        </w:rPr>
        <w:t>The WFS Cameron Board works under a Partnership Agreement with the local Chief Elected</w:t>
      </w:r>
      <w:r w:rsidR="00EC1F64" w:rsidRPr="00A4231D">
        <w:rPr>
          <w:rFonts w:eastAsia="MS Gothic"/>
          <w:color w:val="auto"/>
        </w:rPr>
        <w:t xml:space="preserve"> </w:t>
      </w:r>
      <w:r w:rsidRPr="00A4231D">
        <w:rPr>
          <w:rFonts w:eastAsia="MS Gothic"/>
          <w:color w:val="auto"/>
        </w:rPr>
        <w:t>Officials (CEOs), which include the Cameron County Judge and the Mayor of Brownsville.</w:t>
      </w:r>
      <w:r w:rsidR="00EC1F64" w:rsidRPr="00A4231D">
        <w:rPr>
          <w:rFonts w:eastAsia="MS Gothic"/>
          <w:color w:val="auto"/>
        </w:rPr>
        <w:t xml:space="preserve"> </w:t>
      </w:r>
      <w:r w:rsidRPr="00A4231D">
        <w:rPr>
          <w:rFonts w:eastAsia="MS Gothic"/>
          <w:color w:val="auto"/>
        </w:rPr>
        <w:t>Working together, the Board and the CEOs provide leadership over the WFS Cameron workforce system, working to ensure that the area has an educated, skilled workforce.</w:t>
      </w:r>
    </w:p>
    <w:p w14:paraId="559759D4" w14:textId="77777777" w:rsidR="00977ADE" w:rsidRPr="00A4231D" w:rsidRDefault="00977ADE" w:rsidP="00977ADE">
      <w:pPr>
        <w:pStyle w:val="Default"/>
        <w:jc w:val="both"/>
        <w:rPr>
          <w:color w:val="auto"/>
        </w:rPr>
      </w:pPr>
    </w:p>
    <w:p w14:paraId="704736E7" w14:textId="39E6B15D" w:rsidR="00977ADE" w:rsidRPr="00A4231D" w:rsidRDefault="00977ADE" w:rsidP="00977ADE">
      <w:pPr>
        <w:pStyle w:val="Default"/>
        <w:jc w:val="both"/>
        <w:rPr>
          <w:rFonts w:eastAsia="MS Gothic"/>
          <w:color w:val="auto"/>
        </w:rPr>
      </w:pPr>
      <w:r w:rsidRPr="00A4231D">
        <w:rPr>
          <w:rFonts w:eastAsia="MS Gothic"/>
          <w:color w:val="auto"/>
        </w:rPr>
        <w:t>The Mission, Vision, and Board Goal Statements for Workforce Solutions Cameron (WFS</w:t>
      </w:r>
      <w:r w:rsidR="00EC1F64" w:rsidRPr="00A4231D">
        <w:rPr>
          <w:rFonts w:eastAsia="MS Gothic"/>
          <w:color w:val="auto"/>
        </w:rPr>
        <w:t xml:space="preserve"> </w:t>
      </w:r>
      <w:r w:rsidRPr="00A4231D">
        <w:rPr>
          <w:rFonts w:eastAsia="MS Gothic"/>
          <w:color w:val="auto"/>
        </w:rPr>
        <w:t xml:space="preserve">Cameron) for FY 2021-2024 are essentially carried over from FY 2013-2018 and were originally developed by the Board of Directors (Board) at a Strategic Planning meeting held on October 27, 2012 </w:t>
      </w:r>
      <w:r w:rsidR="00EC1F64" w:rsidRPr="00A4231D">
        <w:rPr>
          <w:rFonts w:eastAsia="MS Gothic"/>
          <w:color w:val="auto"/>
        </w:rPr>
        <w:t xml:space="preserve">and are </w:t>
      </w:r>
      <w:r w:rsidR="00D8125E">
        <w:rPr>
          <w:rFonts w:eastAsia="MS Gothic"/>
          <w:color w:val="auto"/>
        </w:rPr>
        <w:t>noted below.</w:t>
      </w:r>
      <w:r w:rsidRPr="00A4231D">
        <w:rPr>
          <w:rFonts w:eastAsia="MS Gothic"/>
          <w:color w:val="auto"/>
        </w:rPr>
        <w:t xml:space="preserve">  They have since been expanded by Board approval at its January 26, 2017 Board Meeting to specify additional goals, objectives, and activities required by the new WIOA law of 2014, and/or as prioritized by the Board of Directors. These statements, presented in table format, endeavor to illustrate that the Board works with a variety of regional partners in a collaborative process to collectively achieve economic growth that enables the workforce occupational demand to increase—thus providing the opportunity for more job seekers </w:t>
      </w:r>
      <w:r w:rsidR="00EC1F64" w:rsidRPr="00A4231D">
        <w:rPr>
          <w:rFonts w:eastAsia="MS Gothic"/>
          <w:color w:val="auto"/>
        </w:rPr>
        <w:t xml:space="preserve">in the area </w:t>
      </w:r>
      <w:r w:rsidRPr="00A4231D">
        <w:rPr>
          <w:rFonts w:eastAsia="MS Gothic"/>
          <w:color w:val="auto"/>
        </w:rPr>
        <w:t xml:space="preserve">to </w:t>
      </w:r>
      <w:r w:rsidR="00EC1F64" w:rsidRPr="00A4231D">
        <w:rPr>
          <w:rFonts w:eastAsia="MS Gothic"/>
          <w:color w:val="auto"/>
        </w:rPr>
        <w:t>attain</w:t>
      </w:r>
      <w:r w:rsidRPr="00A4231D">
        <w:rPr>
          <w:rFonts w:eastAsia="MS Gothic"/>
          <w:color w:val="auto"/>
        </w:rPr>
        <w:t xml:space="preserve"> self-sufficiency.</w:t>
      </w:r>
    </w:p>
    <w:p w14:paraId="3A369CFB" w14:textId="77777777" w:rsidR="00977ADE" w:rsidRPr="00A4231D" w:rsidRDefault="00977ADE" w:rsidP="00977ADE">
      <w:pPr>
        <w:pStyle w:val="Default"/>
        <w:rPr>
          <w:rFonts w:eastAsia="MS Gothic"/>
          <w:color w:val="auto"/>
        </w:rPr>
      </w:pPr>
    </w:p>
    <w:p w14:paraId="7FA54D10" w14:textId="52E4715F" w:rsidR="003D7091" w:rsidRPr="00A4231D" w:rsidRDefault="00977ADE" w:rsidP="00862E86">
      <w:pPr>
        <w:pStyle w:val="Default"/>
        <w:jc w:val="both"/>
        <w:rPr>
          <w:rFonts w:eastAsia="MS Gothic"/>
          <w:color w:val="auto"/>
        </w:rPr>
      </w:pPr>
      <w:r w:rsidRPr="00A4231D">
        <w:rPr>
          <w:rFonts w:eastAsia="MS Gothic"/>
          <w:b/>
          <w:bCs/>
          <w:color w:val="auto"/>
          <w:u w:val="single"/>
        </w:rPr>
        <w:t>Mission Statement</w:t>
      </w:r>
      <w:r w:rsidRPr="00A4231D">
        <w:rPr>
          <w:rFonts w:eastAsia="MS Gothic"/>
          <w:color w:val="auto"/>
        </w:rPr>
        <w:t>: “Workforce Solutions Cameron is the local workforce partnership</w:t>
      </w:r>
      <w:r w:rsidR="00862E86" w:rsidRPr="00A4231D">
        <w:rPr>
          <w:rFonts w:eastAsia="MS Gothic"/>
          <w:color w:val="auto"/>
        </w:rPr>
        <w:t xml:space="preserve"> </w:t>
      </w:r>
      <w:r w:rsidR="0067692A" w:rsidRPr="00A4231D">
        <w:rPr>
          <w:rFonts w:eastAsia="MS Gothic"/>
          <w:color w:val="auto"/>
          <w:sz w:val="23"/>
          <w:szCs w:val="23"/>
        </w:rPr>
        <w:t xml:space="preserve"> </w:t>
      </w:r>
      <w:r w:rsidR="003D7091" w:rsidRPr="00A4231D">
        <w:rPr>
          <w:rFonts w:eastAsia="MS Gothic"/>
          <w:color w:val="auto"/>
        </w:rPr>
        <w:t>organization devoted to promoting and supporting a workforce structure that provides employers</w:t>
      </w:r>
    </w:p>
    <w:p w14:paraId="038A6517" w14:textId="2FC014E4" w:rsidR="003D7091" w:rsidRPr="00A4231D" w:rsidRDefault="003D7091" w:rsidP="00862E86">
      <w:pPr>
        <w:pStyle w:val="Default"/>
        <w:jc w:val="both"/>
        <w:rPr>
          <w:rFonts w:eastAsia="MS Gothic"/>
          <w:color w:val="auto"/>
        </w:rPr>
      </w:pPr>
      <w:r w:rsidRPr="00A4231D">
        <w:rPr>
          <w:rFonts w:eastAsia="MS Gothic"/>
          <w:color w:val="auto"/>
        </w:rPr>
        <w:t>and individuals of Cameron County the opportunity to achieve and sustain economic prosperity.”</w:t>
      </w:r>
    </w:p>
    <w:p w14:paraId="76EE3EA0" w14:textId="77777777" w:rsidR="004937D5" w:rsidRPr="00A4231D" w:rsidRDefault="004937D5" w:rsidP="00862E86">
      <w:pPr>
        <w:pStyle w:val="Default"/>
        <w:jc w:val="both"/>
        <w:rPr>
          <w:rFonts w:eastAsia="MS Gothic"/>
          <w:color w:val="auto"/>
        </w:rPr>
      </w:pPr>
    </w:p>
    <w:p w14:paraId="6F54C3A6" w14:textId="77777777" w:rsidR="003D7091" w:rsidRPr="00A4231D" w:rsidRDefault="003D7091" w:rsidP="003D7091">
      <w:pPr>
        <w:pStyle w:val="Default"/>
        <w:rPr>
          <w:rFonts w:eastAsia="MS Gothic"/>
          <w:color w:val="auto"/>
        </w:rPr>
      </w:pPr>
      <w:r w:rsidRPr="00A4231D">
        <w:rPr>
          <w:rFonts w:eastAsia="MS Gothic"/>
          <w:b/>
          <w:bCs/>
          <w:color w:val="auto"/>
          <w:u w:val="single"/>
        </w:rPr>
        <w:t>Vision Statement</w:t>
      </w:r>
      <w:r w:rsidRPr="00A4231D">
        <w:rPr>
          <w:rFonts w:eastAsia="MS Gothic"/>
          <w:color w:val="auto"/>
        </w:rPr>
        <w:t>: Workforce Solutions Cameron is the premier, proven provider of high quality</w:t>
      </w:r>
    </w:p>
    <w:p w14:paraId="21E29C29" w14:textId="77777777" w:rsidR="003D7091" w:rsidRPr="00A4231D" w:rsidRDefault="003D7091" w:rsidP="003D7091">
      <w:pPr>
        <w:pStyle w:val="Default"/>
        <w:rPr>
          <w:rFonts w:eastAsia="MS Gothic"/>
          <w:color w:val="auto"/>
        </w:rPr>
      </w:pPr>
      <w:r w:rsidRPr="00A4231D">
        <w:rPr>
          <w:rFonts w:eastAsia="MS Gothic"/>
          <w:color w:val="auto"/>
        </w:rPr>
        <w:t>workforce resources for Cameron County.</w:t>
      </w:r>
    </w:p>
    <w:p w14:paraId="0D8D9741" w14:textId="77777777" w:rsidR="003D7091" w:rsidRPr="00A4231D" w:rsidRDefault="003D7091" w:rsidP="003D7091">
      <w:pPr>
        <w:pStyle w:val="Default"/>
        <w:rPr>
          <w:rFonts w:eastAsia="MS Gothic"/>
          <w:color w:val="auto"/>
        </w:rPr>
      </w:pPr>
    </w:p>
    <w:p w14:paraId="4EDC7380" w14:textId="77777777" w:rsidR="000E3EC2" w:rsidRPr="00A4231D" w:rsidRDefault="003D7091" w:rsidP="000E3EC2">
      <w:pPr>
        <w:spacing w:after="120" w:line="240" w:lineRule="auto"/>
        <w:jc w:val="both"/>
        <w:rPr>
          <w:rFonts w:ascii="Times New Roman" w:hAnsi="Times New Roman" w:cs="Times New Roman"/>
          <w:sz w:val="24"/>
          <w:szCs w:val="24"/>
        </w:rPr>
      </w:pPr>
      <w:r w:rsidRPr="00A4231D">
        <w:rPr>
          <w:rFonts w:ascii="Times New Roman" w:eastAsia="MS Gothic" w:hAnsi="Times New Roman" w:cs="Times New Roman"/>
          <w:sz w:val="24"/>
          <w:szCs w:val="24"/>
        </w:rPr>
        <w:t>WFS Cameron Board Goals FY 2021-2024:</w:t>
      </w:r>
      <w:r w:rsidR="000E3EC2" w:rsidRPr="00A4231D">
        <w:rPr>
          <w:rFonts w:ascii="Times New Roman" w:eastAsia="MS Gothic" w:hAnsi="Times New Roman" w:cs="Times New Roman"/>
          <w:sz w:val="24"/>
          <w:szCs w:val="24"/>
        </w:rPr>
        <w:t xml:space="preserve">  </w:t>
      </w:r>
      <w:r w:rsidR="000E3EC2" w:rsidRPr="00A4231D">
        <w:rPr>
          <w:rFonts w:ascii="Times New Roman" w:hAnsi="Times New Roman" w:cs="Times New Roman"/>
          <w:i/>
          <w:sz w:val="24"/>
          <w:szCs w:val="24"/>
        </w:rPr>
        <w:t>As narrated and expanded below, these Goals, objectives, and strategies support regional economic growth and economic self-sufficiency, and include goals for preparing an educated and skilled workforce, including youth and individuals with barriers to employment, and goals relating to the performance accountability measures based on performance indicators described in WIOA Section 116(b)(2)(A).</w:t>
      </w:r>
    </w:p>
    <w:p w14:paraId="7A47D302" w14:textId="77777777" w:rsidR="000E3EC2" w:rsidRPr="00A4231D" w:rsidRDefault="000E3EC2" w:rsidP="008A6776">
      <w:pPr>
        <w:numPr>
          <w:ilvl w:val="0"/>
          <w:numId w:val="1"/>
        </w:numPr>
        <w:spacing w:after="120" w:line="240" w:lineRule="auto"/>
        <w:jc w:val="both"/>
        <w:rPr>
          <w:rFonts w:ascii="Times New Roman" w:eastAsia="Times New Roman" w:hAnsi="Times New Roman" w:cs="Times New Roman"/>
          <w:b/>
          <w:i/>
          <w:sz w:val="24"/>
          <w:szCs w:val="24"/>
        </w:rPr>
      </w:pPr>
      <w:r w:rsidRPr="00A4231D">
        <w:rPr>
          <w:rFonts w:ascii="Times New Roman" w:eastAsia="Times New Roman" w:hAnsi="Times New Roman" w:cs="Times New Roman"/>
          <w:b/>
          <w:i/>
          <w:sz w:val="24"/>
          <w:szCs w:val="24"/>
        </w:rPr>
        <w:t xml:space="preserve"> Increase presence and linkages with Employers.</w:t>
      </w:r>
    </w:p>
    <w:p w14:paraId="3076E7F1" w14:textId="4FEB2D07" w:rsidR="000E3EC2" w:rsidRPr="00A4231D" w:rsidRDefault="000E3EC2" w:rsidP="008A6776">
      <w:pPr>
        <w:numPr>
          <w:ilvl w:val="0"/>
          <w:numId w:val="2"/>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Increase outreach, marketing, and enrollment efforts to employers across the County through aggressive Business Services Unit (BSU) practices</w:t>
      </w:r>
      <w:r w:rsidR="001E3627" w:rsidRPr="00A4231D">
        <w:rPr>
          <w:rFonts w:ascii="Times New Roman" w:eastAsia="Times New Roman" w:hAnsi="Times New Roman" w:cs="Times New Roman"/>
          <w:i/>
          <w:sz w:val="24"/>
          <w:szCs w:val="24"/>
        </w:rPr>
        <w:t xml:space="preserve"> and Student HireAbility Navigator (SHN) outreach</w:t>
      </w:r>
      <w:r w:rsidRPr="00A4231D">
        <w:rPr>
          <w:rFonts w:ascii="Times New Roman" w:eastAsia="Times New Roman" w:hAnsi="Times New Roman" w:cs="Times New Roman"/>
          <w:i/>
          <w:sz w:val="24"/>
          <w:szCs w:val="24"/>
        </w:rPr>
        <w:t>.</w:t>
      </w:r>
    </w:p>
    <w:p w14:paraId="5CACD7E6" w14:textId="77777777" w:rsidR="000E3EC2" w:rsidRPr="00A4231D" w:rsidRDefault="000E3EC2" w:rsidP="008A6776">
      <w:pPr>
        <w:numPr>
          <w:ilvl w:val="0"/>
          <w:numId w:val="2"/>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Work with training providers and employers to better align career and technical education with local industry skill requirements.</w:t>
      </w:r>
    </w:p>
    <w:p w14:paraId="6DE37A1A" w14:textId="77777777" w:rsidR="000E3EC2" w:rsidRPr="00A4231D" w:rsidRDefault="000E3EC2" w:rsidP="008A6776">
      <w:pPr>
        <w:numPr>
          <w:ilvl w:val="0"/>
          <w:numId w:val="2"/>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to inform and assist employers as to Skills Development and Skills for Small Business grant opportunities.</w:t>
      </w:r>
    </w:p>
    <w:p w14:paraId="4AD038B2" w14:textId="45AB485D" w:rsidR="000E3EC2" w:rsidRPr="00A4231D" w:rsidRDefault="000E3EC2" w:rsidP="008A6776">
      <w:pPr>
        <w:numPr>
          <w:ilvl w:val="0"/>
          <w:numId w:val="2"/>
        </w:numPr>
        <w:spacing w:after="12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 xml:space="preserve">Identify under-utilized talent pools, such as Foster Youth, </w:t>
      </w:r>
      <w:r w:rsidR="0042791E" w:rsidRPr="00A4231D">
        <w:rPr>
          <w:rFonts w:ascii="Times New Roman" w:eastAsia="Times New Roman" w:hAnsi="Times New Roman" w:cs="Times New Roman"/>
          <w:i/>
          <w:sz w:val="24"/>
          <w:szCs w:val="24"/>
        </w:rPr>
        <w:t xml:space="preserve">Veterans, </w:t>
      </w:r>
      <w:r w:rsidRPr="00A4231D">
        <w:rPr>
          <w:rFonts w:ascii="Times New Roman" w:eastAsia="Times New Roman" w:hAnsi="Times New Roman" w:cs="Times New Roman"/>
          <w:i/>
          <w:sz w:val="24"/>
          <w:szCs w:val="24"/>
        </w:rPr>
        <w:t xml:space="preserve">individuals with special needs, and residents of underserved areas to increase their marketability through community partnerships, training, support services, and resources that promote linkages with employers. </w:t>
      </w:r>
    </w:p>
    <w:p w14:paraId="311BEB3E" w14:textId="77777777" w:rsidR="000E3EC2" w:rsidRPr="00A4231D" w:rsidRDefault="000E3EC2" w:rsidP="008A6776">
      <w:pPr>
        <w:numPr>
          <w:ilvl w:val="0"/>
          <w:numId w:val="1"/>
        </w:numPr>
        <w:spacing w:after="120" w:line="240" w:lineRule="auto"/>
        <w:jc w:val="both"/>
        <w:rPr>
          <w:rFonts w:ascii="Times New Roman" w:eastAsia="Times New Roman" w:hAnsi="Times New Roman" w:cs="Times New Roman"/>
          <w:b/>
          <w:i/>
          <w:sz w:val="24"/>
          <w:szCs w:val="24"/>
        </w:rPr>
      </w:pPr>
      <w:r w:rsidRPr="00A4231D">
        <w:rPr>
          <w:rFonts w:ascii="Times New Roman" w:eastAsia="Times New Roman" w:hAnsi="Times New Roman" w:cs="Times New Roman"/>
          <w:b/>
          <w:i/>
          <w:sz w:val="24"/>
          <w:szCs w:val="24"/>
        </w:rPr>
        <w:t>Facilitate the preparation of an educated and skilled workforce, including youth and individuals with barriers to employment.</w:t>
      </w:r>
    </w:p>
    <w:p w14:paraId="171C768D" w14:textId="0C2B37AB" w:rsidR="000E3EC2" w:rsidRPr="00A4231D" w:rsidRDefault="000E3EC2" w:rsidP="008A6776">
      <w:pPr>
        <w:numPr>
          <w:ilvl w:val="0"/>
          <w:numId w:val="7"/>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Promote and help structure training services with Career &amp; Technical Colleges (CTCs) and other training providers that provide portable, stackable, and transferable credits and credentials.</w:t>
      </w:r>
    </w:p>
    <w:p w14:paraId="71035197" w14:textId="11ABAC7B" w:rsidR="001E3627" w:rsidRPr="00A4231D" w:rsidRDefault="001E3627" w:rsidP="008A6776">
      <w:pPr>
        <w:numPr>
          <w:ilvl w:val="0"/>
          <w:numId w:val="7"/>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 xml:space="preserve">Promote workforce services </w:t>
      </w:r>
      <w:r w:rsidR="002B2838" w:rsidRPr="00A4231D">
        <w:rPr>
          <w:rFonts w:ascii="Times New Roman" w:eastAsia="Times New Roman" w:hAnsi="Times New Roman" w:cs="Times New Roman"/>
          <w:i/>
          <w:sz w:val="24"/>
          <w:szCs w:val="24"/>
        </w:rPr>
        <w:t xml:space="preserve">for students with disabilities </w:t>
      </w:r>
      <w:r w:rsidRPr="00A4231D">
        <w:rPr>
          <w:rFonts w:ascii="Times New Roman" w:eastAsia="Times New Roman" w:hAnsi="Times New Roman" w:cs="Times New Roman"/>
          <w:i/>
          <w:sz w:val="24"/>
          <w:szCs w:val="24"/>
        </w:rPr>
        <w:t xml:space="preserve">through outreach and collaboration efforts </w:t>
      </w:r>
      <w:r w:rsidR="000D00DD" w:rsidRPr="00A4231D">
        <w:rPr>
          <w:rFonts w:ascii="Times New Roman" w:eastAsia="Times New Roman" w:hAnsi="Times New Roman" w:cs="Times New Roman"/>
          <w:i/>
          <w:sz w:val="24"/>
          <w:szCs w:val="24"/>
        </w:rPr>
        <w:t>by the Student HireAbility Navigator.</w:t>
      </w:r>
    </w:p>
    <w:p w14:paraId="39FCCE93" w14:textId="77777777" w:rsidR="000E3EC2" w:rsidRPr="00A4231D" w:rsidRDefault="000E3EC2" w:rsidP="008A6776">
      <w:pPr>
        <w:numPr>
          <w:ilvl w:val="0"/>
          <w:numId w:val="7"/>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to promote and facilitate business and industry internships for high school CTE and college technical students with other partner agencies to help students bond with their chosen career pathway.</w:t>
      </w:r>
    </w:p>
    <w:p w14:paraId="328D9E97" w14:textId="77777777" w:rsidR="000E3EC2" w:rsidRPr="00A4231D" w:rsidRDefault="000E3EC2" w:rsidP="008A6776">
      <w:pPr>
        <w:numPr>
          <w:ilvl w:val="0"/>
          <w:numId w:val="7"/>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Increase Pre-Apprenticeship and Registered Apprenticeship programs with Independent School Districts and CTCs that align with WFS Cameron Targeted Occupations.</w:t>
      </w:r>
    </w:p>
    <w:p w14:paraId="7E09E1BD" w14:textId="77777777" w:rsidR="000E3EC2" w:rsidRPr="00A4231D" w:rsidRDefault="000E3EC2" w:rsidP="008A6776">
      <w:pPr>
        <w:numPr>
          <w:ilvl w:val="0"/>
          <w:numId w:val="7"/>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Participate in the design of local initiatives that focus on building technical education programs in STEM and other skilled trades areas.</w:t>
      </w:r>
    </w:p>
    <w:p w14:paraId="5C261C86" w14:textId="77777777" w:rsidR="000E3EC2" w:rsidRPr="00A4231D" w:rsidRDefault="000E3EC2" w:rsidP="008A6776">
      <w:pPr>
        <w:numPr>
          <w:ilvl w:val="0"/>
          <w:numId w:val="7"/>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Participate in the design, support, and funding of marketing campaigns that increase awareness and parental support for technical education career pathways.</w:t>
      </w:r>
    </w:p>
    <w:p w14:paraId="3D212D1A" w14:textId="77777777" w:rsidR="000E3EC2" w:rsidRPr="00A4231D" w:rsidRDefault="000E3EC2" w:rsidP="008A6776">
      <w:pPr>
        <w:numPr>
          <w:ilvl w:val="0"/>
          <w:numId w:val="7"/>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Promote fully articulated and aligned career pathways from ISDs to CTCs to Universities, as appropriate for building the skill sets needed by industry in each vocation.</w:t>
      </w:r>
    </w:p>
    <w:p w14:paraId="3CCC11EA" w14:textId="77777777" w:rsidR="000E3EC2" w:rsidRPr="00A4231D" w:rsidRDefault="000E3EC2" w:rsidP="008A6776">
      <w:pPr>
        <w:numPr>
          <w:ilvl w:val="0"/>
          <w:numId w:val="7"/>
        </w:numPr>
        <w:spacing w:after="12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Support small business assistance centers, business incubators, entrepreneurial training, and related new business formation activities.</w:t>
      </w:r>
    </w:p>
    <w:p w14:paraId="7BD8252E" w14:textId="77777777" w:rsidR="000E3EC2" w:rsidRPr="00A4231D" w:rsidRDefault="000E3EC2" w:rsidP="008A6776">
      <w:pPr>
        <w:numPr>
          <w:ilvl w:val="0"/>
          <w:numId w:val="1"/>
        </w:numPr>
        <w:spacing w:after="120" w:line="240" w:lineRule="auto"/>
        <w:jc w:val="both"/>
        <w:rPr>
          <w:rFonts w:ascii="Times New Roman" w:eastAsia="Times New Roman" w:hAnsi="Times New Roman" w:cs="Times New Roman"/>
          <w:b/>
          <w:i/>
          <w:sz w:val="24"/>
          <w:szCs w:val="24"/>
        </w:rPr>
      </w:pPr>
      <w:r w:rsidRPr="00A4231D">
        <w:rPr>
          <w:rFonts w:ascii="Times New Roman" w:eastAsia="Times New Roman" w:hAnsi="Times New Roman" w:cs="Times New Roman"/>
          <w:b/>
          <w:i/>
          <w:sz w:val="24"/>
          <w:szCs w:val="24"/>
        </w:rPr>
        <w:t>Attain exceptional performance ratings on all Texas Workforce Commission accountability performance measures.</w:t>
      </w:r>
    </w:p>
    <w:p w14:paraId="2E175A7C" w14:textId="77777777" w:rsidR="000E3EC2" w:rsidRPr="00A4231D" w:rsidRDefault="000E3EC2" w:rsidP="008A6776">
      <w:pPr>
        <w:numPr>
          <w:ilvl w:val="0"/>
          <w:numId w:val="6"/>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to strengthen policies and procedures at Board and Contractor levels to support an environment of expertise to be able to excel in all TWC-contracted performance measures.</w:t>
      </w:r>
    </w:p>
    <w:p w14:paraId="50F71BCA" w14:textId="77777777" w:rsidR="000E3EC2" w:rsidRPr="00A4231D" w:rsidRDefault="000E3EC2" w:rsidP="008A6776">
      <w:pPr>
        <w:numPr>
          <w:ilvl w:val="0"/>
          <w:numId w:val="6"/>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Promote a continuous improvement process to ensure accountability, integrity, quality, and transparency across all workforce programs.</w:t>
      </w:r>
    </w:p>
    <w:p w14:paraId="32F1FEEF" w14:textId="77777777" w:rsidR="000E3EC2" w:rsidRPr="00A4231D" w:rsidRDefault="000E3EC2" w:rsidP="008A6776">
      <w:pPr>
        <w:numPr>
          <w:ilvl w:val="0"/>
          <w:numId w:val="6"/>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Develop and maintain appropriate internal accounting controls to provide assurance of properly recorded, timely transactions in accordance to federal and state regulations.</w:t>
      </w:r>
    </w:p>
    <w:p w14:paraId="08CDD58B" w14:textId="774D53A8" w:rsidR="000E3EC2" w:rsidRPr="00A4231D" w:rsidRDefault="000E3EC2" w:rsidP="008A6776">
      <w:pPr>
        <w:numPr>
          <w:ilvl w:val="0"/>
          <w:numId w:val="6"/>
        </w:numPr>
        <w:spacing w:after="12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 xml:space="preserve">Continue to apply sufficient monitoring and staff professional development to </w:t>
      </w:r>
      <w:r w:rsidR="008719F7" w:rsidRPr="00A4231D">
        <w:rPr>
          <w:rFonts w:ascii="Times New Roman" w:eastAsia="Times New Roman" w:hAnsi="Times New Roman" w:cs="Times New Roman"/>
          <w:i/>
          <w:sz w:val="24"/>
          <w:szCs w:val="24"/>
        </w:rPr>
        <w:t>ensure</w:t>
      </w:r>
      <w:r w:rsidRPr="00A4231D">
        <w:rPr>
          <w:rFonts w:ascii="Times New Roman" w:eastAsia="Times New Roman" w:hAnsi="Times New Roman" w:cs="Times New Roman"/>
          <w:i/>
          <w:sz w:val="24"/>
          <w:szCs w:val="24"/>
        </w:rPr>
        <w:t xml:space="preserve"> compliance with Personal Identifiable Information (PII) regulations.</w:t>
      </w:r>
    </w:p>
    <w:p w14:paraId="5B85EA3F" w14:textId="77777777" w:rsidR="000E3EC2" w:rsidRPr="00A4231D" w:rsidRDefault="000E3EC2" w:rsidP="008A6776">
      <w:pPr>
        <w:numPr>
          <w:ilvl w:val="0"/>
          <w:numId w:val="1"/>
        </w:numPr>
        <w:spacing w:after="120" w:line="240" w:lineRule="auto"/>
        <w:jc w:val="both"/>
        <w:rPr>
          <w:rFonts w:ascii="Times New Roman" w:eastAsia="Times New Roman" w:hAnsi="Times New Roman" w:cs="Times New Roman"/>
          <w:b/>
          <w:i/>
          <w:sz w:val="24"/>
          <w:szCs w:val="24"/>
        </w:rPr>
      </w:pPr>
      <w:r w:rsidRPr="00A4231D">
        <w:rPr>
          <w:rFonts w:ascii="Times New Roman" w:eastAsia="Times New Roman" w:hAnsi="Times New Roman" w:cs="Times New Roman"/>
          <w:b/>
          <w:i/>
          <w:sz w:val="24"/>
          <w:szCs w:val="24"/>
        </w:rPr>
        <w:t>Improve the quality of workforce services to Employers and Job Seekers.</w:t>
      </w:r>
    </w:p>
    <w:p w14:paraId="3B7847EE" w14:textId="64CDD676" w:rsidR="000E3EC2" w:rsidRPr="00A4231D" w:rsidRDefault="000E3EC2" w:rsidP="008A6776">
      <w:pPr>
        <w:numPr>
          <w:ilvl w:val="0"/>
          <w:numId w:val="5"/>
        </w:numPr>
        <w:tabs>
          <w:tab w:val="left" w:pos="1080"/>
        </w:tabs>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to refine policies and procedures under WIOA law to fully integrate, maximize,  and support services to employers and job seekers.</w:t>
      </w:r>
    </w:p>
    <w:p w14:paraId="106C5586" w14:textId="77777777" w:rsidR="000E3EC2" w:rsidRPr="00A4231D" w:rsidRDefault="000E3EC2" w:rsidP="008A6776">
      <w:pPr>
        <w:numPr>
          <w:ilvl w:val="0"/>
          <w:numId w:val="5"/>
        </w:numPr>
        <w:tabs>
          <w:tab w:val="left" w:pos="1080"/>
        </w:tabs>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to build new partnerships with industry/education councils (EDCs, CTCs) that identify and fill skill gaps in training programs.</w:t>
      </w:r>
    </w:p>
    <w:p w14:paraId="2719A3EA" w14:textId="77777777" w:rsidR="000E3EC2" w:rsidRPr="00A4231D" w:rsidRDefault="000E3EC2" w:rsidP="008A6776">
      <w:pPr>
        <w:numPr>
          <w:ilvl w:val="0"/>
          <w:numId w:val="5"/>
        </w:numPr>
        <w:tabs>
          <w:tab w:val="left" w:pos="1080"/>
        </w:tabs>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Expand professional development activities for staff to ensure their dealings with employers and job seekers are always of the highest performance and knowledge standards.</w:t>
      </w:r>
    </w:p>
    <w:p w14:paraId="1DB1FE42" w14:textId="77777777" w:rsidR="000E3EC2" w:rsidRPr="00A4231D" w:rsidRDefault="000E3EC2" w:rsidP="008A6776">
      <w:pPr>
        <w:numPr>
          <w:ilvl w:val="0"/>
          <w:numId w:val="5"/>
        </w:numPr>
        <w:tabs>
          <w:tab w:val="left" w:pos="1080"/>
        </w:tabs>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to participate in TWC seminars and training sessions to stay abreast of new rules and requirements of service and of best practices available for adoption by our Board to improve the quality and quantity of services offered.</w:t>
      </w:r>
    </w:p>
    <w:p w14:paraId="5073F0EF" w14:textId="60003F3B" w:rsidR="000E3EC2" w:rsidRPr="00A4231D" w:rsidRDefault="000E3EC2" w:rsidP="008A6776">
      <w:pPr>
        <w:numPr>
          <w:ilvl w:val="0"/>
          <w:numId w:val="5"/>
        </w:numPr>
        <w:tabs>
          <w:tab w:val="left" w:pos="1080"/>
        </w:tabs>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 xml:space="preserve">Work with Contractor to analyze and improve customer </w:t>
      </w:r>
      <w:r w:rsidR="00672F21" w:rsidRPr="00A4231D">
        <w:rPr>
          <w:rFonts w:ascii="Times New Roman" w:eastAsia="Times New Roman" w:hAnsi="Times New Roman" w:cs="Times New Roman"/>
          <w:i/>
          <w:sz w:val="24"/>
          <w:szCs w:val="24"/>
        </w:rPr>
        <w:t>workflow</w:t>
      </w:r>
      <w:r w:rsidRPr="00A4231D">
        <w:rPr>
          <w:rFonts w:ascii="Times New Roman" w:eastAsia="Times New Roman" w:hAnsi="Times New Roman" w:cs="Times New Roman"/>
          <w:i/>
          <w:sz w:val="24"/>
          <w:szCs w:val="24"/>
        </w:rPr>
        <w:t xml:space="preserve"> to improve quality</w:t>
      </w:r>
      <w:r w:rsidR="00526E6C" w:rsidRPr="00A4231D">
        <w:rPr>
          <w:rFonts w:ascii="Times New Roman" w:eastAsia="Times New Roman" w:hAnsi="Times New Roman" w:cs="Times New Roman"/>
          <w:i/>
          <w:sz w:val="24"/>
          <w:szCs w:val="24"/>
        </w:rPr>
        <w:t xml:space="preserve"> and</w:t>
      </w:r>
      <w:r w:rsidRPr="00A4231D">
        <w:rPr>
          <w:rFonts w:ascii="Times New Roman" w:eastAsia="Times New Roman" w:hAnsi="Times New Roman" w:cs="Times New Roman"/>
          <w:i/>
          <w:sz w:val="24"/>
          <w:szCs w:val="24"/>
        </w:rPr>
        <w:t xml:space="preserve"> </w:t>
      </w:r>
      <w:r w:rsidR="00526E6C" w:rsidRPr="00A4231D">
        <w:rPr>
          <w:rFonts w:ascii="Times New Roman" w:eastAsia="Times New Roman" w:hAnsi="Times New Roman" w:cs="Times New Roman"/>
          <w:i/>
          <w:sz w:val="24"/>
          <w:szCs w:val="24"/>
        </w:rPr>
        <w:t xml:space="preserve">deliver the </w:t>
      </w:r>
      <w:r w:rsidRPr="00A4231D">
        <w:rPr>
          <w:rFonts w:ascii="Times New Roman" w:eastAsia="Times New Roman" w:hAnsi="Times New Roman" w:cs="Times New Roman"/>
          <w:i/>
          <w:sz w:val="24"/>
          <w:szCs w:val="24"/>
        </w:rPr>
        <w:t xml:space="preserve">highest level of </w:t>
      </w:r>
      <w:r w:rsidR="00526E6C" w:rsidRPr="00A4231D">
        <w:rPr>
          <w:rFonts w:ascii="Times New Roman" w:eastAsia="Times New Roman" w:hAnsi="Times New Roman" w:cs="Times New Roman"/>
          <w:i/>
          <w:sz w:val="24"/>
          <w:szCs w:val="24"/>
        </w:rPr>
        <w:t xml:space="preserve">timely </w:t>
      </w:r>
      <w:r w:rsidRPr="00A4231D">
        <w:rPr>
          <w:rFonts w:ascii="Times New Roman" w:eastAsia="Times New Roman" w:hAnsi="Times New Roman" w:cs="Times New Roman"/>
          <w:i/>
          <w:sz w:val="24"/>
          <w:szCs w:val="24"/>
        </w:rPr>
        <w:t>customer service to job seekers</w:t>
      </w:r>
      <w:r w:rsidR="00526E6C" w:rsidRPr="00A4231D">
        <w:rPr>
          <w:rFonts w:ascii="Times New Roman" w:eastAsia="Times New Roman" w:hAnsi="Times New Roman" w:cs="Times New Roman"/>
          <w:i/>
          <w:sz w:val="24"/>
          <w:szCs w:val="24"/>
        </w:rPr>
        <w:t xml:space="preserve">. </w:t>
      </w:r>
    </w:p>
    <w:p w14:paraId="0AEEDB31" w14:textId="77777777" w:rsidR="000E3EC2" w:rsidRPr="00A4231D" w:rsidRDefault="000E3EC2" w:rsidP="008A6776">
      <w:pPr>
        <w:numPr>
          <w:ilvl w:val="0"/>
          <w:numId w:val="5"/>
        </w:numPr>
        <w:tabs>
          <w:tab w:val="left" w:pos="1080"/>
        </w:tabs>
        <w:spacing w:after="12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Investigate feasibility of assisting targeted populations of homeless persons, parolees, and youth offenders through grants or cooperative partnerships with other agencies.</w:t>
      </w:r>
    </w:p>
    <w:p w14:paraId="085B9C87" w14:textId="77777777" w:rsidR="000E3EC2" w:rsidRPr="00A4231D" w:rsidRDefault="000E3EC2" w:rsidP="008A6776">
      <w:pPr>
        <w:numPr>
          <w:ilvl w:val="0"/>
          <w:numId w:val="1"/>
        </w:numPr>
        <w:spacing w:after="120" w:line="240" w:lineRule="auto"/>
        <w:jc w:val="both"/>
        <w:rPr>
          <w:rFonts w:ascii="Times New Roman" w:eastAsia="Times New Roman" w:hAnsi="Times New Roman" w:cs="Times New Roman"/>
          <w:b/>
          <w:i/>
          <w:sz w:val="24"/>
          <w:szCs w:val="24"/>
        </w:rPr>
      </w:pPr>
      <w:r w:rsidRPr="00A4231D">
        <w:rPr>
          <w:rFonts w:ascii="Times New Roman" w:eastAsia="Times New Roman" w:hAnsi="Times New Roman" w:cs="Times New Roman"/>
          <w:b/>
          <w:i/>
          <w:sz w:val="24"/>
          <w:szCs w:val="24"/>
        </w:rPr>
        <w:t>Ensure accountability and transparency in all matters and actions.</w:t>
      </w:r>
    </w:p>
    <w:p w14:paraId="3D90A396" w14:textId="77777777" w:rsidR="000E3EC2" w:rsidRPr="00A4231D" w:rsidRDefault="000E3EC2" w:rsidP="008A6776">
      <w:pPr>
        <w:numPr>
          <w:ilvl w:val="0"/>
          <w:numId w:val="4"/>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to provide appropriate levels of oversight, internal and external monitoring of all core program activities and financial operations.</w:t>
      </w:r>
    </w:p>
    <w:p w14:paraId="70E08256" w14:textId="77777777" w:rsidR="000E3EC2" w:rsidRPr="00A4231D" w:rsidRDefault="000E3EC2" w:rsidP="008A6776">
      <w:pPr>
        <w:numPr>
          <w:ilvl w:val="0"/>
          <w:numId w:val="4"/>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appropriate reporting of risk assessment and monitoring reports to the Board of Directors and the Chief Elected Officials.</w:t>
      </w:r>
    </w:p>
    <w:p w14:paraId="6FF51D11" w14:textId="77777777" w:rsidR="000E3EC2" w:rsidRPr="00A4231D" w:rsidRDefault="000E3EC2" w:rsidP="008A6776">
      <w:pPr>
        <w:numPr>
          <w:ilvl w:val="0"/>
          <w:numId w:val="4"/>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monthly activity reporting to the Board of Directors.</w:t>
      </w:r>
    </w:p>
    <w:p w14:paraId="296910E2" w14:textId="77777777" w:rsidR="000E3EC2" w:rsidRPr="00A4231D" w:rsidRDefault="000E3EC2" w:rsidP="008A6776">
      <w:pPr>
        <w:numPr>
          <w:ilvl w:val="0"/>
          <w:numId w:val="4"/>
        </w:numPr>
        <w:spacing w:after="120" w:line="240" w:lineRule="auto"/>
        <w:ind w:left="1080"/>
        <w:jc w:val="both"/>
        <w:rPr>
          <w:rFonts w:ascii="Times New Roman" w:eastAsia="Times New Roman" w:hAnsi="Times New Roman" w:cs="Times New Roman"/>
          <w:b/>
          <w:i/>
          <w:sz w:val="24"/>
          <w:szCs w:val="24"/>
        </w:rPr>
      </w:pPr>
      <w:r w:rsidRPr="00A4231D">
        <w:rPr>
          <w:rFonts w:ascii="Times New Roman" w:eastAsia="Times New Roman" w:hAnsi="Times New Roman" w:cs="Times New Roman"/>
          <w:i/>
          <w:sz w:val="24"/>
          <w:szCs w:val="24"/>
        </w:rPr>
        <w:t>Set in place a regular review schedule of all policies, both programmatic and financial, to ensure compliance and appropriateness with WIOA law, TWC Guidelines, and federal agency rules.</w:t>
      </w:r>
    </w:p>
    <w:p w14:paraId="3EB983BF" w14:textId="77777777" w:rsidR="000E3EC2" w:rsidRPr="00A4231D" w:rsidRDefault="000E3EC2" w:rsidP="008A6776">
      <w:pPr>
        <w:numPr>
          <w:ilvl w:val="0"/>
          <w:numId w:val="1"/>
        </w:numPr>
        <w:spacing w:after="120" w:line="240" w:lineRule="auto"/>
        <w:jc w:val="both"/>
        <w:rPr>
          <w:rFonts w:ascii="Times New Roman" w:eastAsia="Times New Roman" w:hAnsi="Times New Roman" w:cs="Times New Roman"/>
          <w:b/>
          <w:i/>
          <w:sz w:val="24"/>
          <w:szCs w:val="24"/>
        </w:rPr>
      </w:pPr>
      <w:r w:rsidRPr="00A4231D">
        <w:rPr>
          <w:rFonts w:ascii="Times New Roman" w:eastAsia="Times New Roman" w:hAnsi="Times New Roman" w:cs="Times New Roman"/>
          <w:b/>
          <w:i/>
          <w:sz w:val="24"/>
          <w:szCs w:val="24"/>
        </w:rPr>
        <w:t>Increase presence and image while building community relationships.</w:t>
      </w:r>
    </w:p>
    <w:p w14:paraId="6E000176" w14:textId="77777777" w:rsidR="000E3EC2" w:rsidRPr="00A4231D" w:rsidRDefault="000E3EC2" w:rsidP="008A6776">
      <w:pPr>
        <w:numPr>
          <w:ilvl w:val="0"/>
          <w:numId w:val="3"/>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the design and implementation of social media marketing and outreach strategies to more fully engage our constituency in available programs and services.</w:t>
      </w:r>
    </w:p>
    <w:p w14:paraId="11450C39" w14:textId="77777777" w:rsidR="000E3EC2" w:rsidRPr="00A4231D" w:rsidRDefault="000E3EC2" w:rsidP="008A6776">
      <w:pPr>
        <w:numPr>
          <w:ilvl w:val="0"/>
          <w:numId w:val="3"/>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Continue membership and participation in local collective impact groups whose efforts are associated with economic development, education, and social services.</w:t>
      </w:r>
    </w:p>
    <w:p w14:paraId="20F2A008" w14:textId="77777777" w:rsidR="000E3EC2" w:rsidRPr="00A4231D" w:rsidRDefault="000E3EC2" w:rsidP="008A6776">
      <w:pPr>
        <w:numPr>
          <w:ilvl w:val="0"/>
          <w:numId w:val="3"/>
        </w:numPr>
        <w:spacing w:after="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Participate in the design and implementation of local marketing plan to support a new emphasis on the value of technical education, stackable industry certifications, apprenticeship programs, and career pathway awareness.</w:t>
      </w:r>
    </w:p>
    <w:p w14:paraId="16F204A9" w14:textId="442D94D4" w:rsidR="000E3EC2" w:rsidRPr="00A4231D" w:rsidRDefault="000E3EC2" w:rsidP="008A6776">
      <w:pPr>
        <w:numPr>
          <w:ilvl w:val="0"/>
          <w:numId w:val="3"/>
        </w:numPr>
        <w:spacing w:after="120" w:line="240" w:lineRule="auto"/>
        <w:ind w:left="1080"/>
        <w:jc w:val="both"/>
        <w:rPr>
          <w:rFonts w:ascii="Times New Roman" w:eastAsia="Times New Roman" w:hAnsi="Times New Roman" w:cs="Times New Roman"/>
          <w:i/>
          <w:sz w:val="24"/>
          <w:szCs w:val="24"/>
        </w:rPr>
      </w:pPr>
      <w:r w:rsidRPr="00A4231D">
        <w:rPr>
          <w:rFonts w:ascii="Times New Roman" w:eastAsia="Times New Roman" w:hAnsi="Times New Roman" w:cs="Times New Roman"/>
          <w:i/>
          <w:sz w:val="24"/>
          <w:szCs w:val="24"/>
        </w:rPr>
        <w:t xml:space="preserve">Continue production and distribution of </w:t>
      </w:r>
      <w:r w:rsidR="00D92C0E" w:rsidRPr="00A4231D">
        <w:rPr>
          <w:rFonts w:ascii="Times New Roman" w:eastAsia="Times New Roman" w:hAnsi="Times New Roman" w:cs="Times New Roman"/>
          <w:i/>
          <w:sz w:val="24"/>
          <w:szCs w:val="24"/>
        </w:rPr>
        <w:t>our</w:t>
      </w:r>
      <w:r w:rsidRPr="00A4231D">
        <w:rPr>
          <w:rFonts w:ascii="Times New Roman" w:eastAsia="Times New Roman" w:hAnsi="Times New Roman" w:cs="Times New Roman"/>
          <w:i/>
          <w:sz w:val="24"/>
          <w:szCs w:val="24"/>
        </w:rPr>
        <w:t xml:space="preserve"> Impact Report to partners and the public to highlight community involvement and the services available from the agency.</w:t>
      </w:r>
    </w:p>
    <w:p w14:paraId="0F87D2E3" w14:textId="33D82E58" w:rsidR="000E3EC2" w:rsidRPr="00A4231D" w:rsidRDefault="000E3EC2" w:rsidP="000E3EC2">
      <w:pPr>
        <w:pStyle w:val="Default"/>
        <w:tabs>
          <w:tab w:val="center" w:pos="4680"/>
        </w:tabs>
        <w:rPr>
          <w:rFonts w:eastAsia="MS Gothic"/>
          <w:color w:val="auto"/>
        </w:rPr>
      </w:pPr>
    </w:p>
    <w:p w14:paraId="6009BFB2" w14:textId="7485AA30" w:rsidR="00A835B2" w:rsidRPr="00A4231D" w:rsidRDefault="00A835B2" w:rsidP="00A835B2">
      <w:pPr>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 xml:space="preserve">Numerous objectives and strategies were developed and implemented by the Board’s Operations Committee as noted in the </w:t>
      </w:r>
      <w:r w:rsidRPr="00A4231D">
        <w:rPr>
          <w:rFonts w:ascii="Times New Roman" w:eastAsia="Times New Roman" w:hAnsi="Times New Roman" w:cs="Times New Roman"/>
          <w:i/>
          <w:sz w:val="24"/>
          <w:szCs w:val="24"/>
        </w:rPr>
        <w:t>Local Workforce Development Plan Matrix</w:t>
      </w:r>
      <w:r w:rsidRPr="00A4231D">
        <w:rPr>
          <w:rFonts w:ascii="Times New Roman" w:eastAsia="Times New Roman" w:hAnsi="Times New Roman" w:cs="Times New Roman"/>
          <w:sz w:val="24"/>
          <w:szCs w:val="24"/>
        </w:rPr>
        <w:t xml:space="preserve"> </w:t>
      </w:r>
      <w:r w:rsidR="00015C88" w:rsidRPr="00A4231D">
        <w:rPr>
          <w:rFonts w:ascii="Times New Roman" w:eastAsia="Times New Roman" w:hAnsi="Times New Roman" w:cs="Times New Roman"/>
          <w:sz w:val="24"/>
          <w:szCs w:val="24"/>
        </w:rPr>
        <w:t xml:space="preserve">(Table 1-A) </w:t>
      </w:r>
      <w:r w:rsidRPr="00A4231D">
        <w:rPr>
          <w:rFonts w:ascii="Times New Roman" w:eastAsia="Times New Roman" w:hAnsi="Times New Roman" w:cs="Times New Roman"/>
          <w:sz w:val="24"/>
          <w:szCs w:val="24"/>
        </w:rPr>
        <w:t>below that support the organization’s mission, vision, and goals and the implementation of a fully integrated workforce system under</w:t>
      </w:r>
      <w:r w:rsidR="004F30AF" w:rsidRPr="00A4231D">
        <w:rPr>
          <w:rFonts w:ascii="Times New Roman" w:eastAsia="Times New Roman" w:hAnsi="Times New Roman" w:cs="Times New Roman"/>
          <w:sz w:val="24"/>
          <w:szCs w:val="24"/>
        </w:rPr>
        <w:t xml:space="preserve"> </w:t>
      </w:r>
      <w:r w:rsidRPr="00A4231D">
        <w:rPr>
          <w:rFonts w:ascii="Times New Roman" w:eastAsia="Times New Roman" w:hAnsi="Times New Roman" w:cs="Times New Roman"/>
          <w:sz w:val="24"/>
          <w:szCs w:val="24"/>
        </w:rPr>
        <w:t xml:space="preserve">WIOA law.  However, a number of key issues remain </w:t>
      </w:r>
      <w:r w:rsidR="00015C88" w:rsidRPr="00A4231D">
        <w:rPr>
          <w:rFonts w:ascii="Times New Roman" w:eastAsia="Times New Roman" w:hAnsi="Times New Roman" w:cs="Times New Roman"/>
          <w:sz w:val="24"/>
          <w:szCs w:val="24"/>
        </w:rPr>
        <w:t>in the</w:t>
      </w:r>
      <w:r w:rsidRPr="00A4231D">
        <w:rPr>
          <w:rFonts w:ascii="Times New Roman" w:eastAsia="Times New Roman" w:hAnsi="Times New Roman" w:cs="Times New Roman"/>
          <w:sz w:val="24"/>
          <w:szCs w:val="24"/>
        </w:rPr>
        <w:t xml:space="preserve"> </w:t>
      </w:r>
      <w:r w:rsidR="00015C88" w:rsidRPr="00A4231D">
        <w:rPr>
          <w:rFonts w:ascii="Times New Roman" w:eastAsia="Times New Roman" w:hAnsi="Times New Roman" w:cs="Times New Roman"/>
          <w:sz w:val="24"/>
          <w:szCs w:val="24"/>
        </w:rPr>
        <w:t>P</w:t>
      </w:r>
      <w:r w:rsidRPr="00A4231D">
        <w:rPr>
          <w:rFonts w:ascii="Times New Roman" w:eastAsia="Times New Roman" w:hAnsi="Times New Roman" w:cs="Times New Roman"/>
          <w:sz w:val="24"/>
          <w:szCs w:val="24"/>
        </w:rPr>
        <w:t>lan to be addressed over the next four (4) years within the various core program areas, integrating the services and partnership activities of our workforce system</w:t>
      </w:r>
      <w:r w:rsidR="00015C88" w:rsidRPr="00A4231D">
        <w:rPr>
          <w:rFonts w:ascii="Times New Roman" w:eastAsia="Times New Roman" w:hAnsi="Times New Roman" w:cs="Times New Roman"/>
          <w:sz w:val="24"/>
          <w:szCs w:val="24"/>
        </w:rPr>
        <w:t xml:space="preserve"> as much as possible</w:t>
      </w:r>
      <w:r w:rsidRPr="00A4231D">
        <w:rPr>
          <w:rFonts w:ascii="Times New Roman" w:eastAsia="Times New Roman" w:hAnsi="Times New Roman" w:cs="Times New Roman"/>
          <w:sz w:val="24"/>
          <w:szCs w:val="24"/>
        </w:rPr>
        <w:t xml:space="preserve">.  Although the workforce system in Cameron County was designed to be flexible and responsive to labor market demands, some key issues, challenges, and opportunities exist that will potentially impact economic growth in our region. </w:t>
      </w:r>
    </w:p>
    <w:p w14:paraId="710BE72D" w14:textId="77777777" w:rsidR="00A835B2" w:rsidRPr="00A4231D" w:rsidRDefault="00A835B2" w:rsidP="00A835B2">
      <w:pPr>
        <w:spacing w:after="120" w:line="240" w:lineRule="auto"/>
        <w:jc w:val="both"/>
        <w:rPr>
          <w:rFonts w:ascii="Times New Roman" w:eastAsia="Times New Roman" w:hAnsi="Times New Roman" w:cs="Times New Roman"/>
          <w:b/>
          <w:sz w:val="24"/>
          <w:szCs w:val="24"/>
        </w:rPr>
      </w:pPr>
      <w:r w:rsidRPr="00A4231D">
        <w:rPr>
          <w:rFonts w:ascii="Times New Roman" w:eastAsia="Times New Roman" w:hAnsi="Times New Roman" w:cs="Times New Roman"/>
          <w:b/>
          <w:sz w:val="24"/>
          <w:szCs w:val="24"/>
          <w:u w:val="single"/>
        </w:rPr>
        <w:t>Cameron County Key Issues, Challenges, and Opportunities, FY2021-2024 that will impact our workforce system</w:t>
      </w:r>
      <w:r w:rsidRPr="00A4231D">
        <w:rPr>
          <w:rFonts w:ascii="Times New Roman" w:eastAsia="Times New Roman" w:hAnsi="Times New Roman" w:cs="Times New Roman"/>
          <w:b/>
          <w:sz w:val="24"/>
          <w:szCs w:val="24"/>
        </w:rPr>
        <w:t>:</w:t>
      </w:r>
    </w:p>
    <w:p w14:paraId="70B0AF8B" w14:textId="77777777" w:rsidR="00A835B2" w:rsidRPr="00A4231D" w:rsidRDefault="00A835B2" w:rsidP="00A835B2">
      <w:pPr>
        <w:spacing w:after="200" w:line="276" w:lineRule="auto"/>
        <w:rPr>
          <w:rFonts w:ascii="Times New Roman" w:hAnsi="Times New Roman" w:cs="Times New Roman"/>
          <w:b/>
          <w:sz w:val="24"/>
          <w:szCs w:val="24"/>
          <w:u w:val="single"/>
        </w:rPr>
      </w:pPr>
      <w:r w:rsidRPr="00A4231D">
        <w:rPr>
          <w:rFonts w:ascii="Times New Roman" w:hAnsi="Times New Roman" w:cs="Times New Roman"/>
          <w:b/>
          <w:sz w:val="24"/>
          <w:szCs w:val="24"/>
          <w:u w:val="single"/>
        </w:rPr>
        <w:t>Issues:</w:t>
      </w:r>
    </w:p>
    <w:p w14:paraId="454B4DA0"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Alternative Energy</w:t>
      </w:r>
    </w:p>
    <w:p w14:paraId="74EDBCC7"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I-69 Transportation Corridor</w:t>
      </w:r>
    </w:p>
    <w:p w14:paraId="5F700D56"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Increasing Population</w:t>
      </w:r>
    </w:p>
    <w:p w14:paraId="68BC7D92"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Workforce Statistics---Educational Levels, Skills Gap, Soft Skills</w:t>
      </w:r>
    </w:p>
    <w:p w14:paraId="222A485F"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Population Statistics---Illiteracy, Poverty, Single Parent Families</w:t>
      </w:r>
    </w:p>
    <w:p w14:paraId="4B27216E"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Border Violence</w:t>
      </w:r>
    </w:p>
    <w:p w14:paraId="373A464A"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Public Transportation</w:t>
      </w:r>
    </w:p>
    <w:p w14:paraId="51A749BE" w14:textId="77777777" w:rsidR="00A835B2" w:rsidRPr="00A4231D" w:rsidRDefault="00A835B2" w:rsidP="008A6776">
      <w:pPr>
        <w:numPr>
          <w:ilvl w:val="0"/>
          <w:numId w:val="8"/>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Public Housing</w:t>
      </w:r>
    </w:p>
    <w:p w14:paraId="19C4D518" w14:textId="77777777" w:rsidR="00A835B2" w:rsidRPr="00A4231D" w:rsidRDefault="00A835B2" w:rsidP="008A6776">
      <w:pPr>
        <w:numPr>
          <w:ilvl w:val="0"/>
          <w:numId w:val="8"/>
        </w:numPr>
        <w:spacing w:after="12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Alignment of Educational Programs to Available Jobs</w:t>
      </w:r>
    </w:p>
    <w:p w14:paraId="2F2FAFBE" w14:textId="77777777" w:rsidR="00A835B2" w:rsidRPr="00A4231D" w:rsidRDefault="00A835B2" w:rsidP="00A835B2">
      <w:pPr>
        <w:spacing w:after="200" w:line="276" w:lineRule="auto"/>
        <w:rPr>
          <w:rFonts w:ascii="Times New Roman" w:hAnsi="Times New Roman" w:cs="Times New Roman"/>
          <w:b/>
          <w:sz w:val="24"/>
          <w:szCs w:val="24"/>
          <w:u w:val="single"/>
        </w:rPr>
      </w:pPr>
      <w:r w:rsidRPr="00A4231D">
        <w:rPr>
          <w:rFonts w:ascii="Times New Roman" w:hAnsi="Times New Roman" w:cs="Times New Roman"/>
          <w:b/>
          <w:sz w:val="24"/>
          <w:szCs w:val="24"/>
          <w:u w:val="single"/>
        </w:rPr>
        <w:t>Challenges:</w:t>
      </w:r>
    </w:p>
    <w:p w14:paraId="5375E470"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COVID-19 Pandemic</w:t>
      </w:r>
    </w:p>
    <w:p w14:paraId="6CC98369"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2020 National Election Results---Policy/Funding Questions</w:t>
      </w:r>
    </w:p>
    <w:p w14:paraId="09C35479"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New trade opportunities and capacity for new jobs via Brownsville ship channel</w:t>
      </w:r>
    </w:p>
    <w:p w14:paraId="258C6D37"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Workforce Center Facilities Capacity</w:t>
      </w:r>
    </w:p>
    <w:p w14:paraId="1746A6DB"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The Digital Divide</w:t>
      </w:r>
    </w:p>
    <w:p w14:paraId="0C7BEB2A"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Federal Funding of Workforce Programs</w:t>
      </w:r>
    </w:p>
    <w:p w14:paraId="08F9684D"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State Funding of Elementary &amp; Secondary Education---CTE programs, Adult Education, and Pre-K are concerns</w:t>
      </w:r>
    </w:p>
    <w:p w14:paraId="632314BB"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Returning Veterans Entering the Workforce</w:t>
      </w:r>
    </w:p>
    <w:p w14:paraId="53DF4411" w14:textId="77777777" w:rsidR="00A835B2" w:rsidRPr="00A4231D" w:rsidRDefault="00A835B2" w:rsidP="008A6776">
      <w:pPr>
        <w:numPr>
          <w:ilvl w:val="0"/>
          <w:numId w:val="9"/>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State and Federal Grant Solicitation Capabilities</w:t>
      </w:r>
    </w:p>
    <w:p w14:paraId="37431CDD" w14:textId="77777777" w:rsidR="00A835B2" w:rsidRPr="00A4231D" w:rsidRDefault="00A835B2" w:rsidP="008A6776">
      <w:pPr>
        <w:numPr>
          <w:ilvl w:val="0"/>
          <w:numId w:val="9"/>
        </w:numPr>
        <w:spacing w:after="12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Local Funding Solicitation Capabilities</w:t>
      </w:r>
    </w:p>
    <w:p w14:paraId="24B71836" w14:textId="77777777" w:rsidR="00A835B2" w:rsidRPr="00A4231D" w:rsidRDefault="00A835B2" w:rsidP="00A835B2">
      <w:pPr>
        <w:spacing w:after="200" w:line="276" w:lineRule="auto"/>
        <w:rPr>
          <w:rFonts w:ascii="Times New Roman" w:hAnsi="Times New Roman" w:cs="Times New Roman"/>
          <w:b/>
          <w:sz w:val="24"/>
          <w:szCs w:val="24"/>
          <w:u w:val="single"/>
        </w:rPr>
      </w:pPr>
      <w:r w:rsidRPr="00A4231D">
        <w:rPr>
          <w:rFonts w:ascii="Times New Roman" w:hAnsi="Times New Roman" w:cs="Times New Roman"/>
          <w:b/>
          <w:sz w:val="24"/>
          <w:szCs w:val="24"/>
          <w:u w:val="single"/>
        </w:rPr>
        <w:t>Opportunities:</w:t>
      </w:r>
    </w:p>
    <w:p w14:paraId="1F28A5DD" w14:textId="011F3F07" w:rsidR="00A835B2" w:rsidRPr="00A4231D" w:rsidRDefault="00A835B2"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 xml:space="preserve">New SpaceX </w:t>
      </w:r>
      <w:r w:rsidR="00D64937" w:rsidRPr="00A4231D">
        <w:rPr>
          <w:rFonts w:ascii="Times New Roman" w:hAnsi="Times New Roman" w:cs="Times New Roman"/>
          <w:i/>
          <w:sz w:val="24"/>
          <w:szCs w:val="24"/>
        </w:rPr>
        <w:t xml:space="preserve">South Texas </w:t>
      </w:r>
      <w:r w:rsidRPr="00A4231D">
        <w:rPr>
          <w:rFonts w:ascii="Times New Roman" w:hAnsi="Times New Roman" w:cs="Times New Roman"/>
          <w:i/>
          <w:sz w:val="24"/>
          <w:szCs w:val="24"/>
        </w:rPr>
        <w:t>Launch</w:t>
      </w:r>
      <w:r w:rsidR="00D64937" w:rsidRPr="00A4231D">
        <w:rPr>
          <w:rFonts w:ascii="Times New Roman" w:hAnsi="Times New Roman" w:cs="Times New Roman"/>
          <w:i/>
          <w:sz w:val="24"/>
          <w:szCs w:val="24"/>
        </w:rPr>
        <w:t xml:space="preserve"> Site</w:t>
      </w:r>
    </w:p>
    <w:p w14:paraId="3B0847D8" w14:textId="1760C355" w:rsidR="0098439C" w:rsidRPr="00A4231D" w:rsidRDefault="0098439C"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Port of Brownsville deepening ship channel from 42 feet to 52 feet</w:t>
      </w:r>
    </w:p>
    <w:p w14:paraId="756FC561" w14:textId="26DB2A7C" w:rsidR="00A835B2" w:rsidRPr="00A4231D" w:rsidRDefault="00A835B2"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SATA Group Machining/Foundry Relocation</w:t>
      </w:r>
    </w:p>
    <w:p w14:paraId="5BF41FFC" w14:textId="77777777" w:rsidR="00A835B2" w:rsidRPr="00A4231D" w:rsidRDefault="00A835B2"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New Liquefied Natural Gas (LNG) Terminals at Port of Brownsville</w:t>
      </w:r>
    </w:p>
    <w:p w14:paraId="3F7BE93A" w14:textId="3DAF046E" w:rsidR="00A835B2" w:rsidRPr="00A4231D" w:rsidRDefault="004F30AF"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 xml:space="preserve">Proposed </w:t>
      </w:r>
      <w:r w:rsidR="00A835B2" w:rsidRPr="00A4231D">
        <w:rPr>
          <w:rFonts w:ascii="Times New Roman" w:hAnsi="Times New Roman" w:cs="Times New Roman"/>
          <w:i/>
          <w:sz w:val="24"/>
          <w:szCs w:val="24"/>
        </w:rPr>
        <w:t>Bridge to South Padre Island</w:t>
      </w:r>
    </w:p>
    <w:p w14:paraId="0FAF3861" w14:textId="77777777" w:rsidR="00A835B2" w:rsidRPr="00A4231D" w:rsidRDefault="00A835B2"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Renewed Growth of Oil &amp; Gas Industry in Eagle Ford Shale area</w:t>
      </w:r>
    </w:p>
    <w:p w14:paraId="5012A0B4" w14:textId="77777777" w:rsidR="00A835B2" w:rsidRPr="00A4231D" w:rsidRDefault="00A835B2"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Increased Tourism</w:t>
      </w:r>
    </w:p>
    <w:p w14:paraId="75ABED75" w14:textId="77777777" w:rsidR="00A835B2" w:rsidRPr="00A4231D" w:rsidRDefault="00A835B2"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Rebirth of Texas Southmost College (TSC)</w:t>
      </w:r>
    </w:p>
    <w:p w14:paraId="04F42B5C" w14:textId="2297EF3C" w:rsidR="001809D3" w:rsidRPr="00A4231D" w:rsidRDefault="00A835B2" w:rsidP="00D43F24">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Restructuring of the University of Texas at Brownsville (UTB) to UTRGV</w:t>
      </w:r>
    </w:p>
    <w:p w14:paraId="21403BB2" w14:textId="328D9FB0" w:rsidR="00A835B2" w:rsidRPr="00A4231D" w:rsidRDefault="00A835B2" w:rsidP="00D43F24">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UT</w:t>
      </w:r>
      <w:r w:rsidR="001809D3" w:rsidRPr="00A4231D">
        <w:rPr>
          <w:rFonts w:ascii="Times New Roman" w:hAnsi="Times New Roman" w:cs="Times New Roman"/>
          <w:i/>
          <w:sz w:val="24"/>
          <w:szCs w:val="24"/>
        </w:rPr>
        <w:t xml:space="preserve"> RGV School of </w:t>
      </w:r>
      <w:r w:rsidRPr="00A4231D">
        <w:rPr>
          <w:rFonts w:ascii="Times New Roman" w:hAnsi="Times New Roman" w:cs="Times New Roman"/>
          <w:i/>
          <w:sz w:val="24"/>
          <w:szCs w:val="24"/>
        </w:rPr>
        <w:t>Medi</w:t>
      </w:r>
      <w:r w:rsidR="001809D3" w:rsidRPr="00A4231D">
        <w:rPr>
          <w:rFonts w:ascii="Times New Roman" w:hAnsi="Times New Roman" w:cs="Times New Roman"/>
          <w:i/>
          <w:sz w:val="24"/>
          <w:szCs w:val="24"/>
        </w:rPr>
        <w:t>cine</w:t>
      </w:r>
      <w:r w:rsidR="00D43F24" w:rsidRPr="00A4231D">
        <w:rPr>
          <w:rFonts w:ascii="Times New Roman" w:hAnsi="Times New Roman" w:cs="Times New Roman"/>
          <w:i/>
          <w:sz w:val="24"/>
          <w:szCs w:val="24"/>
        </w:rPr>
        <w:t xml:space="preserve"> </w:t>
      </w:r>
    </w:p>
    <w:p w14:paraId="4B42B0DA" w14:textId="073DAF76" w:rsidR="0042791E" w:rsidRPr="00A4231D" w:rsidRDefault="0042791E" w:rsidP="008A6776">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Our Lady of the Lake</w:t>
      </w:r>
      <w:r w:rsidR="004F30AF" w:rsidRPr="00A4231D">
        <w:rPr>
          <w:rFonts w:ascii="Times New Roman" w:hAnsi="Times New Roman" w:cs="Times New Roman"/>
          <w:i/>
          <w:sz w:val="24"/>
          <w:szCs w:val="24"/>
        </w:rPr>
        <w:t xml:space="preserve"> University- Rio Grande Valley</w:t>
      </w:r>
      <w:r w:rsidRPr="00A4231D">
        <w:rPr>
          <w:rFonts w:ascii="Times New Roman" w:hAnsi="Times New Roman" w:cs="Times New Roman"/>
          <w:i/>
          <w:sz w:val="24"/>
          <w:szCs w:val="24"/>
        </w:rPr>
        <w:t xml:space="preserve"> campus in La Feria</w:t>
      </w:r>
    </w:p>
    <w:p w14:paraId="34A5371E" w14:textId="4A7AFBBE" w:rsidR="00D43F24" w:rsidRPr="00A4231D" w:rsidRDefault="00526E6C" w:rsidP="00D43F24">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 xml:space="preserve">University Center at </w:t>
      </w:r>
      <w:r w:rsidR="00D92C0E" w:rsidRPr="00A4231D">
        <w:rPr>
          <w:rFonts w:ascii="Times New Roman" w:hAnsi="Times New Roman" w:cs="Times New Roman"/>
          <w:i/>
          <w:sz w:val="24"/>
          <w:szCs w:val="24"/>
        </w:rPr>
        <w:t xml:space="preserve"> Texas State Technical College</w:t>
      </w:r>
      <w:r w:rsidR="00D43F24" w:rsidRPr="00A4231D">
        <w:rPr>
          <w:rFonts w:ascii="Times New Roman" w:hAnsi="Times New Roman" w:cs="Times New Roman"/>
          <w:i/>
          <w:sz w:val="24"/>
          <w:szCs w:val="24"/>
        </w:rPr>
        <w:t xml:space="preserve"> </w:t>
      </w:r>
    </w:p>
    <w:p w14:paraId="2E9237B7" w14:textId="39472193" w:rsidR="00015C88" w:rsidRPr="00A4231D" w:rsidRDefault="00D43F24" w:rsidP="00E209DB">
      <w:pPr>
        <w:numPr>
          <w:ilvl w:val="0"/>
          <w:numId w:val="10"/>
        </w:numPr>
        <w:spacing w:after="0" w:line="240" w:lineRule="auto"/>
        <w:ind w:left="720"/>
        <w:jc w:val="both"/>
        <w:rPr>
          <w:rFonts w:ascii="Times New Roman" w:hAnsi="Times New Roman" w:cs="Times New Roman"/>
          <w:i/>
          <w:sz w:val="24"/>
          <w:szCs w:val="24"/>
        </w:rPr>
      </w:pPr>
      <w:r w:rsidRPr="00A4231D">
        <w:rPr>
          <w:rFonts w:ascii="Times New Roman" w:hAnsi="Times New Roman" w:cs="Times New Roman"/>
          <w:i/>
          <w:sz w:val="24"/>
          <w:szCs w:val="24"/>
        </w:rPr>
        <w:t xml:space="preserve">Development of the </w:t>
      </w:r>
      <w:r w:rsidRPr="00A4231D">
        <w:rPr>
          <w:rFonts w:ascii="Times New Roman" w:hAnsi="Times New Roman" w:cs="Times New Roman"/>
          <w:i/>
          <w:color w:val="222222"/>
          <w:sz w:val="24"/>
          <w:szCs w:val="24"/>
        </w:rPr>
        <w:t>Spacecraft Tracking and Astronomical Research into Gigahertz Astrophysical Transient Emission (</w:t>
      </w:r>
      <w:r w:rsidRPr="00A4231D">
        <w:rPr>
          <w:rFonts w:ascii="Times New Roman" w:eastAsia="Times New Roman" w:hAnsi="Times New Roman" w:cs="Times New Roman"/>
          <w:i/>
          <w:color w:val="222222"/>
          <w:sz w:val="24"/>
          <w:szCs w:val="24"/>
        </w:rPr>
        <w:t>STARGATE) has prompted the UT system to designate</w:t>
      </w:r>
      <w:r w:rsidRPr="00A4231D">
        <w:rPr>
          <w:rFonts w:ascii="Times New Roman" w:hAnsi="Times New Roman" w:cs="Times New Roman"/>
          <w:i/>
          <w:color w:val="222222"/>
          <w:sz w:val="24"/>
          <w:szCs w:val="24"/>
        </w:rPr>
        <w:t xml:space="preserve"> Center for Advanced Radio Astronomy </w:t>
      </w:r>
      <w:r w:rsidRPr="00A4231D">
        <w:rPr>
          <w:rFonts w:ascii="Times New Roman" w:eastAsia="Times New Roman" w:hAnsi="Times New Roman" w:cs="Times New Roman"/>
          <w:i/>
          <w:color w:val="222222"/>
          <w:sz w:val="24"/>
          <w:szCs w:val="24"/>
        </w:rPr>
        <w:t xml:space="preserve"> (CARA) the first research unit of the new UT Rio Grande Valley (UTRGV)</w:t>
      </w:r>
    </w:p>
    <w:p w14:paraId="612BEB4E" w14:textId="77777777" w:rsidR="00B65E58" w:rsidRPr="00A4231D" w:rsidRDefault="00B65E58" w:rsidP="00526E6C">
      <w:pPr>
        <w:pStyle w:val="NoSpacing"/>
        <w:rPr>
          <w:rFonts w:ascii="Times New Roman" w:hAnsi="Times New Roman" w:cs="Times New Roman"/>
          <w:i/>
          <w:sz w:val="24"/>
          <w:szCs w:val="24"/>
        </w:rPr>
      </w:pPr>
    </w:p>
    <w:p w14:paraId="0BA6028B" w14:textId="5792B7D7" w:rsidR="00F33B6D" w:rsidRPr="00A4231D" w:rsidRDefault="00E2700F" w:rsidP="00526E6C">
      <w:pPr>
        <w:pStyle w:val="NoSpacing"/>
        <w:jc w:val="both"/>
        <w:rPr>
          <w:rFonts w:ascii="Times New Roman" w:hAnsi="Times New Roman" w:cs="Times New Roman"/>
          <w:sz w:val="24"/>
          <w:szCs w:val="24"/>
        </w:rPr>
      </w:pPr>
      <w:r w:rsidRPr="00A4231D">
        <w:rPr>
          <w:rFonts w:ascii="Times New Roman" w:hAnsi="Times New Roman" w:cs="Times New Roman"/>
          <w:sz w:val="24"/>
          <w:szCs w:val="24"/>
        </w:rPr>
        <w:t>Since 2008, educational institutions’ extensions in the Rio Grande Valley ha</w:t>
      </w:r>
      <w:r w:rsidR="00526E6C" w:rsidRPr="00A4231D">
        <w:rPr>
          <w:rFonts w:ascii="Times New Roman" w:hAnsi="Times New Roman" w:cs="Times New Roman"/>
          <w:sz w:val="24"/>
          <w:szCs w:val="24"/>
        </w:rPr>
        <w:t>ve</w:t>
      </w:r>
      <w:r w:rsidRPr="00A4231D">
        <w:rPr>
          <w:rFonts w:ascii="Times New Roman" w:hAnsi="Times New Roman" w:cs="Times New Roman"/>
          <w:sz w:val="24"/>
          <w:szCs w:val="24"/>
        </w:rPr>
        <w:t xml:space="preserve"> increased award opportunities for residents of Cameron County.  Our Lady of the Lake</w:t>
      </w:r>
      <w:r w:rsidR="00526E6C" w:rsidRPr="00A4231D">
        <w:rPr>
          <w:rFonts w:ascii="Times New Roman" w:hAnsi="Times New Roman" w:cs="Times New Roman"/>
          <w:sz w:val="24"/>
          <w:szCs w:val="24"/>
        </w:rPr>
        <w:t xml:space="preserve"> University in San Antonio</w:t>
      </w:r>
      <w:r w:rsidRPr="00A4231D">
        <w:rPr>
          <w:rFonts w:ascii="Times New Roman" w:hAnsi="Times New Roman" w:cs="Times New Roman"/>
          <w:sz w:val="24"/>
          <w:szCs w:val="24"/>
        </w:rPr>
        <w:t xml:space="preserve"> beg</w:t>
      </w:r>
      <w:r w:rsidR="00672F21">
        <w:rPr>
          <w:rFonts w:ascii="Times New Roman" w:hAnsi="Times New Roman" w:cs="Times New Roman"/>
          <w:sz w:val="24"/>
          <w:szCs w:val="24"/>
        </w:rPr>
        <w:t>a</w:t>
      </w:r>
      <w:r w:rsidRPr="00A4231D">
        <w:rPr>
          <w:rFonts w:ascii="Times New Roman" w:hAnsi="Times New Roman" w:cs="Times New Roman"/>
          <w:sz w:val="24"/>
          <w:szCs w:val="24"/>
        </w:rPr>
        <w:t xml:space="preserve">n offering doctoral classes on the TSTC Campus in Harlingen and in 2013 expanded offerings in the Valley to include </w:t>
      </w:r>
      <w:r w:rsidR="00672F21">
        <w:rPr>
          <w:rFonts w:ascii="Times New Roman" w:hAnsi="Times New Roman" w:cs="Times New Roman"/>
          <w:sz w:val="24"/>
          <w:szCs w:val="24"/>
        </w:rPr>
        <w:t xml:space="preserve">not only Doctoral Programs but also </w:t>
      </w:r>
      <w:r w:rsidRPr="00A4231D">
        <w:rPr>
          <w:rFonts w:ascii="Times New Roman" w:hAnsi="Times New Roman" w:cs="Times New Roman"/>
          <w:sz w:val="24"/>
          <w:szCs w:val="24"/>
        </w:rPr>
        <w:t>Bachelor’s and Master’s Degrees in La Feria</w:t>
      </w:r>
      <w:r w:rsidR="00672F21">
        <w:rPr>
          <w:rFonts w:ascii="Times New Roman" w:hAnsi="Times New Roman" w:cs="Times New Roman"/>
          <w:sz w:val="24"/>
          <w:szCs w:val="24"/>
        </w:rPr>
        <w:t xml:space="preserve"> </w:t>
      </w:r>
      <w:r w:rsidRPr="00A4231D">
        <w:rPr>
          <w:rFonts w:ascii="Times New Roman" w:hAnsi="Times New Roman" w:cs="Times New Roman"/>
          <w:sz w:val="24"/>
          <w:szCs w:val="24"/>
        </w:rPr>
        <w:t xml:space="preserve"> where OLLU is now housed in a new, state-of-the-art education facility. In 2015 the UTRGV School of Medicine </w:t>
      </w:r>
      <w:r w:rsidR="00424D1B" w:rsidRPr="00A4231D">
        <w:rPr>
          <w:rFonts w:ascii="Times New Roman" w:hAnsi="Times New Roman" w:cs="Times New Roman"/>
          <w:sz w:val="24"/>
          <w:szCs w:val="24"/>
        </w:rPr>
        <w:t xml:space="preserve">was granted preliminary accreditation with the  LCME Limited Survey for Provisional Accreditation scheduled for February 16, 2020 through February 19, 2020. </w:t>
      </w:r>
      <w:r w:rsidR="00B65E58" w:rsidRPr="00A4231D">
        <w:rPr>
          <w:rFonts w:ascii="Times New Roman" w:hAnsi="Times New Roman" w:cs="Times New Roman"/>
          <w:sz w:val="24"/>
          <w:szCs w:val="24"/>
        </w:rPr>
        <w:t xml:space="preserve"> </w:t>
      </w:r>
      <w:r w:rsidR="00C46A3A" w:rsidRPr="00A4231D">
        <w:rPr>
          <w:rFonts w:ascii="Times New Roman" w:hAnsi="Times New Roman" w:cs="Times New Roman"/>
          <w:sz w:val="24"/>
          <w:szCs w:val="24"/>
        </w:rPr>
        <w:t xml:space="preserve">At the Texas State Technical College, the addition of the University Center proved value add when they </w:t>
      </w:r>
      <w:r w:rsidR="00800AB3" w:rsidRPr="00A4231D">
        <w:rPr>
          <w:rFonts w:ascii="Times New Roman" w:hAnsi="Times New Roman" w:cs="Times New Roman"/>
          <w:sz w:val="24"/>
          <w:szCs w:val="24"/>
        </w:rPr>
        <w:t>partnered with several colleges to set up programs locally</w:t>
      </w:r>
      <w:r w:rsidR="00F33B6D" w:rsidRPr="00A4231D">
        <w:rPr>
          <w:rFonts w:ascii="Times New Roman" w:hAnsi="Times New Roman" w:cs="Times New Roman"/>
          <w:sz w:val="24"/>
          <w:szCs w:val="24"/>
        </w:rPr>
        <w:t xml:space="preserve"> that offer </w:t>
      </w:r>
      <w:r w:rsidR="00672F21">
        <w:rPr>
          <w:rFonts w:ascii="Times New Roman" w:hAnsi="Times New Roman" w:cs="Times New Roman"/>
          <w:sz w:val="24"/>
          <w:szCs w:val="24"/>
        </w:rPr>
        <w:t>u</w:t>
      </w:r>
      <w:r w:rsidR="00F33B6D" w:rsidRPr="00A4231D">
        <w:rPr>
          <w:rFonts w:ascii="Times New Roman" w:hAnsi="Times New Roman" w:cs="Times New Roman"/>
          <w:sz w:val="24"/>
          <w:szCs w:val="24"/>
        </w:rPr>
        <w:t>ndergraduate and graduate degrees</w:t>
      </w:r>
      <w:r w:rsidR="00800AB3" w:rsidRPr="00A4231D">
        <w:rPr>
          <w:rFonts w:ascii="Times New Roman" w:hAnsi="Times New Roman" w:cs="Times New Roman"/>
          <w:sz w:val="24"/>
          <w:szCs w:val="24"/>
        </w:rPr>
        <w:t>. These colleges include:</w:t>
      </w:r>
    </w:p>
    <w:p w14:paraId="1D3B2509" w14:textId="09C2A7A4" w:rsidR="00800AB3" w:rsidRPr="00A4231D" w:rsidRDefault="00800AB3" w:rsidP="00526E6C">
      <w:pPr>
        <w:pStyle w:val="NoSpacing"/>
        <w:jc w:val="both"/>
        <w:rPr>
          <w:rFonts w:ascii="Times New Roman" w:hAnsi="Times New Roman" w:cs="Times New Roman"/>
          <w:sz w:val="24"/>
          <w:szCs w:val="24"/>
        </w:rPr>
      </w:pPr>
      <w:r w:rsidRPr="00A4231D">
        <w:rPr>
          <w:rFonts w:ascii="Times New Roman" w:hAnsi="Times New Roman" w:cs="Times New Roman"/>
          <w:sz w:val="24"/>
          <w:szCs w:val="24"/>
        </w:rPr>
        <w:t xml:space="preserve"> </w:t>
      </w:r>
    </w:p>
    <w:p w14:paraId="40E23878" w14:textId="77777777" w:rsidR="00800AB3" w:rsidRPr="00A4231D" w:rsidRDefault="00800AB3" w:rsidP="008A6776">
      <w:pPr>
        <w:pStyle w:val="NoSpacing"/>
        <w:numPr>
          <w:ilvl w:val="0"/>
          <w:numId w:val="58"/>
        </w:numPr>
        <w:rPr>
          <w:rFonts w:ascii="Times New Roman" w:hAnsi="Times New Roman" w:cs="Times New Roman"/>
          <w:sz w:val="24"/>
          <w:szCs w:val="24"/>
        </w:rPr>
      </w:pPr>
      <w:r w:rsidRPr="00A4231D">
        <w:rPr>
          <w:rFonts w:ascii="Times New Roman" w:hAnsi="Times New Roman" w:cs="Times New Roman"/>
          <w:sz w:val="24"/>
          <w:szCs w:val="24"/>
        </w:rPr>
        <w:t>The University of Texas Rio Grande Valley</w:t>
      </w:r>
    </w:p>
    <w:p w14:paraId="419D2F28" w14:textId="77777777" w:rsidR="00800AB3" w:rsidRPr="00A4231D" w:rsidRDefault="00800AB3" w:rsidP="008A6776">
      <w:pPr>
        <w:pStyle w:val="NoSpacing"/>
        <w:numPr>
          <w:ilvl w:val="0"/>
          <w:numId w:val="58"/>
        </w:numPr>
        <w:rPr>
          <w:rFonts w:ascii="Times New Roman" w:hAnsi="Times New Roman" w:cs="Times New Roman"/>
          <w:sz w:val="24"/>
          <w:szCs w:val="24"/>
        </w:rPr>
      </w:pPr>
      <w:r w:rsidRPr="00A4231D">
        <w:rPr>
          <w:rFonts w:ascii="Times New Roman" w:hAnsi="Times New Roman" w:cs="Times New Roman"/>
          <w:sz w:val="24"/>
          <w:szCs w:val="24"/>
        </w:rPr>
        <w:t>Texas A&amp;M University Kingsville</w:t>
      </w:r>
    </w:p>
    <w:p w14:paraId="5DECAF83" w14:textId="77777777" w:rsidR="00800AB3" w:rsidRPr="00A4231D" w:rsidRDefault="00800AB3" w:rsidP="008A6776">
      <w:pPr>
        <w:pStyle w:val="NoSpacing"/>
        <w:numPr>
          <w:ilvl w:val="0"/>
          <w:numId w:val="58"/>
        </w:numPr>
        <w:rPr>
          <w:rFonts w:ascii="Times New Roman" w:hAnsi="Times New Roman" w:cs="Times New Roman"/>
          <w:sz w:val="24"/>
          <w:szCs w:val="24"/>
        </w:rPr>
      </w:pPr>
      <w:r w:rsidRPr="00A4231D">
        <w:rPr>
          <w:rFonts w:ascii="Times New Roman" w:hAnsi="Times New Roman" w:cs="Times New Roman"/>
          <w:sz w:val="24"/>
          <w:szCs w:val="24"/>
        </w:rPr>
        <w:t>Wayland Baptist University</w:t>
      </w:r>
    </w:p>
    <w:p w14:paraId="7F8BFA48" w14:textId="77777777" w:rsidR="00800AB3" w:rsidRPr="00A4231D" w:rsidRDefault="00800AB3" w:rsidP="00526E6C">
      <w:pPr>
        <w:pStyle w:val="NoSpacing"/>
        <w:jc w:val="both"/>
        <w:rPr>
          <w:rFonts w:ascii="Times New Roman" w:hAnsi="Times New Roman" w:cs="Times New Roman"/>
          <w:sz w:val="24"/>
          <w:szCs w:val="24"/>
        </w:rPr>
      </w:pPr>
    </w:p>
    <w:p w14:paraId="182D0011" w14:textId="5335EA10" w:rsidR="00E2700F" w:rsidRPr="00A4231D" w:rsidRDefault="00800AB3" w:rsidP="00526E6C">
      <w:pPr>
        <w:pStyle w:val="NoSpacing"/>
        <w:jc w:val="both"/>
        <w:rPr>
          <w:rFonts w:ascii="Times New Roman" w:hAnsi="Times New Roman" w:cs="Times New Roman"/>
          <w:sz w:val="24"/>
          <w:szCs w:val="24"/>
        </w:rPr>
      </w:pPr>
      <w:r w:rsidRPr="00A4231D">
        <w:rPr>
          <w:rFonts w:ascii="Times New Roman" w:hAnsi="Times New Roman" w:cs="Times New Roman"/>
          <w:sz w:val="24"/>
          <w:szCs w:val="24"/>
        </w:rPr>
        <w:t xml:space="preserve">Articulation agreements </w:t>
      </w:r>
      <w:r w:rsidR="00030678" w:rsidRPr="00A4231D">
        <w:rPr>
          <w:rFonts w:ascii="Times New Roman" w:hAnsi="Times New Roman" w:cs="Times New Roman"/>
          <w:sz w:val="24"/>
          <w:szCs w:val="24"/>
        </w:rPr>
        <w:t>with the following colleges</w:t>
      </w:r>
      <w:r w:rsidR="00030678" w:rsidRPr="00A4231D">
        <w:rPr>
          <w:rFonts w:ascii="Times New Roman" w:hAnsi="Times New Roman" w:cs="Times New Roman"/>
          <w:sz w:val="24"/>
          <w:szCs w:val="24"/>
        </w:rPr>
        <w:t xml:space="preserve"> </w:t>
      </w:r>
      <w:r w:rsidRPr="00A4231D">
        <w:rPr>
          <w:rFonts w:ascii="Times New Roman" w:hAnsi="Times New Roman" w:cs="Times New Roman"/>
          <w:sz w:val="24"/>
          <w:szCs w:val="24"/>
        </w:rPr>
        <w:t>have also been drawn up to accept student transfers from TSTC upon completion of an Associate’ Degree:</w:t>
      </w:r>
    </w:p>
    <w:p w14:paraId="0BED6099" w14:textId="2C9F80FC" w:rsidR="00800AB3" w:rsidRPr="00A4231D" w:rsidRDefault="00800AB3" w:rsidP="00526E6C">
      <w:pPr>
        <w:pStyle w:val="NoSpacing"/>
        <w:jc w:val="both"/>
        <w:rPr>
          <w:rFonts w:ascii="Times New Roman" w:hAnsi="Times New Roman" w:cs="Times New Roman"/>
          <w:sz w:val="24"/>
          <w:szCs w:val="24"/>
        </w:rPr>
      </w:pPr>
    </w:p>
    <w:p w14:paraId="7E240E3F" w14:textId="741F7C90" w:rsidR="00800AB3" w:rsidRPr="00A4231D" w:rsidRDefault="00800AB3"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Texas A&amp;M University Kingsville</w:t>
      </w:r>
    </w:p>
    <w:p w14:paraId="76FA9293" w14:textId="397CE084"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Texas A&amp;M Central Texas</w:t>
      </w:r>
    </w:p>
    <w:p w14:paraId="1C981454" w14:textId="451C2CB1"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The University of Texas at Dallas</w:t>
      </w:r>
    </w:p>
    <w:p w14:paraId="64EB56BE" w14:textId="320A79C6"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University of Texas San Antonio</w:t>
      </w:r>
    </w:p>
    <w:p w14:paraId="56EE6ABC" w14:textId="1E38013B"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University of Texas at Tyler</w:t>
      </w:r>
    </w:p>
    <w:p w14:paraId="52A7B676" w14:textId="3D6B4B24"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 xml:space="preserve">The </w:t>
      </w:r>
      <w:r w:rsidR="00672F21" w:rsidRPr="00A4231D">
        <w:rPr>
          <w:rFonts w:ascii="Times New Roman" w:hAnsi="Times New Roman" w:cs="Times New Roman"/>
          <w:sz w:val="24"/>
          <w:szCs w:val="24"/>
        </w:rPr>
        <w:t>University</w:t>
      </w:r>
      <w:r w:rsidRPr="00A4231D">
        <w:rPr>
          <w:rFonts w:ascii="Times New Roman" w:hAnsi="Times New Roman" w:cs="Times New Roman"/>
          <w:sz w:val="24"/>
          <w:szCs w:val="24"/>
        </w:rPr>
        <w:t xml:space="preserve"> of Texas Rio Grande Valley</w:t>
      </w:r>
    </w:p>
    <w:p w14:paraId="7B9EC902" w14:textId="614E5557"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Texas Tech University</w:t>
      </w:r>
    </w:p>
    <w:p w14:paraId="152CD621" w14:textId="31A092A0"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Western Governors University</w:t>
      </w:r>
    </w:p>
    <w:p w14:paraId="7825CCCD" w14:textId="0341CE53"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Baylor University</w:t>
      </w:r>
    </w:p>
    <w:p w14:paraId="0E94F07D" w14:textId="4981A1A8"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Wayland Baptist University</w:t>
      </w:r>
    </w:p>
    <w:p w14:paraId="0D2373EA" w14:textId="18B413B1"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Bellevue University</w:t>
      </w:r>
    </w:p>
    <w:p w14:paraId="4F641F21" w14:textId="064B6677" w:rsidR="00F33B6D" w:rsidRPr="00A4231D" w:rsidRDefault="00F33B6D" w:rsidP="008A6776">
      <w:pPr>
        <w:pStyle w:val="NoSpacing"/>
        <w:numPr>
          <w:ilvl w:val="0"/>
          <w:numId w:val="59"/>
        </w:numPr>
        <w:jc w:val="both"/>
        <w:rPr>
          <w:rFonts w:ascii="Times New Roman" w:hAnsi="Times New Roman" w:cs="Times New Roman"/>
          <w:sz w:val="24"/>
          <w:szCs w:val="24"/>
        </w:rPr>
      </w:pPr>
      <w:r w:rsidRPr="00A4231D">
        <w:rPr>
          <w:rFonts w:ascii="Times New Roman" w:hAnsi="Times New Roman" w:cs="Times New Roman"/>
          <w:sz w:val="24"/>
          <w:szCs w:val="24"/>
        </w:rPr>
        <w:t>Ashford University</w:t>
      </w:r>
    </w:p>
    <w:p w14:paraId="15A690B7" w14:textId="77777777" w:rsidR="00F33B6D" w:rsidRPr="00A4231D" w:rsidRDefault="00F33B6D" w:rsidP="00526E6C">
      <w:pPr>
        <w:pStyle w:val="NoSpacing"/>
        <w:jc w:val="both"/>
        <w:rPr>
          <w:rFonts w:ascii="Times New Roman" w:hAnsi="Times New Roman" w:cs="Times New Roman"/>
          <w:sz w:val="24"/>
          <w:szCs w:val="24"/>
        </w:rPr>
      </w:pPr>
    </w:p>
    <w:p w14:paraId="43F492E4" w14:textId="77777777" w:rsidR="00F33B6D" w:rsidRPr="00A4231D" w:rsidRDefault="00F33B6D" w:rsidP="00526E6C">
      <w:pPr>
        <w:pStyle w:val="NoSpacing"/>
        <w:jc w:val="both"/>
        <w:rPr>
          <w:rFonts w:ascii="Times New Roman" w:hAnsi="Times New Roman" w:cs="Times New Roman"/>
          <w:sz w:val="24"/>
          <w:szCs w:val="24"/>
        </w:rPr>
      </w:pPr>
    </w:p>
    <w:p w14:paraId="6CB05E3D" w14:textId="77777777" w:rsidR="00F33B6D" w:rsidRPr="00A4231D" w:rsidRDefault="00F33B6D" w:rsidP="00526E6C">
      <w:pPr>
        <w:pStyle w:val="NoSpacing"/>
        <w:jc w:val="both"/>
        <w:rPr>
          <w:rFonts w:ascii="Times New Roman" w:hAnsi="Times New Roman" w:cs="Times New Roman"/>
          <w:sz w:val="24"/>
          <w:szCs w:val="24"/>
        </w:rPr>
      </w:pPr>
    </w:p>
    <w:p w14:paraId="4899C753" w14:textId="77777777" w:rsidR="00F33B6D" w:rsidRPr="00A4231D" w:rsidRDefault="00F33B6D" w:rsidP="00526E6C">
      <w:pPr>
        <w:pStyle w:val="NoSpacing"/>
        <w:jc w:val="both"/>
        <w:rPr>
          <w:rFonts w:ascii="Times New Roman" w:hAnsi="Times New Roman" w:cs="Times New Roman"/>
          <w:sz w:val="24"/>
          <w:szCs w:val="24"/>
        </w:rPr>
      </w:pPr>
    </w:p>
    <w:p w14:paraId="603CCED4" w14:textId="5BA7BD28" w:rsidR="00800AB3" w:rsidRPr="00A4231D" w:rsidRDefault="00800AB3" w:rsidP="00526E6C">
      <w:pPr>
        <w:pStyle w:val="NoSpacing"/>
        <w:jc w:val="both"/>
        <w:rPr>
          <w:rFonts w:ascii="Times New Roman" w:hAnsi="Times New Roman" w:cs="Times New Roman"/>
          <w:sz w:val="24"/>
          <w:szCs w:val="24"/>
        </w:rPr>
      </w:pPr>
    </w:p>
    <w:p w14:paraId="4D1080D8" w14:textId="0D2BCC18" w:rsidR="00A7727D" w:rsidRPr="00A4231D" w:rsidRDefault="00A7727D" w:rsidP="00526E6C">
      <w:pPr>
        <w:pStyle w:val="NoSpacing"/>
        <w:jc w:val="both"/>
        <w:rPr>
          <w:rFonts w:ascii="Times New Roman" w:hAnsi="Times New Roman" w:cs="Times New Roman"/>
          <w:sz w:val="24"/>
          <w:szCs w:val="24"/>
        </w:rPr>
      </w:pPr>
    </w:p>
    <w:p w14:paraId="64415E3A" w14:textId="3AC8C909" w:rsidR="00A7727D" w:rsidRPr="00A4231D" w:rsidRDefault="00A7727D" w:rsidP="00526E6C">
      <w:pPr>
        <w:pStyle w:val="NoSpacing"/>
        <w:jc w:val="both"/>
        <w:rPr>
          <w:rFonts w:ascii="Times New Roman" w:hAnsi="Times New Roman" w:cs="Times New Roman"/>
          <w:sz w:val="24"/>
          <w:szCs w:val="24"/>
        </w:rPr>
      </w:pPr>
    </w:p>
    <w:p w14:paraId="43D542AC" w14:textId="676BA99B" w:rsidR="00A7727D" w:rsidRPr="00A4231D" w:rsidRDefault="00A7727D" w:rsidP="00526E6C">
      <w:pPr>
        <w:pStyle w:val="NoSpacing"/>
        <w:jc w:val="both"/>
        <w:rPr>
          <w:rFonts w:ascii="Times New Roman" w:hAnsi="Times New Roman" w:cs="Times New Roman"/>
          <w:sz w:val="24"/>
          <w:szCs w:val="24"/>
        </w:rPr>
      </w:pPr>
    </w:p>
    <w:p w14:paraId="28569972" w14:textId="1D4960BD" w:rsidR="00A7727D" w:rsidRPr="00A4231D" w:rsidRDefault="00A7727D" w:rsidP="00526E6C">
      <w:pPr>
        <w:pStyle w:val="NoSpacing"/>
        <w:jc w:val="both"/>
        <w:rPr>
          <w:rFonts w:ascii="Times New Roman" w:hAnsi="Times New Roman" w:cs="Times New Roman"/>
          <w:sz w:val="24"/>
          <w:szCs w:val="24"/>
        </w:rPr>
      </w:pPr>
    </w:p>
    <w:p w14:paraId="23110096" w14:textId="5E5050BC" w:rsidR="00A7727D" w:rsidRPr="00A4231D" w:rsidRDefault="00A7727D" w:rsidP="00526E6C">
      <w:pPr>
        <w:pStyle w:val="NoSpacing"/>
        <w:jc w:val="both"/>
        <w:rPr>
          <w:rFonts w:ascii="Times New Roman" w:hAnsi="Times New Roman" w:cs="Times New Roman"/>
          <w:sz w:val="24"/>
          <w:szCs w:val="24"/>
        </w:rPr>
      </w:pPr>
    </w:p>
    <w:p w14:paraId="4A578C5B" w14:textId="2E3C1EB4" w:rsidR="00A835B2" w:rsidRPr="00A4231D" w:rsidRDefault="00A835B2" w:rsidP="00A835B2">
      <w:pPr>
        <w:pStyle w:val="NormalWeb"/>
        <w:spacing w:before="0" w:beforeAutospacing="0" w:after="120" w:afterAutospacing="0"/>
        <w:jc w:val="both"/>
      </w:pPr>
      <w:r w:rsidRPr="00A4231D">
        <w:t>Reference Codes assigned to the TWC, TWIC, and WFS Cameron documents referenced throughout this Narrative are as follows:</w:t>
      </w:r>
    </w:p>
    <w:p w14:paraId="1BB05C6C" w14:textId="77777777" w:rsidR="00A835B2" w:rsidRPr="00A4231D" w:rsidRDefault="00A835B2" w:rsidP="00A835B2">
      <w:pPr>
        <w:pStyle w:val="NormalWeb"/>
        <w:tabs>
          <w:tab w:val="left" w:pos="15180"/>
        </w:tabs>
        <w:spacing w:after="0"/>
        <w:ind w:left="360"/>
        <w:jc w:val="both"/>
      </w:pPr>
      <w:r w:rsidRPr="00A4231D">
        <w:rPr>
          <w:b/>
        </w:rPr>
        <w:t>TWIC-A</w:t>
      </w:r>
      <w:r w:rsidRPr="00A4231D">
        <w:t xml:space="preserve"> </w:t>
      </w:r>
      <w:r w:rsidRPr="00A4231D">
        <w:rPr>
          <w:u w:val="single"/>
        </w:rPr>
        <w:t xml:space="preserve">= </w:t>
      </w:r>
      <w:r w:rsidRPr="00A4231D">
        <w:rPr>
          <w:i/>
          <w:u w:val="single"/>
        </w:rPr>
        <w:t>The Texas Workforce System Strategic Plan FY 2016—FY2023, 2020 Update</w:t>
      </w:r>
    </w:p>
    <w:p w14:paraId="57D65B26" w14:textId="77777777" w:rsidR="00A835B2" w:rsidRPr="00A4231D" w:rsidRDefault="00A835B2" w:rsidP="00516475">
      <w:pPr>
        <w:pStyle w:val="NormalWeb"/>
        <w:tabs>
          <w:tab w:val="left" w:pos="15180"/>
        </w:tabs>
        <w:ind w:left="360"/>
        <w:jc w:val="both"/>
      </w:pPr>
      <w:r w:rsidRPr="00A4231D">
        <w:rPr>
          <w:b/>
        </w:rPr>
        <w:t>TWC-A</w:t>
      </w:r>
      <w:r w:rsidRPr="00A4231D">
        <w:t xml:space="preserve"> = </w:t>
      </w:r>
      <w:r w:rsidRPr="00A4231D">
        <w:rPr>
          <w:i/>
          <w:u w:val="single"/>
        </w:rPr>
        <w:t>The Texas Workforce Commission Consolidated 2021-2025 Strategic Plan</w:t>
      </w:r>
    </w:p>
    <w:p w14:paraId="55739852" w14:textId="77777777" w:rsidR="00A835B2" w:rsidRPr="00A4231D" w:rsidRDefault="00A835B2" w:rsidP="00A835B2">
      <w:pPr>
        <w:pStyle w:val="NormalWeb"/>
        <w:spacing w:before="0" w:beforeAutospacing="0" w:after="0" w:afterAutospacing="0"/>
        <w:ind w:left="360"/>
        <w:jc w:val="both"/>
        <w:rPr>
          <w:i/>
          <w:u w:val="single"/>
        </w:rPr>
      </w:pPr>
      <w:r w:rsidRPr="00A4231D">
        <w:rPr>
          <w:b/>
        </w:rPr>
        <w:t>TWC-B</w:t>
      </w:r>
      <w:r w:rsidRPr="00A4231D">
        <w:t xml:space="preserve">= </w:t>
      </w:r>
      <w:r w:rsidRPr="00A4231D">
        <w:rPr>
          <w:i/>
          <w:u w:val="single"/>
        </w:rPr>
        <w:t>WIOA Combined State Plan Program Years 2020-2023</w:t>
      </w:r>
    </w:p>
    <w:p w14:paraId="4EA7619F" w14:textId="77777777" w:rsidR="00A835B2" w:rsidRPr="00A4231D" w:rsidRDefault="00A835B2" w:rsidP="00A835B2">
      <w:pPr>
        <w:pStyle w:val="NormalWeb"/>
        <w:spacing w:before="0" w:beforeAutospacing="0" w:after="0" w:afterAutospacing="0"/>
        <w:ind w:left="360"/>
        <w:jc w:val="both"/>
        <w:rPr>
          <w:i/>
        </w:rPr>
      </w:pPr>
    </w:p>
    <w:p w14:paraId="0658F6D1" w14:textId="3D1A3984" w:rsidR="00A835B2" w:rsidRPr="00A4231D" w:rsidRDefault="00A835B2" w:rsidP="00A835B2">
      <w:pPr>
        <w:pStyle w:val="NormalWeb"/>
        <w:spacing w:before="0" w:beforeAutospacing="0" w:after="0" w:afterAutospacing="0"/>
        <w:ind w:left="360"/>
        <w:jc w:val="both"/>
        <w:rPr>
          <w:i/>
        </w:rPr>
      </w:pPr>
      <w:r w:rsidRPr="00A4231D">
        <w:rPr>
          <w:b/>
        </w:rPr>
        <w:t>TWC-C</w:t>
      </w:r>
      <w:r w:rsidRPr="00A4231D">
        <w:rPr>
          <w:i/>
        </w:rPr>
        <w:t xml:space="preserve"> = </w:t>
      </w:r>
      <w:r w:rsidR="00FC54A9" w:rsidRPr="00D8125E">
        <w:rPr>
          <w:i/>
          <w:u w:val="single"/>
        </w:rPr>
        <w:t xml:space="preserve">TWC- Strategic Plan for </w:t>
      </w:r>
      <w:r w:rsidRPr="00D8125E">
        <w:rPr>
          <w:i/>
          <w:u w:val="single"/>
        </w:rPr>
        <w:t xml:space="preserve">Adult Education and Literacy </w:t>
      </w:r>
      <w:r w:rsidR="00FC54A9" w:rsidRPr="00D8125E">
        <w:rPr>
          <w:i/>
          <w:u w:val="single"/>
        </w:rPr>
        <w:t xml:space="preserve">for </w:t>
      </w:r>
      <w:r w:rsidRPr="00D8125E">
        <w:rPr>
          <w:i/>
          <w:u w:val="single"/>
        </w:rPr>
        <w:t>FY2015-2020</w:t>
      </w:r>
      <w:r w:rsidR="00FC54A9" w:rsidRPr="00A4231D">
        <w:rPr>
          <w:i/>
        </w:rPr>
        <w:t xml:space="preserve"> </w:t>
      </w:r>
    </w:p>
    <w:p w14:paraId="1E01728A" w14:textId="77777777" w:rsidR="00A835B2" w:rsidRPr="00A4231D" w:rsidRDefault="00A835B2" w:rsidP="00A835B2">
      <w:pPr>
        <w:pStyle w:val="NormalWeb"/>
        <w:spacing w:before="0" w:beforeAutospacing="0" w:after="0" w:afterAutospacing="0"/>
        <w:ind w:left="360"/>
        <w:jc w:val="both"/>
        <w:rPr>
          <w:i/>
        </w:rPr>
      </w:pPr>
    </w:p>
    <w:p w14:paraId="3893DDF7" w14:textId="77AF1850" w:rsidR="00A835B2" w:rsidRPr="00A4231D" w:rsidRDefault="00A835B2" w:rsidP="00A835B2">
      <w:pPr>
        <w:pStyle w:val="NormalWeb"/>
        <w:spacing w:before="0" w:beforeAutospacing="0" w:after="0" w:afterAutospacing="0"/>
        <w:ind w:left="360"/>
        <w:jc w:val="both"/>
        <w:rPr>
          <w:i/>
          <w:u w:val="single"/>
        </w:rPr>
      </w:pPr>
      <w:r w:rsidRPr="00A4231D">
        <w:rPr>
          <w:b/>
          <w:u w:val="single"/>
        </w:rPr>
        <w:t>TWC-D</w:t>
      </w:r>
      <w:r w:rsidRPr="00A4231D">
        <w:rPr>
          <w:i/>
          <w:u w:val="single"/>
        </w:rPr>
        <w:t>= Texas Early Learning</w:t>
      </w:r>
      <w:r w:rsidR="00FC54A9" w:rsidRPr="00A4231D">
        <w:rPr>
          <w:i/>
          <w:u w:val="single"/>
        </w:rPr>
        <w:t xml:space="preserve"> Council - Early Learning</w:t>
      </w:r>
      <w:r w:rsidRPr="00A4231D">
        <w:rPr>
          <w:i/>
          <w:u w:val="single"/>
        </w:rPr>
        <w:t xml:space="preserve"> Strategic Plan</w:t>
      </w:r>
      <w:r w:rsidR="00FC54A9" w:rsidRPr="00A4231D">
        <w:rPr>
          <w:i/>
          <w:u w:val="single"/>
        </w:rPr>
        <w:t xml:space="preserve"> 2020-2025 Goals</w:t>
      </w:r>
    </w:p>
    <w:p w14:paraId="1BB731A9" w14:textId="77777777" w:rsidR="00A835B2" w:rsidRPr="00A4231D" w:rsidRDefault="00A835B2" w:rsidP="00A835B2">
      <w:pPr>
        <w:pStyle w:val="NormalWeb"/>
        <w:spacing w:before="0" w:beforeAutospacing="0" w:after="0" w:afterAutospacing="0"/>
        <w:ind w:left="360"/>
        <w:jc w:val="both"/>
        <w:rPr>
          <w:i/>
        </w:rPr>
      </w:pPr>
    </w:p>
    <w:p w14:paraId="5DF8ED92" w14:textId="77777777" w:rsidR="00A835B2" w:rsidRPr="00A4231D" w:rsidRDefault="00A835B2" w:rsidP="00A835B2">
      <w:pPr>
        <w:pStyle w:val="NormalWeb"/>
        <w:spacing w:before="0" w:beforeAutospacing="0" w:after="0" w:afterAutospacing="0"/>
        <w:ind w:left="360"/>
        <w:jc w:val="both"/>
        <w:rPr>
          <w:i/>
        </w:rPr>
      </w:pPr>
      <w:r w:rsidRPr="00A4231D">
        <w:rPr>
          <w:b/>
        </w:rPr>
        <w:t>WFS-A</w:t>
      </w:r>
      <w:r w:rsidRPr="00A4231D">
        <w:t xml:space="preserve"> = </w:t>
      </w:r>
      <w:r w:rsidRPr="00A4231D">
        <w:rPr>
          <w:i/>
        </w:rPr>
        <w:t>WFS Cameron Board Goals 2013-2018</w:t>
      </w:r>
    </w:p>
    <w:p w14:paraId="31BED753" w14:textId="77777777" w:rsidR="00A835B2" w:rsidRPr="00A4231D" w:rsidRDefault="00A835B2" w:rsidP="00A835B2">
      <w:pPr>
        <w:pStyle w:val="NormalWeb"/>
        <w:spacing w:before="0" w:beforeAutospacing="0" w:after="0" w:afterAutospacing="0"/>
        <w:ind w:left="360"/>
        <w:jc w:val="both"/>
      </w:pPr>
    </w:p>
    <w:p w14:paraId="01576A77" w14:textId="77777777" w:rsidR="00A835B2" w:rsidRPr="00D8125E" w:rsidRDefault="00A835B2" w:rsidP="00A835B2">
      <w:pPr>
        <w:pStyle w:val="NormalWeb"/>
        <w:spacing w:before="0" w:beforeAutospacing="0" w:after="120" w:afterAutospacing="0"/>
        <w:ind w:left="360"/>
        <w:jc w:val="both"/>
      </w:pPr>
      <w:r w:rsidRPr="00A4231D">
        <w:rPr>
          <w:b/>
        </w:rPr>
        <w:t>WFS-B</w:t>
      </w:r>
      <w:r w:rsidRPr="00A4231D">
        <w:t xml:space="preserve"> = </w:t>
      </w:r>
      <w:r w:rsidRPr="00A4231D">
        <w:rPr>
          <w:i/>
        </w:rPr>
        <w:t xml:space="preserve">WFS Cameron Key Issues, Challenges, &amp; </w:t>
      </w:r>
      <w:r w:rsidRPr="00D8125E">
        <w:rPr>
          <w:i/>
        </w:rPr>
        <w:t>Opportunities 2021-24</w:t>
      </w:r>
    </w:p>
    <w:p w14:paraId="119C0C82" w14:textId="6ECA261B" w:rsidR="00A835B2" w:rsidRPr="00A4231D" w:rsidRDefault="00980233" w:rsidP="00A835B2">
      <w:pPr>
        <w:pStyle w:val="NormalWeb"/>
        <w:spacing w:before="0" w:beforeAutospacing="0" w:after="120" w:afterAutospacing="0"/>
        <w:jc w:val="both"/>
      </w:pPr>
      <w:r w:rsidRPr="00A4231D">
        <w:t xml:space="preserve">Workforce Solutions Cameron Board Goals continue to support the TWC State Plan and Objectives. </w:t>
      </w:r>
      <w:r w:rsidR="00A835B2" w:rsidRPr="00A4231D">
        <w:t xml:space="preserve">The Matrix on the following pages will illustrate an array of selected objectives, strategies, and evaluation elements from the above source documents, updated and improved,  which were deemed by the </w:t>
      </w:r>
      <w:r w:rsidR="00A835B2" w:rsidRPr="00A4231D">
        <w:rPr>
          <w:u w:val="single"/>
        </w:rPr>
        <w:t>WFS Cameron</w:t>
      </w:r>
      <w:r w:rsidR="00A835B2" w:rsidRPr="00A4231D">
        <w:t xml:space="preserve"> </w:t>
      </w:r>
      <w:r w:rsidR="00A835B2" w:rsidRPr="00A4231D">
        <w:rPr>
          <w:u w:val="single"/>
        </w:rPr>
        <w:t>Board’s Operations</w:t>
      </w:r>
      <w:r w:rsidR="00A835B2" w:rsidRPr="00A4231D">
        <w:t xml:space="preserve"> Committee to be important for inclusion in the new </w:t>
      </w:r>
      <w:r w:rsidR="00A835B2" w:rsidRPr="00A4231D">
        <w:rPr>
          <w:i/>
        </w:rPr>
        <w:t xml:space="preserve">WFS Cameron FY </w:t>
      </w:r>
      <w:r w:rsidR="00A835B2" w:rsidRPr="00A4231D">
        <w:rPr>
          <w:i/>
          <w:u w:val="single"/>
        </w:rPr>
        <w:t>2021-24</w:t>
      </w:r>
      <w:r w:rsidR="00A835B2" w:rsidRPr="00A4231D">
        <w:rPr>
          <w:i/>
        </w:rPr>
        <w:t xml:space="preserve"> Local Workforce Development Plan</w:t>
      </w:r>
      <w:r w:rsidR="00A835B2" w:rsidRPr="00A4231D">
        <w:t>.  Subsequent responses to the TWC Board Planning Guidelines questions will include expansions on these initiatives, as appropriate to each question.</w:t>
      </w:r>
    </w:p>
    <w:p w14:paraId="105A6837" w14:textId="2A989053" w:rsidR="000E3EC2" w:rsidRPr="00A4231D" w:rsidRDefault="000E3EC2" w:rsidP="000E3EC2">
      <w:pPr>
        <w:pStyle w:val="Default"/>
        <w:tabs>
          <w:tab w:val="center" w:pos="4680"/>
        </w:tabs>
        <w:rPr>
          <w:rFonts w:eastAsia="MS Gothic"/>
          <w:color w:val="auto"/>
        </w:rPr>
      </w:pPr>
    </w:p>
    <w:p w14:paraId="39E58EDD" w14:textId="36A69A27" w:rsidR="00A835B2" w:rsidRPr="00A4231D" w:rsidRDefault="00A835B2" w:rsidP="000E3EC2">
      <w:pPr>
        <w:pStyle w:val="Default"/>
        <w:tabs>
          <w:tab w:val="center" w:pos="4680"/>
        </w:tabs>
        <w:rPr>
          <w:rFonts w:eastAsia="MS Gothic"/>
          <w:color w:val="auto"/>
        </w:rPr>
      </w:pPr>
    </w:p>
    <w:p w14:paraId="30748E81" w14:textId="028BB785" w:rsidR="00A835B2" w:rsidRPr="00A4231D" w:rsidRDefault="00A835B2" w:rsidP="000E3EC2">
      <w:pPr>
        <w:pStyle w:val="Default"/>
        <w:tabs>
          <w:tab w:val="center" w:pos="4680"/>
        </w:tabs>
        <w:rPr>
          <w:rFonts w:eastAsia="MS Gothic"/>
          <w:color w:val="auto"/>
        </w:rPr>
      </w:pPr>
    </w:p>
    <w:p w14:paraId="450C15D3" w14:textId="7BAE1572" w:rsidR="00A835B2" w:rsidRPr="00A4231D" w:rsidRDefault="00A835B2" w:rsidP="000E3EC2">
      <w:pPr>
        <w:pStyle w:val="Default"/>
        <w:tabs>
          <w:tab w:val="center" w:pos="4680"/>
        </w:tabs>
        <w:rPr>
          <w:rFonts w:eastAsia="MS Gothic"/>
          <w:color w:val="auto"/>
          <w:sz w:val="23"/>
          <w:szCs w:val="23"/>
        </w:rPr>
      </w:pPr>
    </w:p>
    <w:p w14:paraId="6079A66E" w14:textId="35F2B915" w:rsidR="00A835B2" w:rsidRPr="00A4231D" w:rsidRDefault="00A835B2" w:rsidP="000E3EC2">
      <w:pPr>
        <w:pStyle w:val="Default"/>
        <w:tabs>
          <w:tab w:val="center" w:pos="4680"/>
        </w:tabs>
        <w:rPr>
          <w:rFonts w:eastAsia="MS Gothic"/>
          <w:color w:val="auto"/>
          <w:sz w:val="23"/>
          <w:szCs w:val="23"/>
        </w:rPr>
      </w:pPr>
    </w:p>
    <w:p w14:paraId="3BB31C6B" w14:textId="6155FAC7" w:rsidR="00A835B2" w:rsidRPr="00A4231D" w:rsidRDefault="00A835B2" w:rsidP="000E3EC2">
      <w:pPr>
        <w:pStyle w:val="Default"/>
        <w:tabs>
          <w:tab w:val="center" w:pos="4680"/>
        </w:tabs>
        <w:rPr>
          <w:rFonts w:eastAsia="MS Gothic"/>
          <w:color w:val="auto"/>
          <w:sz w:val="23"/>
          <w:szCs w:val="23"/>
        </w:rPr>
      </w:pPr>
    </w:p>
    <w:p w14:paraId="3A829031" w14:textId="3DE270DB" w:rsidR="00A835B2" w:rsidRPr="00A4231D" w:rsidRDefault="00A835B2" w:rsidP="000E3EC2">
      <w:pPr>
        <w:pStyle w:val="Default"/>
        <w:tabs>
          <w:tab w:val="center" w:pos="4680"/>
        </w:tabs>
        <w:rPr>
          <w:rFonts w:eastAsia="MS Gothic"/>
          <w:color w:val="auto"/>
          <w:sz w:val="23"/>
          <w:szCs w:val="23"/>
        </w:rPr>
      </w:pPr>
    </w:p>
    <w:p w14:paraId="33105F38" w14:textId="591942AB" w:rsidR="00A835B2" w:rsidRPr="00A4231D" w:rsidRDefault="00A835B2" w:rsidP="000E3EC2">
      <w:pPr>
        <w:pStyle w:val="Default"/>
        <w:tabs>
          <w:tab w:val="center" w:pos="4680"/>
        </w:tabs>
        <w:rPr>
          <w:rFonts w:eastAsia="MS Gothic"/>
          <w:color w:val="auto"/>
          <w:sz w:val="23"/>
          <w:szCs w:val="23"/>
        </w:rPr>
      </w:pPr>
    </w:p>
    <w:p w14:paraId="4FF65B0B" w14:textId="77777777" w:rsidR="00516475" w:rsidRPr="00A4231D" w:rsidRDefault="00516475" w:rsidP="000E3EC2">
      <w:pPr>
        <w:pStyle w:val="Default"/>
        <w:tabs>
          <w:tab w:val="center" w:pos="4680"/>
        </w:tabs>
        <w:rPr>
          <w:rFonts w:eastAsia="MS Gothic"/>
          <w:color w:val="auto"/>
          <w:sz w:val="23"/>
          <w:szCs w:val="23"/>
        </w:rPr>
        <w:sectPr w:rsidR="00516475" w:rsidRPr="00A4231D" w:rsidSect="0091306C">
          <w:pgSz w:w="12240" w:h="15840"/>
          <w:pgMar w:top="1440" w:right="1440" w:bottom="1440" w:left="1440" w:header="720" w:footer="720" w:gutter="0"/>
          <w:pgNumType w:start="1"/>
          <w:cols w:space="720"/>
          <w:docGrid w:linePitch="360"/>
        </w:sectPr>
      </w:pPr>
    </w:p>
    <w:p w14:paraId="391F8305" w14:textId="0CAEEAE5" w:rsidR="00516475" w:rsidRPr="00A4231D" w:rsidRDefault="00516475" w:rsidP="000E3EC2">
      <w:pPr>
        <w:pStyle w:val="Default"/>
        <w:tabs>
          <w:tab w:val="center" w:pos="4680"/>
        </w:tabs>
        <w:rPr>
          <w:rFonts w:eastAsia="MS Gothic"/>
          <w:color w:val="auto"/>
          <w:sz w:val="23"/>
          <w:szCs w:val="23"/>
        </w:rPr>
      </w:pPr>
    </w:p>
    <w:tbl>
      <w:tblPr>
        <w:tblpPr w:leftFromText="180" w:rightFromText="180" w:vertAnchor="page" w:horzAnchor="margin" w:tblpX="-331" w:tblpY="1021"/>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3060"/>
        <w:gridCol w:w="3780"/>
        <w:gridCol w:w="3960"/>
        <w:gridCol w:w="2790"/>
      </w:tblGrid>
      <w:tr w:rsidR="00294829" w:rsidRPr="00A4231D" w14:paraId="79668448" w14:textId="77777777" w:rsidTr="00672F21">
        <w:trPr>
          <w:trHeight w:val="133"/>
        </w:trPr>
        <w:tc>
          <w:tcPr>
            <w:tcW w:w="1255" w:type="dxa"/>
            <w:shd w:val="clear" w:color="auto" w:fill="auto"/>
          </w:tcPr>
          <w:p w14:paraId="3F038C47" w14:textId="58A7A6BC" w:rsidR="00294829" w:rsidRPr="00A4231D" w:rsidRDefault="005F612E" w:rsidP="00672F21">
            <w:pPr>
              <w:spacing w:after="0" w:line="240" w:lineRule="auto"/>
              <w:rPr>
                <w:rFonts w:ascii="Times New Roman" w:eastAsia="Times New Roman" w:hAnsi="Times New Roman" w:cs="Times New Roman"/>
                <w:b/>
                <w:bCs/>
                <w:sz w:val="24"/>
                <w:szCs w:val="24"/>
              </w:rPr>
            </w:pPr>
            <w:r w:rsidRPr="00A4231D">
              <w:rPr>
                <w:rFonts w:ascii="Times New Roman" w:eastAsia="Times New Roman" w:hAnsi="Times New Roman" w:cs="Times New Roman"/>
                <w:b/>
                <w:bCs/>
                <w:sz w:val="24"/>
                <w:szCs w:val="24"/>
              </w:rPr>
              <w:t>Table 1</w:t>
            </w:r>
            <w:r w:rsidR="00672F21">
              <w:rPr>
                <w:rFonts w:ascii="Times New Roman" w:eastAsia="Times New Roman" w:hAnsi="Times New Roman" w:cs="Times New Roman"/>
                <w:b/>
                <w:bCs/>
                <w:sz w:val="24"/>
                <w:szCs w:val="24"/>
              </w:rPr>
              <w:t>-</w:t>
            </w:r>
            <w:r w:rsidRPr="00A4231D">
              <w:rPr>
                <w:rFonts w:ascii="Times New Roman" w:eastAsia="Times New Roman" w:hAnsi="Times New Roman" w:cs="Times New Roman"/>
                <w:b/>
                <w:bCs/>
                <w:sz w:val="24"/>
                <w:szCs w:val="24"/>
              </w:rPr>
              <w:t xml:space="preserve">A                                                                           </w:t>
            </w:r>
          </w:p>
        </w:tc>
        <w:tc>
          <w:tcPr>
            <w:tcW w:w="13590" w:type="dxa"/>
            <w:gridSpan w:val="4"/>
            <w:shd w:val="clear" w:color="auto" w:fill="auto"/>
            <w:noWrap/>
            <w:vAlign w:val="center"/>
          </w:tcPr>
          <w:p w14:paraId="06294C73" w14:textId="6F44BC4F" w:rsidR="00294829" w:rsidRPr="00A4231D" w:rsidRDefault="00AE7D73" w:rsidP="001F5F1C">
            <w:pPr>
              <w:spacing w:after="0" w:line="240" w:lineRule="auto"/>
              <w:rPr>
                <w:rFonts w:ascii="Times New Roman" w:eastAsia="Times New Roman" w:hAnsi="Times New Roman" w:cs="Times New Roman"/>
                <w:b/>
                <w:bCs/>
                <w:sz w:val="24"/>
                <w:szCs w:val="24"/>
              </w:rPr>
            </w:pPr>
            <w:r w:rsidRPr="00A4231D">
              <w:rPr>
                <w:rFonts w:ascii="Times New Roman" w:eastAsia="Times New Roman" w:hAnsi="Times New Roman" w:cs="Times New Roman"/>
                <w:b/>
                <w:bCs/>
                <w:sz w:val="24"/>
                <w:szCs w:val="24"/>
              </w:rPr>
              <w:t xml:space="preserve">                                                                             </w:t>
            </w:r>
            <w:r w:rsidR="00294829" w:rsidRPr="00A4231D">
              <w:rPr>
                <w:rFonts w:ascii="Times New Roman" w:eastAsia="Times New Roman" w:hAnsi="Times New Roman" w:cs="Times New Roman"/>
                <w:b/>
                <w:bCs/>
                <w:sz w:val="24"/>
                <w:szCs w:val="24"/>
              </w:rPr>
              <w:t>Workforce Solutions Cameron</w:t>
            </w:r>
          </w:p>
        </w:tc>
      </w:tr>
      <w:tr w:rsidR="00164695" w:rsidRPr="00A4231D" w14:paraId="71D578F5" w14:textId="77777777" w:rsidTr="00916D7A">
        <w:trPr>
          <w:trHeight w:val="133"/>
        </w:trPr>
        <w:tc>
          <w:tcPr>
            <w:tcW w:w="14845" w:type="dxa"/>
            <w:gridSpan w:val="5"/>
            <w:shd w:val="clear" w:color="auto" w:fill="DEEAF6" w:themeFill="accent5" w:themeFillTint="33"/>
          </w:tcPr>
          <w:p w14:paraId="77116826" w14:textId="77777777" w:rsidR="00164695" w:rsidRPr="00A4231D" w:rsidRDefault="00164695" w:rsidP="00164695">
            <w:pPr>
              <w:spacing w:after="0" w:line="240" w:lineRule="auto"/>
              <w:jc w:val="center"/>
              <w:rPr>
                <w:rFonts w:ascii="Times New Roman" w:eastAsia="Times New Roman" w:hAnsi="Times New Roman" w:cs="Times New Roman"/>
                <w:b/>
                <w:bCs/>
                <w:sz w:val="24"/>
                <w:szCs w:val="24"/>
                <w:u w:val="single"/>
              </w:rPr>
            </w:pPr>
            <w:r w:rsidRPr="00A4231D">
              <w:rPr>
                <w:rFonts w:ascii="Times New Roman" w:eastAsia="Times New Roman" w:hAnsi="Times New Roman" w:cs="Times New Roman"/>
                <w:b/>
                <w:bCs/>
                <w:sz w:val="24"/>
                <w:szCs w:val="24"/>
                <w:u w:val="single"/>
              </w:rPr>
              <w:t>Local Workforce Development Plan Matrix 2021-2024</w:t>
            </w:r>
          </w:p>
        </w:tc>
      </w:tr>
      <w:tr w:rsidR="00164695" w:rsidRPr="00A4231D" w14:paraId="4BBC2AB4" w14:textId="77777777" w:rsidTr="00005A6A">
        <w:trPr>
          <w:trHeight w:val="347"/>
        </w:trPr>
        <w:tc>
          <w:tcPr>
            <w:tcW w:w="14845" w:type="dxa"/>
            <w:gridSpan w:val="5"/>
            <w:shd w:val="clear" w:color="auto" w:fill="DEEAF6" w:themeFill="accent5" w:themeFillTint="33"/>
          </w:tcPr>
          <w:p w14:paraId="0948DFBE" w14:textId="390B4F2B" w:rsidR="00164695" w:rsidRPr="00A4231D" w:rsidRDefault="00164695" w:rsidP="00164695">
            <w:pPr>
              <w:spacing w:after="0" w:line="240" w:lineRule="auto"/>
              <w:jc w:val="center"/>
              <w:rPr>
                <w:rFonts w:ascii="Times New Roman" w:eastAsia="Times New Roman" w:hAnsi="Times New Roman" w:cs="Times New Roman"/>
                <w:b/>
                <w:bCs/>
                <w:sz w:val="24"/>
                <w:szCs w:val="24"/>
                <w:u w:val="single"/>
              </w:rPr>
            </w:pPr>
            <w:r w:rsidRPr="00A4231D">
              <w:rPr>
                <w:rFonts w:ascii="Times New Roman" w:eastAsia="Times New Roman" w:hAnsi="Times New Roman" w:cs="Times New Roman"/>
                <w:b/>
                <w:bCs/>
                <w:sz w:val="24"/>
                <w:szCs w:val="24"/>
                <w:u w:val="single"/>
              </w:rPr>
              <w:t>TWIC-A---The Texas Workforce system Strategic Plan, FY2021-2024, 2020 Update:</w:t>
            </w:r>
          </w:p>
        </w:tc>
      </w:tr>
      <w:tr w:rsidR="00294829" w:rsidRPr="00A4231D" w14:paraId="601BA1DC" w14:textId="77777777" w:rsidTr="00672F21">
        <w:trPr>
          <w:trHeight w:val="347"/>
        </w:trPr>
        <w:tc>
          <w:tcPr>
            <w:tcW w:w="1255" w:type="dxa"/>
            <w:shd w:val="clear" w:color="auto" w:fill="DEEAF6" w:themeFill="accent5" w:themeFillTint="33"/>
          </w:tcPr>
          <w:p w14:paraId="0CBF1B74" w14:textId="77777777" w:rsidR="00294829" w:rsidRPr="00A4231D" w:rsidRDefault="00294829" w:rsidP="00294829">
            <w:pPr>
              <w:spacing w:after="0" w:line="240" w:lineRule="auto"/>
              <w:jc w:val="center"/>
              <w:rPr>
                <w:rFonts w:ascii="Times New Roman" w:eastAsia="Times New Roman" w:hAnsi="Times New Roman" w:cs="Times New Roman"/>
                <w:b/>
                <w:u w:val="single"/>
              </w:rPr>
            </w:pPr>
          </w:p>
        </w:tc>
        <w:tc>
          <w:tcPr>
            <w:tcW w:w="3060" w:type="dxa"/>
            <w:shd w:val="clear" w:color="auto" w:fill="DEEAF6" w:themeFill="accent5" w:themeFillTint="33"/>
          </w:tcPr>
          <w:p w14:paraId="1A8CDF60" w14:textId="77777777" w:rsidR="00294829" w:rsidRPr="00A4231D" w:rsidRDefault="00294829" w:rsidP="00294829">
            <w:pPr>
              <w:spacing w:after="0" w:line="240" w:lineRule="auto"/>
              <w:jc w:val="center"/>
              <w:rPr>
                <w:rFonts w:ascii="Times New Roman" w:eastAsia="Times New Roman" w:hAnsi="Times New Roman" w:cs="Times New Roman"/>
                <w:b/>
                <w:u w:val="single"/>
              </w:rPr>
            </w:pPr>
            <w:r w:rsidRPr="00A4231D">
              <w:rPr>
                <w:rFonts w:ascii="Times New Roman" w:eastAsia="Times New Roman" w:hAnsi="Times New Roman" w:cs="Times New Roman"/>
                <w:b/>
                <w:u w:val="single"/>
              </w:rPr>
              <w:t>Goal</w:t>
            </w:r>
          </w:p>
        </w:tc>
        <w:tc>
          <w:tcPr>
            <w:tcW w:w="3780" w:type="dxa"/>
            <w:shd w:val="clear" w:color="auto" w:fill="DEEAF6" w:themeFill="accent5" w:themeFillTint="33"/>
          </w:tcPr>
          <w:p w14:paraId="29621C20" w14:textId="77777777" w:rsidR="00294829" w:rsidRPr="00A4231D" w:rsidRDefault="00294829" w:rsidP="00294829">
            <w:pPr>
              <w:spacing w:after="0" w:line="240" w:lineRule="auto"/>
              <w:jc w:val="center"/>
              <w:rPr>
                <w:rFonts w:ascii="Times New Roman" w:eastAsia="Times New Roman" w:hAnsi="Times New Roman" w:cs="Times New Roman"/>
                <w:b/>
                <w:u w:val="single"/>
              </w:rPr>
            </w:pPr>
            <w:r w:rsidRPr="00A4231D">
              <w:rPr>
                <w:rFonts w:ascii="Times New Roman" w:eastAsia="Times New Roman" w:hAnsi="Times New Roman" w:cs="Times New Roman"/>
                <w:b/>
                <w:u w:val="single"/>
              </w:rPr>
              <w:t>Objective</w:t>
            </w:r>
          </w:p>
        </w:tc>
        <w:tc>
          <w:tcPr>
            <w:tcW w:w="3960" w:type="dxa"/>
            <w:shd w:val="clear" w:color="auto" w:fill="DEEAF6" w:themeFill="accent5" w:themeFillTint="33"/>
          </w:tcPr>
          <w:p w14:paraId="33DDBE95" w14:textId="77777777" w:rsidR="00294829" w:rsidRPr="00A4231D" w:rsidRDefault="00294829" w:rsidP="00294829">
            <w:pPr>
              <w:spacing w:after="0" w:line="240" w:lineRule="auto"/>
              <w:jc w:val="center"/>
              <w:rPr>
                <w:rFonts w:ascii="Times New Roman" w:eastAsia="Times New Roman" w:hAnsi="Times New Roman" w:cs="Times New Roman"/>
                <w:b/>
                <w:u w:val="single"/>
              </w:rPr>
            </w:pPr>
            <w:r w:rsidRPr="00A4231D">
              <w:rPr>
                <w:rFonts w:ascii="Times New Roman" w:eastAsia="Times New Roman" w:hAnsi="Times New Roman" w:cs="Times New Roman"/>
                <w:b/>
                <w:u w:val="single"/>
              </w:rPr>
              <w:t>WFS Cameron Strategy</w:t>
            </w:r>
          </w:p>
        </w:tc>
        <w:tc>
          <w:tcPr>
            <w:tcW w:w="2790" w:type="dxa"/>
            <w:shd w:val="clear" w:color="auto" w:fill="DEEAF6" w:themeFill="accent5" w:themeFillTint="33"/>
          </w:tcPr>
          <w:p w14:paraId="5CE5347E" w14:textId="77777777" w:rsidR="00294829" w:rsidRPr="00A4231D" w:rsidRDefault="00294829" w:rsidP="00294829">
            <w:pPr>
              <w:spacing w:after="0" w:line="240" w:lineRule="auto"/>
              <w:jc w:val="center"/>
              <w:rPr>
                <w:rFonts w:ascii="Times New Roman" w:eastAsia="Times New Roman" w:hAnsi="Times New Roman" w:cs="Times New Roman"/>
                <w:b/>
                <w:u w:val="single"/>
              </w:rPr>
            </w:pPr>
            <w:r w:rsidRPr="00A4231D">
              <w:rPr>
                <w:rFonts w:ascii="Times New Roman" w:eastAsia="Times New Roman" w:hAnsi="Times New Roman" w:cs="Times New Roman"/>
                <w:b/>
                <w:u w:val="single"/>
              </w:rPr>
              <w:t>Evaluation Elements</w:t>
            </w:r>
          </w:p>
        </w:tc>
      </w:tr>
      <w:tr w:rsidR="00294829" w:rsidRPr="00A4231D" w14:paraId="09916C0C" w14:textId="77777777" w:rsidTr="00672F21">
        <w:trPr>
          <w:trHeight w:val="1787"/>
        </w:trPr>
        <w:tc>
          <w:tcPr>
            <w:tcW w:w="1255" w:type="dxa"/>
            <w:shd w:val="clear" w:color="auto" w:fill="auto"/>
          </w:tcPr>
          <w:p w14:paraId="1F1D57D4"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TWIC-A1</w:t>
            </w:r>
          </w:p>
        </w:tc>
        <w:tc>
          <w:tcPr>
            <w:tcW w:w="3060" w:type="dxa"/>
            <w:shd w:val="clear" w:color="auto" w:fill="auto"/>
          </w:tcPr>
          <w:p w14:paraId="43BF30DD"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Focus on Employers</w:t>
            </w:r>
          </w:p>
        </w:tc>
        <w:tc>
          <w:tcPr>
            <w:tcW w:w="3780" w:type="dxa"/>
            <w:shd w:val="clear" w:color="auto" w:fill="auto"/>
          </w:tcPr>
          <w:p w14:paraId="18C267C1"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Expand licensure and industry certification.</w:t>
            </w:r>
          </w:p>
        </w:tc>
        <w:tc>
          <w:tcPr>
            <w:tcW w:w="3960" w:type="dxa"/>
            <w:shd w:val="clear" w:color="auto" w:fill="auto"/>
          </w:tcPr>
          <w:p w14:paraId="751305F1" w14:textId="77777777" w:rsidR="00294829" w:rsidRPr="00A4231D" w:rsidRDefault="00294829" w:rsidP="008A6776">
            <w:pPr>
              <w:pStyle w:val="ListParagraph"/>
              <w:numPr>
                <w:ilvl w:val="0"/>
                <w:numId w:val="11"/>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Expand the number of apprentices in underserved populations.</w:t>
            </w:r>
          </w:p>
          <w:p w14:paraId="75D7DC8B" w14:textId="77777777" w:rsidR="00294829" w:rsidRPr="00A4231D" w:rsidRDefault="00294829" w:rsidP="008A6776">
            <w:pPr>
              <w:pStyle w:val="ListParagraph"/>
              <w:numPr>
                <w:ilvl w:val="0"/>
                <w:numId w:val="11"/>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Provide training toward industry-based certifications to expand the number of work-ready individuals in high demand occupations.</w:t>
            </w:r>
          </w:p>
          <w:p w14:paraId="7534B335" w14:textId="77777777" w:rsidR="00294829" w:rsidRPr="00A4231D" w:rsidRDefault="00294829" w:rsidP="008A6776">
            <w:pPr>
              <w:pStyle w:val="ListParagraph"/>
              <w:numPr>
                <w:ilvl w:val="0"/>
                <w:numId w:val="11"/>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Increase the number of employers who participate in work-based learning programs.</w:t>
            </w:r>
          </w:p>
        </w:tc>
        <w:tc>
          <w:tcPr>
            <w:tcW w:w="2790" w:type="dxa"/>
            <w:shd w:val="clear" w:color="auto" w:fill="auto"/>
          </w:tcPr>
          <w:p w14:paraId="01CBFC0F"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Type and number of third-party, industry-based certifications successfully completed by program participants.</w:t>
            </w:r>
          </w:p>
        </w:tc>
      </w:tr>
      <w:tr w:rsidR="00294829" w:rsidRPr="00A4231D" w14:paraId="68A818A0" w14:textId="77777777" w:rsidTr="00672F21">
        <w:trPr>
          <w:trHeight w:val="1607"/>
        </w:trPr>
        <w:tc>
          <w:tcPr>
            <w:tcW w:w="1255" w:type="dxa"/>
            <w:shd w:val="clear" w:color="auto" w:fill="auto"/>
          </w:tcPr>
          <w:p w14:paraId="2AEABC5D"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TWIC-A2</w:t>
            </w:r>
          </w:p>
        </w:tc>
        <w:tc>
          <w:tcPr>
            <w:tcW w:w="3060" w:type="dxa"/>
            <w:shd w:val="clear" w:color="auto" w:fill="auto"/>
          </w:tcPr>
          <w:p w14:paraId="0A490882"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Engage in Partnerships</w:t>
            </w:r>
          </w:p>
        </w:tc>
        <w:tc>
          <w:tcPr>
            <w:tcW w:w="3780" w:type="dxa"/>
            <w:shd w:val="clear" w:color="auto" w:fill="auto"/>
          </w:tcPr>
          <w:p w14:paraId="2ED80775"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Expand partnerships with system partners and stakeholders to promote collaboration, joint planning, and enhanced participant outcomes.</w:t>
            </w:r>
          </w:p>
        </w:tc>
        <w:tc>
          <w:tcPr>
            <w:tcW w:w="3960" w:type="dxa"/>
            <w:shd w:val="clear" w:color="auto" w:fill="auto"/>
          </w:tcPr>
          <w:p w14:paraId="30A2D362" w14:textId="77777777" w:rsidR="00294829" w:rsidRPr="00A4231D" w:rsidRDefault="00294829" w:rsidP="008A6776">
            <w:pPr>
              <w:pStyle w:val="ListParagraph"/>
              <w:numPr>
                <w:ilvl w:val="0"/>
                <w:numId w:val="12"/>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Work with stakeholders to identify and implement effective practices and strategies for improved coordination and enhanced participant outcomes.</w:t>
            </w:r>
          </w:p>
          <w:p w14:paraId="71941773" w14:textId="77777777" w:rsidR="00294829" w:rsidRPr="00A4231D" w:rsidRDefault="00294829" w:rsidP="008A6776">
            <w:pPr>
              <w:pStyle w:val="ListParagraph"/>
              <w:numPr>
                <w:ilvl w:val="0"/>
                <w:numId w:val="12"/>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Promote information sharing and integration of program services among adult education and literacy, VR, and the Board.</w:t>
            </w:r>
          </w:p>
        </w:tc>
        <w:tc>
          <w:tcPr>
            <w:tcW w:w="2790" w:type="dxa"/>
            <w:shd w:val="clear" w:color="auto" w:fill="auto"/>
          </w:tcPr>
          <w:p w14:paraId="59548BDA"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Percentage of consumers participating in integrated work-based learning activities.</w:t>
            </w:r>
          </w:p>
          <w:p w14:paraId="012749FF" w14:textId="77777777" w:rsidR="00294829" w:rsidRPr="00A4231D" w:rsidRDefault="00294829" w:rsidP="00294829">
            <w:pPr>
              <w:spacing w:after="0" w:line="240" w:lineRule="auto"/>
              <w:rPr>
                <w:rFonts w:ascii="Times New Roman" w:eastAsia="Times New Roman" w:hAnsi="Times New Roman" w:cs="Times New Roman"/>
              </w:rPr>
            </w:pPr>
          </w:p>
          <w:p w14:paraId="5B4E5F3A" w14:textId="06AD9C46"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of individuals co-enrolled in AEL</w:t>
            </w:r>
            <w:r w:rsidR="0042791E" w:rsidRPr="00A4231D">
              <w:rPr>
                <w:rFonts w:ascii="Times New Roman" w:eastAsia="Times New Roman" w:hAnsi="Times New Roman" w:cs="Times New Roman"/>
              </w:rPr>
              <w:t>, VR,</w:t>
            </w:r>
            <w:r w:rsidRPr="00A4231D">
              <w:rPr>
                <w:rFonts w:ascii="Times New Roman" w:eastAsia="Times New Roman" w:hAnsi="Times New Roman" w:cs="Times New Roman"/>
              </w:rPr>
              <w:t xml:space="preserve"> and workforce programs.</w:t>
            </w:r>
          </w:p>
        </w:tc>
      </w:tr>
      <w:tr w:rsidR="00294829" w:rsidRPr="00A4231D" w14:paraId="5B4C06C5" w14:textId="77777777" w:rsidTr="00672F21">
        <w:trPr>
          <w:trHeight w:val="905"/>
        </w:trPr>
        <w:tc>
          <w:tcPr>
            <w:tcW w:w="1255" w:type="dxa"/>
            <w:shd w:val="clear" w:color="auto" w:fill="auto"/>
          </w:tcPr>
          <w:p w14:paraId="13C58E4A"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TWIC-A3</w:t>
            </w:r>
          </w:p>
        </w:tc>
        <w:tc>
          <w:tcPr>
            <w:tcW w:w="3060" w:type="dxa"/>
            <w:shd w:val="clear" w:color="auto" w:fill="auto"/>
          </w:tcPr>
          <w:p w14:paraId="1CF07065"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Align System Elements</w:t>
            </w:r>
          </w:p>
        </w:tc>
        <w:tc>
          <w:tcPr>
            <w:tcW w:w="3780" w:type="dxa"/>
            <w:shd w:val="clear" w:color="auto" w:fill="auto"/>
          </w:tcPr>
          <w:p w14:paraId="4F149F6B"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Enhance transition services for students and youth with disabilities to work or education, then employment.</w:t>
            </w:r>
          </w:p>
        </w:tc>
        <w:tc>
          <w:tcPr>
            <w:tcW w:w="3960" w:type="dxa"/>
            <w:shd w:val="clear" w:color="auto" w:fill="auto"/>
          </w:tcPr>
          <w:p w14:paraId="6534A5B5" w14:textId="08E69DB0"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Achieve full implementation of the Pathways to Careers Initiative </w:t>
            </w:r>
            <w:r w:rsidR="00F57DBA" w:rsidRPr="00A4231D">
              <w:rPr>
                <w:rFonts w:ascii="Times New Roman" w:eastAsia="Times New Roman" w:hAnsi="Times New Roman" w:cs="Times New Roman"/>
              </w:rPr>
              <w:t xml:space="preserve">such as SEAL </w:t>
            </w:r>
            <w:r w:rsidRPr="00A4231D">
              <w:rPr>
                <w:rFonts w:ascii="Times New Roman" w:eastAsia="Times New Roman" w:hAnsi="Times New Roman" w:cs="Times New Roman"/>
              </w:rPr>
              <w:t>for students with disabilities.</w:t>
            </w:r>
          </w:p>
        </w:tc>
        <w:tc>
          <w:tcPr>
            <w:tcW w:w="2790" w:type="dxa"/>
            <w:shd w:val="clear" w:color="auto" w:fill="auto"/>
          </w:tcPr>
          <w:p w14:paraId="2FC608CA"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of students &amp; youth who participated in transition services and subsequently enrolled in postsecondary training and/or employment.</w:t>
            </w:r>
          </w:p>
        </w:tc>
      </w:tr>
      <w:tr w:rsidR="00294829" w:rsidRPr="00A4231D" w14:paraId="59A8DBEE" w14:textId="77777777" w:rsidTr="00672F21">
        <w:trPr>
          <w:trHeight w:val="2048"/>
        </w:trPr>
        <w:tc>
          <w:tcPr>
            <w:tcW w:w="1255" w:type="dxa"/>
            <w:shd w:val="clear" w:color="auto" w:fill="auto"/>
          </w:tcPr>
          <w:p w14:paraId="0EACA828"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TWIC-A4</w:t>
            </w:r>
          </w:p>
        </w:tc>
        <w:tc>
          <w:tcPr>
            <w:tcW w:w="3060" w:type="dxa"/>
            <w:shd w:val="clear" w:color="auto" w:fill="auto"/>
          </w:tcPr>
          <w:p w14:paraId="10BBD249"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Improve and Integrate Programs</w:t>
            </w:r>
          </w:p>
        </w:tc>
        <w:tc>
          <w:tcPr>
            <w:tcW w:w="3780" w:type="dxa"/>
            <w:shd w:val="clear" w:color="auto" w:fill="auto"/>
          </w:tcPr>
          <w:p w14:paraId="107F0680"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Employ enhanced or alternative program and service delivery methods.</w:t>
            </w:r>
          </w:p>
          <w:p w14:paraId="74291704" w14:textId="77777777" w:rsidR="00294829" w:rsidRPr="00A4231D" w:rsidRDefault="00294829" w:rsidP="00294829">
            <w:pPr>
              <w:spacing w:after="0" w:line="240" w:lineRule="auto"/>
              <w:rPr>
                <w:rFonts w:ascii="Times New Roman" w:eastAsia="Times New Roman" w:hAnsi="Times New Roman" w:cs="Times New Roman"/>
              </w:rPr>
            </w:pPr>
          </w:p>
          <w:p w14:paraId="6764EF55" w14:textId="77777777" w:rsidR="00294829" w:rsidRPr="00A4231D" w:rsidRDefault="00294829" w:rsidP="00294829">
            <w:pPr>
              <w:spacing w:after="0" w:line="240" w:lineRule="auto"/>
              <w:rPr>
                <w:rFonts w:ascii="Times New Roman" w:eastAsia="Times New Roman" w:hAnsi="Times New Roman" w:cs="Times New Roman"/>
              </w:rPr>
            </w:pPr>
          </w:p>
          <w:p w14:paraId="263E8BE3" w14:textId="77777777" w:rsidR="00294829" w:rsidRPr="00A4231D" w:rsidRDefault="00294829" w:rsidP="00294829">
            <w:pPr>
              <w:spacing w:after="0" w:line="240" w:lineRule="auto"/>
              <w:rPr>
                <w:rFonts w:ascii="Times New Roman" w:eastAsia="Times New Roman" w:hAnsi="Times New Roman" w:cs="Times New Roman"/>
              </w:rPr>
            </w:pPr>
          </w:p>
          <w:p w14:paraId="48894E8B" w14:textId="77777777" w:rsidR="00294829" w:rsidRPr="00A4231D" w:rsidRDefault="00294829" w:rsidP="00294829">
            <w:pPr>
              <w:spacing w:after="0" w:line="240" w:lineRule="auto"/>
              <w:rPr>
                <w:rFonts w:ascii="Times New Roman" w:eastAsia="Times New Roman" w:hAnsi="Times New Roman" w:cs="Times New Roman"/>
              </w:rPr>
            </w:pPr>
          </w:p>
          <w:p w14:paraId="5697047C" w14:textId="77777777" w:rsidR="00294829" w:rsidRPr="00A4231D" w:rsidRDefault="00294829" w:rsidP="00294829">
            <w:pPr>
              <w:spacing w:after="0" w:line="240" w:lineRule="auto"/>
              <w:rPr>
                <w:rFonts w:ascii="Times New Roman" w:eastAsia="Times New Roman" w:hAnsi="Times New Roman" w:cs="Times New Roman"/>
              </w:rPr>
            </w:pPr>
          </w:p>
          <w:p w14:paraId="7A93E8A7" w14:textId="77777777" w:rsidR="00294829" w:rsidRPr="00A4231D" w:rsidRDefault="00294829" w:rsidP="00294829">
            <w:pPr>
              <w:spacing w:after="0" w:line="240" w:lineRule="auto"/>
              <w:rPr>
                <w:rFonts w:ascii="Times New Roman" w:eastAsia="Times New Roman" w:hAnsi="Times New Roman" w:cs="Times New Roman"/>
              </w:rPr>
            </w:pPr>
          </w:p>
          <w:p w14:paraId="1751462E" w14:textId="77777777" w:rsidR="00294829" w:rsidRPr="00A4231D" w:rsidRDefault="00294829" w:rsidP="00294829">
            <w:pPr>
              <w:spacing w:after="0" w:line="240" w:lineRule="auto"/>
              <w:rPr>
                <w:rFonts w:ascii="Times New Roman" w:eastAsia="Times New Roman" w:hAnsi="Times New Roman" w:cs="Times New Roman"/>
              </w:rPr>
            </w:pPr>
          </w:p>
          <w:p w14:paraId="23FE21C3" w14:textId="77777777" w:rsidR="00294829" w:rsidRPr="00A4231D" w:rsidRDefault="00294829" w:rsidP="00294829">
            <w:pPr>
              <w:spacing w:after="0" w:line="240" w:lineRule="auto"/>
              <w:rPr>
                <w:rFonts w:ascii="Times New Roman" w:eastAsia="Times New Roman" w:hAnsi="Times New Roman" w:cs="Times New Roman"/>
              </w:rPr>
            </w:pPr>
          </w:p>
        </w:tc>
        <w:tc>
          <w:tcPr>
            <w:tcW w:w="3960" w:type="dxa"/>
            <w:shd w:val="clear" w:color="auto" w:fill="auto"/>
          </w:tcPr>
          <w:p w14:paraId="67620184" w14:textId="77777777" w:rsidR="00294829" w:rsidRPr="00A4231D" w:rsidRDefault="00294829" w:rsidP="008A6776">
            <w:pPr>
              <w:pStyle w:val="ListParagraph"/>
              <w:numPr>
                <w:ilvl w:val="0"/>
                <w:numId w:val="13"/>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Direct students to multiple available training and career path options.</w:t>
            </w:r>
          </w:p>
          <w:p w14:paraId="35E11054" w14:textId="77777777" w:rsidR="00294829" w:rsidRPr="00A4231D" w:rsidRDefault="00294829" w:rsidP="008A6776">
            <w:pPr>
              <w:pStyle w:val="ListParagraph"/>
              <w:numPr>
                <w:ilvl w:val="0"/>
                <w:numId w:val="13"/>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Expand rural service delivery through the use of the Mobile Resource Lab.</w:t>
            </w:r>
          </w:p>
          <w:p w14:paraId="163C2529" w14:textId="77777777" w:rsidR="00294829" w:rsidRPr="00A4231D" w:rsidRDefault="00294829" w:rsidP="008A6776">
            <w:pPr>
              <w:pStyle w:val="ListParagraph"/>
              <w:numPr>
                <w:ilvl w:val="0"/>
                <w:numId w:val="13"/>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Expand the use of technology for providing online services such as job fairs, eligibility determination, or other interactions.</w:t>
            </w:r>
          </w:p>
          <w:p w14:paraId="33B31D03" w14:textId="1B5C3E86" w:rsidR="00294829" w:rsidRPr="00A4231D" w:rsidRDefault="00294829" w:rsidP="008A6776">
            <w:pPr>
              <w:pStyle w:val="ListParagraph"/>
              <w:numPr>
                <w:ilvl w:val="0"/>
                <w:numId w:val="13"/>
              </w:numPr>
              <w:spacing w:after="0" w:line="240" w:lineRule="auto"/>
              <w:ind w:left="360"/>
              <w:rPr>
                <w:rFonts w:ascii="Times New Roman" w:eastAsia="Times New Roman" w:hAnsi="Times New Roman" w:cs="Times New Roman"/>
              </w:rPr>
            </w:pPr>
            <w:r w:rsidRPr="00A4231D">
              <w:rPr>
                <w:rFonts w:ascii="Times New Roman" w:eastAsia="Times New Roman" w:hAnsi="Times New Roman" w:cs="Times New Roman"/>
              </w:rPr>
              <w:t>Increase the number of TRS childcare providers.</w:t>
            </w:r>
          </w:p>
        </w:tc>
        <w:tc>
          <w:tcPr>
            <w:tcW w:w="2790" w:type="dxa"/>
            <w:shd w:val="clear" w:color="auto" w:fill="auto"/>
          </w:tcPr>
          <w:p w14:paraId="796CDBC5"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Utilization of LMCI, self-serve options, and online professional development courses.</w:t>
            </w:r>
          </w:p>
          <w:p w14:paraId="6038130B" w14:textId="77777777" w:rsidR="00294829" w:rsidRPr="00A4231D" w:rsidRDefault="00294829" w:rsidP="00294829">
            <w:pPr>
              <w:spacing w:after="0" w:line="240" w:lineRule="auto"/>
              <w:rPr>
                <w:rFonts w:ascii="Times New Roman" w:eastAsia="Times New Roman" w:hAnsi="Times New Roman" w:cs="Times New Roman"/>
              </w:rPr>
            </w:pPr>
          </w:p>
          <w:p w14:paraId="623F7E36" w14:textId="77777777" w:rsidR="00294829" w:rsidRPr="00A4231D" w:rsidRDefault="00294829" w:rsidP="00294829">
            <w:pPr>
              <w:spacing w:after="0" w:line="240" w:lineRule="auto"/>
              <w:rPr>
                <w:rFonts w:ascii="Times New Roman" w:eastAsia="Times New Roman" w:hAnsi="Times New Roman" w:cs="Times New Roman"/>
              </w:rPr>
            </w:pPr>
          </w:p>
          <w:p w14:paraId="160356C9" w14:textId="77777777" w:rsidR="00294829" w:rsidRPr="00A4231D" w:rsidRDefault="00294829" w:rsidP="00294829">
            <w:pPr>
              <w:spacing w:after="0" w:line="240" w:lineRule="auto"/>
              <w:rPr>
                <w:rFonts w:ascii="Times New Roman" w:eastAsia="Times New Roman" w:hAnsi="Times New Roman" w:cs="Times New Roman"/>
              </w:rPr>
            </w:pPr>
          </w:p>
          <w:p w14:paraId="19252D0C" w14:textId="77777777" w:rsidR="00294829" w:rsidRPr="00A4231D" w:rsidRDefault="00294829" w:rsidP="00294829">
            <w:pPr>
              <w:spacing w:after="0" w:line="240" w:lineRule="auto"/>
              <w:rPr>
                <w:rFonts w:ascii="Times New Roman" w:eastAsia="Times New Roman" w:hAnsi="Times New Roman" w:cs="Times New Roman"/>
              </w:rPr>
            </w:pPr>
          </w:p>
          <w:p w14:paraId="5B3FB80C"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Increase in # of TRS providers.</w:t>
            </w:r>
          </w:p>
          <w:p w14:paraId="423DD889" w14:textId="4C0E4A28" w:rsidR="00164695" w:rsidRPr="00A4231D" w:rsidRDefault="00164695" w:rsidP="00294829">
            <w:pPr>
              <w:spacing w:after="0" w:line="240" w:lineRule="auto"/>
              <w:rPr>
                <w:rFonts w:ascii="Times New Roman" w:eastAsia="Times New Roman" w:hAnsi="Times New Roman" w:cs="Times New Roman"/>
              </w:rPr>
            </w:pPr>
          </w:p>
        </w:tc>
      </w:tr>
      <w:tr w:rsidR="00294829" w:rsidRPr="00A4231D" w14:paraId="47531344" w14:textId="77777777" w:rsidTr="00672F21">
        <w:trPr>
          <w:trHeight w:val="350"/>
        </w:trPr>
        <w:tc>
          <w:tcPr>
            <w:tcW w:w="1255" w:type="dxa"/>
            <w:shd w:val="clear" w:color="auto" w:fill="DEEAF6" w:themeFill="accent5" w:themeFillTint="33"/>
          </w:tcPr>
          <w:p w14:paraId="124D11F0" w14:textId="77777777" w:rsidR="00294829" w:rsidRPr="00A4231D" w:rsidRDefault="00294829" w:rsidP="00294829">
            <w:pPr>
              <w:spacing w:after="0" w:line="240" w:lineRule="auto"/>
              <w:rPr>
                <w:rFonts w:ascii="Times New Roman" w:eastAsia="Times New Roman" w:hAnsi="Times New Roman" w:cs="Times New Roman"/>
                <w:sz w:val="20"/>
                <w:szCs w:val="20"/>
              </w:rPr>
            </w:pPr>
          </w:p>
        </w:tc>
        <w:tc>
          <w:tcPr>
            <w:tcW w:w="3060" w:type="dxa"/>
            <w:shd w:val="clear" w:color="auto" w:fill="DEEAF6" w:themeFill="accent5" w:themeFillTint="33"/>
          </w:tcPr>
          <w:p w14:paraId="31B5CF7F"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Goal</w:t>
            </w:r>
          </w:p>
        </w:tc>
        <w:tc>
          <w:tcPr>
            <w:tcW w:w="3780" w:type="dxa"/>
            <w:shd w:val="clear" w:color="auto" w:fill="DEEAF6" w:themeFill="accent5" w:themeFillTint="33"/>
          </w:tcPr>
          <w:p w14:paraId="26E61487"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Objective</w:t>
            </w:r>
          </w:p>
        </w:tc>
        <w:tc>
          <w:tcPr>
            <w:tcW w:w="3960" w:type="dxa"/>
            <w:shd w:val="clear" w:color="auto" w:fill="DEEAF6" w:themeFill="accent5" w:themeFillTint="33"/>
          </w:tcPr>
          <w:p w14:paraId="63AE4D44"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WFS Cameron Strategy</w:t>
            </w:r>
          </w:p>
        </w:tc>
        <w:tc>
          <w:tcPr>
            <w:tcW w:w="2790" w:type="dxa"/>
            <w:shd w:val="clear" w:color="auto" w:fill="DEEAF6" w:themeFill="accent5" w:themeFillTint="33"/>
          </w:tcPr>
          <w:p w14:paraId="30D71BD2"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Evaluation Elements</w:t>
            </w:r>
          </w:p>
        </w:tc>
      </w:tr>
      <w:tr w:rsidR="00066874" w:rsidRPr="00A4231D" w14:paraId="559D6194" w14:textId="77777777" w:rsidTr="00672F21">
        <w:trPr>
          <w:trHeight w:val="106"/>
        </w:trPr>
        <w:tc>
          <w:tcPr>
            <w:tcW w:w="1255" w:type="dxa"/>
            <w:shd w:val="clear" w:color="auto" w:fill="auto"/>
          </w:tcPr>
          <w:p w14:paraId="5916F896"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TWC-A1</w:t>
            </w:r>
          </w:p>
        </w:tc>
        <w:tc>
          <w:tcPr>
            <w:tcW w:w="3060" w:type="dxa"/>
            <w:shd w:val="clear" w:color="auto" w:fill="auto"/>
          </w:tcPr>
          <w:p w14:paraId="614B6702"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Support a Workforce system that allows employers and workers to achieve and sustain economic prosperity.</w:t>
            </w:r>
          </w:p>
        </w:tc>
        <w:tc>
          <w:tcPr>
            <w:tcW w:w="3780" w:type="dxa"/>
            <w:shd w:val="clear" w:color="auto" w:fill="auto"/>
          </w:tcPr>
          <w:p w14:paraId="24BBB3BC"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Expand workforce training, recruiting, and hiring services for employers.</w:t>
            </w:r>
          </w:p>
          <w:p w14:paraId="4FEAFE60"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052D82DE"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Enhance workforce services and resources to help job seekers access information about in-demand occupations, gain the skills needed, and find and retain employment.</w:t>
            </w:r>
          </w:p>
        </w:tc>
        <w:tc>
          <w:tcPr>
            <w:tcW w:w="3960" w:type="dxa"/>
            <w:shd w:val="clear" w:color="auto" w:fill="auto"/>
          </w:tcPr>
          <w:p w14:paraId="3E0237E5"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Continued integration of services to consolidate resources,  and efforts and reduce redundancies.</w:t>
            </w:r>
          </w:p>
        </w:tc>
        <w:tc>
          <w:tcPr>
            <w:tcW w:w="2790" w:type="dxa"/>
            <w:shd w:val="clear" w:color="auto" w:fill="auto"/>
          </w:tcPr>
          <w:p w14:paraId="76271D56"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Monitoring of TWC performance measures.</w:t>
            </w:r>
          </w:p>
        </w:tc>
      </w:tr>
      <w:tr w:rsidR="00294829" w:rsidRPr="00A4231D" w14:paraId="64E61F7E" w14:textId="77777777" w:rsidTr="00672F21">
        <w:trPr>
          <w:trHeight w:val="212"/>
        </w:trPr>
        <w:tc>
          <w:tcPr>
            <w:tcW w:w="1255" w:type="dxa"/>
            <w:shd w:val="clear" w:color="auto" w:fill="auto"/>
          </w:tcPr>
          <w:p w14:paraId="11B555FE"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TWC-A2</w:t>
            </w:r>
          </w:p>
        </w:tc>
        <w:tc>
          <w:tcPr>
            <w:tcW w:w="3060" w:type="dxa"/>
            <w:shd w:val="clear" w:color="auto" w:fill="auto"/>
          </w:tcPr>
          <w:p w14:paraId="74B0A1F9"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Promote employers’ access to the talent and abilities of individuals with a disability.</w:t>
            </w:r>
          </w:p>
        </w:tc>
        <w:tc>
          <w:tcPr>
            <w:tcW w:w="3780" w:type="dxa"/>
            <w:shd w:val="clear" w:color="auto" w:fill="auto"/>
          </w:tcPr>
          <w:p w14:paraId="3742D035"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Full integration of VR services within the Workforce Solutions network.</w:t>
            </w:r>
          </w:p>
        </w:tc>
        <w:tc>
          <w:tcPr>
            <w:tcW w:w="3960" w:type="dxa"/>
            <w:shd w:val="clear" w:color="auto" w:fill="auto"/>
          </w:tcPr>
          <w:p w14:paraId="193A59BF" w14:textId="3F68B119"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Expand the network of employers that recruit, train, and employ the talents and skills of individuals with disabilities through BSU reps</w:t>
            </w:r>
            <w:r w:rsidR="00300DAB" w:rsidRPr="00A4231D">
              <w:rPr>
                <w:rFonts w:ascii="Times New Roman" w:eastAsia="Times New Roman" w:hAnsi="Times New Roman" w:cs="Times New Roman"/>
                <w:sz w:val="20"/>
                <w:szCs w:val="20"/>
              </w:rPr>
              <w:t>, SHN,</w:t>
            </w:r>
            <w:r w:rsidRPr="00A4231D">
              <w:rPr>
                <w:rFonts w:ascii="Times New Roman" w:eastAsia="Times New Roman" w:hAnsi="Times New Roman" w:cs="Times New Roman"/>
                <w:sz w:val="20"/>
                <w:szCs w:val="20"/>
              </w:rPr>
              <w:t xml:space="preserve"> and Board partnerships with EDCs and industry groups.</w:t>
            </w:r>
          </w:p>
        </w:tc>
        <w:tc>
          <w:tcPr>
            <w:tcW w:w="2790" w:type="dxa"/>
            <w:shd w:val="clear" w:color="auto" w:fill="auto"/>
          </w:tcPr>
          <w:p w14:paraId="6E91BBB7"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participating employers.</w:t>
            </w:r>
          </w:p>
          <w:p w14:paraId="67DB58AF"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Increased # of participants.</w:t>
            </w:r>
          </w:p>
        </w:tc>
      </w:tr>
      <w:tr w:rsidR="00066874" w:rsidRPr="00A4231D" w14:paraId="04FF246D" w14:textId="77777777" w:rsidTr="00672F21">
        <w:trPr>
          <w:trHeight w:val="620"/>
        </w:trPr>
        <w:tc>
          <w:tcPr>
            <w:tcW w:w="1255" w:type="dxa"/>
            <w:shd w:val="clear" w:color="auto" w:fill="auto"/>
            <w:vAlign w:val="center"/>
          </w:tcPr>
          <w:p w14:paraId="6B531085"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TWC-A3</w:t>
            </w:r>
          </w:p>
        </w:tc>
        <w:tc>
          <w:tcPr>
            <w:tcW w:w="3060" w:type="dxa"/>
            <w:shd w:val="clear" w:color="auto" w:fill="auto"/>
          </w:tcPr>
          <w:p w14:paraId="6CAD9FCC"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Prepare individuals for employment by supporting education and training that equips individuals with in-demand skills as identified by employers.</w:t>
            </w:r>
          </w:p>
        </w:tc>
        <w:tc>
          <w:tcPr>
            <w:tcW w:w="3780" w:type="dxa"/>
            <w:shd w:val="clear" w:color="auto" w:fill="auto"/>
          </w:tcPr>
          <w:p w14:paraId="5BD83B16"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Identify and allocate available state and federal programs and resources for supporting educational programs.</w:t>
            </w:r>
          </w:p>
          <w:p w14:paraId="115F9D14"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1C19B2D4"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Leverage Skills Development Fund grants and other resources to support in-demand job training.</w:t>
            </w:r>
          </w:p>
        </w:tc>
        <w:tc>
          <w:tcPr>
            <w:tcW w:w="3960" w:type="dxa"/>
            <w:shd w:val="clear" w:color="auto" w:fill="auto"/>
          </w:tcPr>
          <w:p w14:paraId="1A7B0E2F" w14:textId="2FA297BE" w:rsidR="00294829" w:rsidRPr="00A4231D" w:rsidRDefault="00695230"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utilize WIOA funding for training.  Identify other sources of funding for training such as TIP, HDJT.</w:t>
            </w:r>
          </w:p>
          <w:p w14:paraId="7DDBE9FA"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78AC11E7"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coordinate SDF grants with postsecondary training providers.</w:t>
            </w:r>
          </w:p>
        </w:tc>
        <w:tc>
          <w:tcPr>
            <w:tcW w:w="2790" w:type="dxa"/>
            <w:shd w:val="clear" w:color="auto" w:fill="auto"/>
          </w:tcPr>
          <w:p w14:paraId="7C37D54F"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and value of awarded SDF grants to our region.</w:t>
            </w:r>
          </w:p>
        </w:tc>
      </w:tr>
      <w:tr w:rsidR="00294829" w:rsidRPr="00A4231D" w14:paraId="36C92C81" w14:textId="77777777" w:rsidTr="00672F21">
        <w:trPr>
          <w:trHeight w:val="212"/>
        </w:trPr>
        <w:tc>
          <w:tcPr>
            <w:tcW w:w="1255" w:type="dxa"/>
            <w:shd w:val="clear" w:color="auto" w:fill="auto"/>
            <w:vAlign w:val="center"/>
          </w:tcPr>
          <w:p w14:paraId="4B250C4A"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TWC-A4</w:t>
            </w:r>
          </w:p>
        </w:tc>
        <w:tc>
          <w:tcPr>
            <w:tcW w:w="3060" w:type="dxa"/>
            <w:shd w:val="clear" w:color="auto" w:fill="auto"/>
            <w:vAlign w:val="center"/>
          </w:tcPr>
          <w:p w14:paraId="6755508B"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Accelerate employment pathways for veterans, service members and their spouses as they transition to civilian occupations in Texas.</w:t>
            </w:r>
          </w:p>
          <w:p w14:paraId="4EFFC048" w14:textId="77777777" w:rsidR="00294829" w:rsidRPr="00A4231D" w:rsidRDefault="00294829" w:rsidP="00294829">
            <w:pPr>
              <w:spacing w:after="0" w:line="240" w:lineRule="auto"/>
              <w:rPr>
                <w:rFonts w:ascii="Times New Roman" w:eastAsia="Times New Roman" w:hAnsi="Times New Roman" w:cs="Times New Roman"/>
                <w:sz w:val="20"/>
                <w:szCs w:val="20"/>
              </w:rPr>
            </w:pPr>
          </w:p>
        </w:tc>
        <w:tc>
          <w:tcPr>
            <w:tcW w:w="3780" w:type="dxa"/>
            <w:shd w:val="clear" w:color="auto" w:fill="auto"/>
            <w:vAlign w:val="center"/>
          </w:tcPr>
          <w:p w14:paraId="4480778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Expansion of programs such as Texas Operation Welcome Home, College Credit for Heroes, veterans training and the Texas Veterans Leadership peer mentorship program.</w:t>
            </w:r>
          </w:p>
        </w:tc>
        <w:tc>
          <w:tcPr>
            <w:tcW w:w="3960" w:type="dxa"/>
            <w:shd w:val="clear" w:color="auto" w:fill="auto"/>
            <w:vAlign w:val="center"/>
          </w:tcPr>
          <w:p w14:paraId="0F773D8F"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Continued promotion of all veterans transition programs.</w:t>
            </w:r>
          </w:p>
        </w:tc>
        <w:tc>
          <w:tcPr>
            <w:tcW w:w="2790" w:type="dxa"/>
            <w:shd w:val="clear" w:color="auto" w:fill="auto"/>
            <w:vAlign w:val="center"/>
          </w:tcPr>
          <w:p w14:paraId="6C81488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veterans and their spouses assisted with transition services.</w:t>
            </w:r>
          </w:p>
        </w:tc>
      </w:tr>
      <w:tr w:rsidR="00066874" w:rsidRPr="00A4231D" w14:paraId="45E14B40" w14:textId="77777777" w:rsidTr="00672F21">
        <w:trPr>
          <w:trHeight w:val="106"/>
        </w:trPr>
        <w:tc>
          <w:tcPr>
            <w:tcW w:w="1255" w:type="dxa"/>
            <w:shd w:val="clear" w:color="auto" w:fill="auto"/>
          </w:tcPr>
          <w:p w14:paraId="5EBD1E43"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TWC-A5</w:t>
            </w:r>
          </w:p>
        </w:tc>
        <w:tc>
          <w:tcPr>
            <w:tcW w:w="3060" w:type="dxa"/>
            <w:shd w:val="clear" w:color="auto" w:fill="auto"/>
          </w:tcPr>
          <w:p w14:paraId="183EE289"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Fostering systems that enhance early education, support strong families, advance the growth of at-risk workforce to accelerate employment opportunities, and help support personal and family stability.</w:t>
            </w:r>
          </w:p>
        </w:tc>
        <w:tc>
          <w:tcPr>
            <w:tcW w:w="3780" w:type="dxa"/>
            <w:shd w:val="clear" w:color="auto" w:fill="auto"/>
          </w:tcPr>
          <w:p w14:paraId="3F854E5A"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Support TRS program and other programs that ensure children are ready for school, ready to learn, and position to succeed.</w:t>
            </w:r>
          </w:p>
        </w:tc>
        <w:tc>
          <w:tcPr>
            <w:tcW w:w="3960" w:type="dxa"/>
            <w:shd w:val="clear" w:color="auto" w:fill="auto"/>
          </w:tcPr>
          <w:p w14:paraId="781BAF74"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promote Texas Rising Star program.</w:t>
            </w:r>
          </w:p>
        </w:tc>
        <w:tc>
          <w:tcPr>
            <w:tcW w:w="2790" w:type="dxa"/>
            <w:shd w:val="clear" w:color="auto" w:fill="auto"/>
          </w:tcPr>
          <w:p w14:paraId="5926F065"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new TRS childcare providers enlisted.</w:t>
            </w:r>
          </w:p>
        </w:tc>
      </w:tr>
      <w:tr w:rsidR="00294829" w:rsidRPr="00A4231D" w14:paraId="52C778A2" w14:textId="77777777" w:rsidTr="00672F21">
        <w:trPr>
          <w:trHeight w:val="590"/>
        </w:trPr>
        <w:tc>
          <w:tcPr>
            <w:tcW w:w="1255" w:type="dxa"/>
            <w:shd w:val="clear" w:color="auto" w:fill="auto"/>
          </w:tcPr>
          <w:p w14:paraId="6F10BA0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TWC-A6</w:t>
            </w:r>
          </w:p>
        </w:tc>
        <w:tc>
          <w:tcPr>
            <w:tcW w:w="3060" w:type="dxa"/>
            <w:shd w:val="clear" w:color="auto" w:fill="auto"/>
          </w:tcPr>
          <w:p w14:paraId="6FBE82D3"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Maintain the highest levels of integrity, accountability, and efficiency in all workforce systems and TWC programs.</w:t>
            </w:r>
          </w:p>
          <w:p w14:paraId="7AADCD76" w14:textId="77777777" w:rsidR="00294829" w:rsidRPr="00A4231D" w:rsidRDefault="00294829" w:rsidP="00294829">
            <w:pPr>
              <w:spacing w:after="0" w:line="240" w:lineRule="auto"/>
              <w:rPr>
                <w:rFonts w:ascii="Times New Roman" w:eastAsia="Times New Roman" w:hAnsi="Times New Roman" w:cs="Times New Roman"/>
                <w:sz w:val="20"/>
                <w:szCs w:val="20"/>
              </w:rPr>
            </w:pPr>
          </w:p>
        </w:tc>
        <w:tc>
          <w:tcPr>
            <w:tcW w:w="3780" w:type="dxa"/>
            <w:shd w:val="clear" w:color="auto" w:fill="auto"/>
          </w:tcPr>
          <w:p w14:paraId="78B02EF6"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Continuous improvements to the systems to minimize fraud, waste and abuse with TWC and all programs it administers.</w:t>
            </w:r>
          </w:p>
        </w:tc>
        <w:tc>
          <w:tcPr>
            <w:tcW w:w="3960" w:type="dxa"/>
            <w:shd w:val="clear" w:color="auto" w:fill="auto"/>
          </w:tcPr>
          <w:p w14:paraId="1A068064"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Continued TWC PII professional development courses, as well as internal and external monitoring and audits.</w:t>
            </w:r>
          </w:p>
        </w:tc>
        <w:tc>
          <w:tcPr>
            <w:tcW w:w="2790" w:type="dxa"/>
            <w:shd w:val="clear" w:color="auto" w:fill="auto"/>
          </w:tcPr>
          <w:p w14:paraId="06783AE6"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Monitoring Reports.</w:t>
            </w:r>
          </w:p>
          <w:p w14:paraId="4D78305E"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Annual Audit.</w:t>
            </w:r>
          </w:p>
          <w:p w14:paraId="16E46370"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Annual TWC Monitoring.</w:t>
            </w:r>
          </w:p>
        </w:tc>
      </w:tr>
      <w:tr w:rsidR="00294829" w:rsidRPr="00A4231D" w14:paraId="1A6C2A3A" w14:textId="77777777" w:rsidTr="00672F21">
        <w:trPr>
          <w:trHeight w:val="257"/>
        </w:trPr>
        <w:tc>
          <w:tcPr>
            <w:tcW w:w="1255" w:type="dxa"/>
            <w:shd w:val="clear" w:color="auto" w:fill="DEEAF6" w:themeFill="accent5" w:themeFillTint="33"/>
          </w:tcPr>
          <w:p w14:paraId="496BBA7D" w14:textId="77777777" w:rsidR="00294829" w:rsidRPr="00A4231D" w:rsidRDefault="00294829" w:rsidP="00294829">
            <w:pPr>
              <w:spacing w:after="0" w:line="240" w:lineRule="auto"/>
              <w:rPr>
                <w:rFonts w:ascii="Times New Roman" w:eastAsia="Times New Roman" w:hAnsi="Times New Roman" w:cs="Times New Roman"/>
                <w:b/>
                <w:sz w:val="20"/>
                <w:szCs w:val="20"/>
                <w:u w:val="single"/>
              </w:rPr>
            </w:pPr>
          </w:p>
        </w:tc>
        <w:tc>
          <w:tcPr>
            <w:tcW w:w="13590" w:type="dxa"/>
            <w:gridSpan w:val="4"/>
            <w:shd w:val="clear" w:color="auto" w:fill="DEEAF6" w:themeFill="accent5" w:themeFillTint="33"/>
          </w:tcPr>
          <w:p w14:paraId="44DE2CDE" w14:textId="77777777" w:rsidR="00294829" w:rsidRPr="00A4231D" w:rsidRDefault="00294829" w:rsidP="00294829">
            <w:pPr>
              <w:spacing w:after="0" w:line="240" w:lineRule="auto"/>
              <w:rPr>
                <w:rFonts w:ascii="Times New Roman" w:eastAsia="Times New Roman" w:hAnsi="Times New Roman" w:cs="Times New Roman"/>
                <w:b/>
                <w:u w:val="single"/>
              </w:rPr>
            </w:pPr>
            <w:r w:rsidRPr="00A4231D">
              <w:rPr>
                <w:rFonts w:ascii="Times New Roman" w:eastAsia="Times New Roman" w:hAnsi="Times New Roman" w:cs="Times New Roman"/>
                <w:b/>
                <w:u w:val="single"/>
              </w:rPr>
              <w:t>TWC-B---WIOA Combined State Plan:</w:t>
            </w:r>
          </w:p>
        </w:tc>
      </w:tr>
      <w:tr w:rsidR="00066874" w:rsidRPr="00A4231D" w14:paraId="6BDDCEE3" w14:textId="77777777" w:rsidTr="00672F21">
        <w:trPr>
          <w:trHeight w:val="106"/>
        </w:trPr>
        <w:tc>
          <w:tcPr>
            <w:tcW w:w="1255" w:type="dxa"/>
            <w:shd w:val="clear" w:color="auto" w:fill="DEEAF6" w:themeFill="accent5" w:themeFillTint="33"/>
          </w:tcPr>
          <w:p w14:paraId="429CA3EC" w14:textId="77777777" w:rsidR="00294829" w:rsidRPr="00A4231D" w:rsidRDefault="00294829" w:rsidP="00294829">
            <w:pPr>
              <w:spacing w:after="0" w:line="240" w:lineRule="auto"/>
              <w:rPr>
                <w:rFonts w:ascii="Times New Roman" w:eastAsia="Times New Roman" w:hAnsi="Times New Roman" w:cs="Times New Roman"/>
                <w:sz w:val="20"/>
                <w:szCs w:val="20"/>
              </w:rPr>
            </w:pPr>
          </w:p>
        </w:tc>
        <w:tc>
          <w:tcPr>
            <w:tcW w:w="3060" w:type="dxa"/>
            <w:shd w:val="clear" w:color="auto" w:fill="DEEAF6" w:themeFill="accent5" w:themeFillTint="33"/>
          </w:tcPr>
          <w:p w14:paraId="0E497F10"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b/>
                <w:sz w:val="20"/>
                <w:szCs w:val="20"/>
                <w:u w:val="single"/>
              </w:rPr>
              <w:t>Goal</w:t>
            </w:r>
          </w:p>
        </w:tc>
        <w:tc>
          <w:tcPr>
            <w:tcW w:w="3780" w:type="dxa"/>
            <w:shd w:val="clear" w:color="auto" w:fill="DEEAF6" w:themeFill="accent5" w:themeFillTint="33"/>
          </w:tcPr>
          <w:p w14:paraId="349C32A0"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Objective</w:t>
            </w:r>
          </w:p>
        </w:tc>
        <w:tc>
          <w:tcPr>
            <w:tcW w:w="3960" w:type="dxa"/>
            <w:shd w:val="clear" w:color="auto" w:fill="DEEAF6" w:themeFill="accent5" w:themeFillTint="33"/>
          </w:tcPr>
          <w:p w14:paraId="674EE53C"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WFS Cameron Strategy</w:t>
            </w:r>
          </w:p>
        </w:tc>
        <w:tc>
          <w:tcPr>
            <w:tcW w:w="2790" w:type="dxa"/>
            <w:shd w:val="clear" w:color="auto" w:fill="DEEAF6" w:themeFill="accent5" w:themeFillTint="33"/>
          </w:tcPr>
          <w:p w14:paraId="58BD2914"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Evaluation Elements</w:t>
            </w:r>
          </w:p>
        </w:tc>
      </w:tr>
      <w:tr w:rsidR="00294829" w:rsidRPr="00A4231D" w14:paraId="3FCEEF36" w14:textId="77777777" w:rsidTr="00672F21">
        <w:trPr>
          <w:trHeight w:val="273"/>
        </w:trPr>
        <w:tc>
          <w:tcPr>
            <w:tcW w:w="1255" w:type="dxa"/>
            <w:shd w:val="clear" w:color="auto" w:fill="auto"/>
          </w:tcPr>
          <w:p w14:paraId="3756C683"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TWC-B1</w:t>
            </w:r>
          </w:p>
        </w:tc>
        <w:tc>
          <w:tcPr>
            <w:tcW w:w="3060" w:type="dxa"/>
            <w:shd w:val="clear" w:color="auto" w:fill="auto"/>
          </w:tcPr>
          <w:p w14:paraId="170A66BC"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Support a Workforce System that allows employers and workers to achieve and sustain economic prosperity.</w:t>
            </w:r>
          </w:p>
        </w:tc>
        <w:tc>
          <w:tcPr>
            <w:tcW w:w="3780" w:type="dxa"/>
            <w:shd w:val="clear" w:color="auto" w:fill="auto"/>
          </w:tcPr>
          <w:p w14:paraId="0513F74B" w14:textId="77777777" w:rsidR="00294829" w:rsidRPr="00A4231D" w:rsidRDefault="00294829" w:rsidP="008A6776">
            <w:pPr>
              <w:pStyle w:val="ListParagraph"/>
              <w:numPr>
                <w:ilvl w:val="0"/>
                <w:numId w:val="16"/>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Expand workforce training, recruiting, and hiring services for employers.</w:t>
            </w:r>
          </w:p>
          <w:p w14:paraId="6A02A62D" w14:textId="77777777" w:rsidR="00294829" w:rsidRPr="00A4231D" w:rsidRDefault="00294829" w:rsidP="008A6776">
            <w:pPr>
              <w:pStyle w:val="ListParagraph"/>
              <w:numPr>
                <w:ilvl w:val="0"/>
                <w:numId w:val="16"/>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Enhance workforce services and resources to help job seekers access information, gain skills, and find and retain employment.</w:t>
            </w:r>
          </w:p>
        </w:tc>
        <w:tc>
          <w:tcPr>
            <w:tcW w:w="3960" w:type="dxa"/>
            <w:shd w:val="clear" w:color="auto" w:fill="auto"/>
          </w:tcPr>
          <w:p w14:paraId="02ADF374"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Continued integration of services to consolidate resources,  and efforts and reduce redundancies.</w:t>
            </w:r>
          </w:p>
        </w:tc>
        <w:tc>
          <w:tcPr>
            <w:tcW w:w="2790" w:type="dxa"/>
            <w:shd w:val="clear" w:color="auto" w:fill="auto"/>
          </w:tcPr>
          <w:p w14:paraId="66615A37"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Monitoring of TWC performance measures.</w:t>
            </w:r>
          </w:p>
        </w:tc>
      </w:tr>
      <w:tr w:rsidR="00066874" w:rsidRPr="00A4231D" w14:paraId="2FC7CC7C" w14:textId="77777777" w:rsidTr="00672F21">
        <w:trPr>
          <w:trHeight w:val="106"/>
        </w:trPr>
        <w:tc>
          <w:tcPr>
            <w:tcW w:w="1255" w:type="dxa"/>
            <w:shd w:val="clear" w:color="auto" w:fill="auto"/>
          </w:tcPr>
          <w:p w14:paraId="00BBC56F"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TWC-B2</w:t>
            </w:r>
          </w:p>
        </w:tc>
        <w:tc>
          <w:tcPr>
            <w:tcW w:w="3060" w:type="dxa"/>
            <w:shd w:val="clear" w:color="auto" w:fill="auto"/>
          </w:tcPr>
          <w:p w14:paraId="3E91EC7F"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Promote employers’ access to the talent and abilities of individuals with a disability.</w:t>
            </w:r>
          </w:p>
        </w:tc>
        <w:tc>
          <w:tcPr>
            <w:tcW w:w="3780" w:type="dxa"/>
            <w:shd w:val="clear" w:color="auto" w:fill="auto"/>
          </w:tcPr>
          <w:p w14:paraId="7F2A8E50"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Full integration of VR services within the Workforce Solutions network.</w:t>
            </w:r>
          </w:p>
        </w:tc>
        <w:tc>
          <w:tcPr>
            <w:tcW w:w="3960" w:type="dxa"/>
            <w:shd w:val="clear" w:color="auto" w:fill="auto"/>
          </w:tcPr>
          <w:p w14:paraId="1EA297FD" w14:textId="1C94BD9D"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Expand the network of employers that recruit, train, and employ the talents and skills of individuals with disabilities through BSU reps and Board partnerships with EDCs and industry groups</w:t>
            </w:r>
            <w:r w:rsidR="00300DAB" w:rsidRPr="00A4231D">
              <w:rPr>
                <w:rFonts w:ascii="Times New Roman" w:eastAsia="Times New Roman" w:hAnsi="Times New Roman" w:cs="Times New Roman"/>
                <w:sz w:val="20"/>
                <w:szCs w:val="20"/>
              </w:rPr>
              <w:t xml:space="preserve"> and “Ticket to Work”.</w:t>
            </w:r>
          </w:p>
        </w:tc>
        <w:tc>
          <w:tcPr>
            <w:tcW w:w="2790" w:type="dxa"/>
            <w:shd w:val="clear" w:color="auto" w:fill="auto"/>
          </w:tcPr>
          <w:p w14:paraId="5EAD8160"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participating employers.</w:t>
            </w:r>
          </w:p>
          <w:p w14:paraId="4149301E"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Increased # of participants.</w:t>
            </w:r>
          </w:p>
        </w:tc>
      </w:tr>
      <w:tr w:rsidR="00066874" w:rsidRPr="00A4231D" w14:paraId="0C5F69AB" w14:textId="77777777" w:rsidTr="00672F21">
        <w:trPr>
          <w:trHeight w:val="106"/>
        </w:trPr>
        <w:tc>
          <w:tcPr>
            <w:tcW w:w="1255" w:type="dxa"/>
            <w:shd w:val="clear" w:color="auto" w:fill="auto"/>
            <w:vAlign w:val="center"/>
          </w:tcPr>
          <w:p w14:paraId="1EFC85DE"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TWC-B3</w:t>
            </w:r>
          </w:p>
        </w:tc>
        <w:tc>
          <w:tcPr>
            <w:tcW w:w="3060" w:type="dxa"/>
            <w:shd w:val="clear" w:color="auto" w:fill="auto"/>
          </w:tcPr>
          <w:p w14:paraId="58A860C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Prepare individuals for employment by supporting education and training that equips individuals with in-demand skills as identified by employers.</w:t>
            </w:r>
          </w:p>
        </w:tc>
        <w:tc>
          <w:tcPr>
            <w:tcW w:w="3780" w:type="dxa"/>
            <w:shd w:val="clear" w:color="auto" w:fill="auto"/>
          </w:tcPr>
          <w:p w14:paraId="4E96796E"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Identify and allocate available state and federal programs and resources for supporting educational programs.</w:t>
            </w:r>
          </w:p>
          <w:p w14:paraId="7DBD4C72"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Leverage Skills Development Fund grants and other resources to support in-demand job training.</w:t>
            </w:r>
          </w:p>
        </w:tc>
        <w:tc>
          <w:tcPr>
            <w:tcW w:w="3960" w:type="dxa"/>
            <w:shd w:val="clear" w:color="auto" w:fill="auto"/>
          </w:tcPr>
          <w:p w14:paraId="622AA94C"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19ADBA6E"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38D5BE11"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7AE95D2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coordinate SDF grants with postsecondary training providers.</w:t>
            </w:r>
          </w:p>
        </w:tc>
        <w:tc>
          <w:tcPr>
            <w:tcW w:w="2790" w:type="dxa"/>
            <w:shd w:val="clear" w:color="auto" w:fill="auto"/>
          </w:tcPr>
          <w:p w14:paraId="65A880BB"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and value of awarded SDF grants to our region.</w:t>
            </w:r>
          </w:p>
        </w:tc>
      </w:tr>
      <w:tr w:rsidR="00294829" w:rsidRPr="00A4231D" w14:paraId="3148F396" w14:textId="77777777" w:rsidTr="00672F21">
        <w:trPr>
          <w:trHeight w:val="267"/>
        </w:trPr>
        <w:tc>
          <w:tcPr>
            <w:tcW w:w="1255" w:type="dxa"/>
            <w:shd w:val="clear" w:color="auto" w:fill="auto"/>
          </w:tcPr>
          <w:p w14:paraId="43656F88"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TWC-B4</w:t>
            </w:r>
          </w:p>
        </w:tc>
        <w:tc>
          <w:tcPr>
            <w:tcW w:w="3060" w:type="dxa"/>
            <w:shd w:val="clear" w:color="auto" w:fill="auto"/>
          </w:tcPr>
          <w:p w14:paraId="257486E7"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Maintain the highest levels of integrity, accountability, and efficiency in all workforce systems and TWC programs.</w:t>
            </w:r>
          </w:p>
        </w:tc>
        <w:tc>
          <w:tcPr>
            <w:tcW w:w="3780" w:type="dxa"/>
            <w:shd w:val="clear" w:color="auto" w:fill="auto"/>
          </w:tcPr>
          <w:p w14:paraId="0268253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Continuous improvements to the systems to minimize fraud, waste and abuse with TWC and all programs it administers.</w:t>
            </w:r>
          </w:p>
        </w:tc>
        <w:tc>
          <w:tcPr>
            <w:tcW w:w="3960" w:type="dxa"/>
            <w:shd w:val="clear" w:color="auto" w:fill="auto"/>
          </w:tcPr>
          <w:p w14:paraId="7069360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Continued TWC PII professional development courses, as well as internal and external monitoring and audits.</w:t>
            </w:r>
          </w:p>
        </w:tc>
        <w:tc>
          <w:tcPr>
            <w:tcW w:w="2790" w:type="dxa"/>
            <w:shd w:val="clear" w:color="auto" w:fill="auto"/>
          </w:tcPr>
          <w:p w14:paraId="0F4B86F7"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Monitoring Reports.</w:t>
            </w:r>
          </w:p>
          <w:p w14:paraId="5F856E0C"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Annual Audit.</w:t>
            </w:r>
          </w:p>
          <w:p w14:paraId="1CDBA4AB"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Annual TWC Monitoring.</w:t>
            </w:r>
          </w:p>
        </w:tc>
      </w:tr>
      <w:tr w:rsidR="00294829" w:rsidRPr="00A4231D" w14:paraId="60566A08" w14:textId="77777777" w:rsidTr="00672F21">
        <w:trPr>
          <w:trHeight w:val="106"/>
        </w:trPr>
        <w:tc>
          <w:tcPr>
            <w:tcW w:w="1255" w:type="dxa"/>
            <w:shd w:val="clear" w:color="auto" w:fill="DEEAF6" w:themeFill="accent5" w:themeFillTint="33"/>
          </w:tcPr>
          <w:p w14:paraId="56B59590" w14:textId="77777777" w:rsidR="00294829" w:rsidRPr="00A4231D" w:rsidRDefault="00294829" w:rsidP="00294829">
            <w:pPr>
              <w:spacing w:after="0" w:line="240" w:lineRule="auto"/>
              <w:rPr>
                <w:rFonts w:ascii="Times New Roman" w:eastAsia="Times New Roman" w:hAnsi="Times New Roman" w:cs="Times New Roman"/>
                <w:b/>
                <w:sz w:val="20"/>
                <w:szCs w:val="20"/>
                <w:u w:val="single"/>
              </w:rPr>
            </w:pPr>
          </w:p>
        </w:tc>
        <w:tc>
          <w:tcPr>
            <w:tcW w:w="13590" w:type="dxa"/>
            <w:gridSpan w:val="4"/>
            <w:shd w:val="clear" w:color="auto" w:fill="DEEAF6" w:themeFill="accent5" w:themeFillTint="33"/>
          </w:tcPr>
          <w:p w14:paraId="0F378783" w14:textId="12F66898" w:rsidR="00294829" w:rsidRPr="00A4231D" w:rsidRDefault="00294829" w:rsidP="00294829">
            <w:pPr>
              <w:spacing w:after="0" w:line="240" w:lineRule="auto"/>
              <w:rPr>
                <w:rFonts w:ascii="Times New Roman" w:eastAsia="Times New Roman" w:hAnsi="Times New Roman" w:cs="Times New Roman"/>
                <w:b/>
                <w:u w:val="single"/>
              </w:rPr>
            </w:pPr>
            <w:r w:rsidRPr="00A4231D">
              <w:rPr>
                <w:rFonts w:ascii="Times New Roman" w:eastAsia="Times New Roman" w:hAnsi="Times New Roman" w:cs="Times New Roman"/>
                <w:b/>
                <w:u w:val="single"/>
              </w:rPr>
              <w:t>TWC-C---Strategic Plan for Adult Education and Literacy, FY2021-2024:</w:t>
            </w:r>
          </w:p>
        </w:tc>
      </w:tr>
      <w:tr w:rsidR="00066874" w:rsidRPr="00A4231D" w14:paraId="2F85AEDB" w14:textId="77777777" w:rsidTr="00672F21">
        <w:trPr>
          <w:trHeight w:val="106"/>
        </w:trPr>
        <w:tc>
          <w:tcPr>
            <w:tcW w:w="1255" w:type="dxa"/>
            <w:shd w:val="clear" w:color="auto" w:fill="DEEAF6" w:themeFill="accent5" w:themeFillTint="33"/>
          </w:tcPr>
          <w:p w14:paraId="6E2E8CA5" w14:textId="77777777" w:rsidR="00294829" w:rsidRPr="00A4231D" w:rsidRDefault="00294829" w:rsidP="00294829">
            <w:pPr>
              <w:spacing w:after="0" w:line="240" w:lineRule="auto"/>
              <w:rPr>
                <w:rFonts w:ascii="Times New Roman" w:eastAsia="Times New Roman" w:hAnsi="Times New Roman" w:cs="Times New Roman"/>
                <w:sz w:val="20"/>
                <w:szCs w:val="20"/>
              </w:rPr>
            </w:pPr>
          </w:p>
        </w:tc>
        <w:tc>
          <w:tcPr>
            <w:tcW w:w="3060" w:type="dxa"/>
            <w:shd w:val="clear" w:color="auto" w:fill="DEEAF6" w:themeFill="accent5" w:themeFillTint="33"/>
          </w:tcPr>
          <w:p w14:paraId="0AD68AAF"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Goal</w:t>
            </w:r>
          </w:p>
        </w:tc>
        <w:tc>
          <w:tcPr>
            <w:tcW w:w="3780" w:type="dxa"/>
            <w:shd w:val="clear" w:color="auto" w:fill="DEEAF6" w:themeFill="accent5" w:themeFillTint="33"/>
          </w:tcPr>
          <w:p w14:paraId="63930F0C"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Objective</w:t>
            </w:r>
          </w:p>
        </w:tc>
        <w:tc>
          <w:tcPr>
            <w:tcW w:w="3960" w:type="dxa"/>
            <w:shd w:val="clear" w:color="auto" w:fill="DEEAF6" w:themeFill="accent5" w:themeFillTint="33"/>
          </w:tcPr>
          <w:p w14:paraId="1BB53766"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WFS Cameron Strategy</w:t>
            </w:r>
          </w:p>
        </w:tc>
        <w:tc>
          <w:tcPr>
            <w:tcW w:w="2790" w:type="dxa"/>
            <w:shd w:val="clear" w:color="auto" w:fill="DEEAF6" w:themeFill="accent5" w:themeFillTint="33"/>
          </w:tcPr>
          <w:p w14:paraId="121AF716"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Evaluation Elements</w:t>
            </w:r>
          </w:p>
        </w:tc>
      </w:tr>
      <w:tr w:rsidR="00294829" w:rsidRPr="00A4231D" w14:paraId="505DE943" w14:textId="77777777" w:rsidTr="00672F21">
        <w:trPr>
          <w:trHeight w:val="202"/>
        </w:trPr>
        <w:tc>
          <w:tcPr>
            <w:tcW w:w="1255" w:type="dxa"/>
            <w:shd w:val="clear" w:color="auto" w:fill="auto"/>
          </w:tcPr>
          <w:p w14:paraId="3691D350"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TWC-C1</w:t>
            </w:r>
          </w:p>
        </w:tc>
        <w:tc>
          <w:tcPr>
            <w:tcW w:w="3060" w:type="dxa"/>
            <w:shd w:val="clear" w:color="auto" w:fill="auto"/>
          </w:tcPr>
          <w:p w14:paraId="1364700B"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To support increases in employment, postsecondary education and training transition, skill gains, and secondary completion through demonstrated approaches that integrate system services and leverage community partnerships.</w:t>
            </w:r>
          </w:p>
        </w:tc>
        <w:tc>
          <w:tcPr>
            <w:tcW w:w="3780" w:type="dxa"/>
            <w:shd w:val="clear" w:color="auto" w:fill="auto"/>
          </w:tcPr>
          <w:p w14:paraId="0F2B1085" w14:textId="77777777" w:rsidR="00294829" w:rsidRPr="00A4231D" w:rsidRDefault="00294829" w:rsidP="008A6776">
            <w:pPr>
              <w:pStyle w:val="ListParagraph"/>
              <w:numPr>
                <w:ilvl w:val="0"/>
                <w:numId w:val="15"/>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 workforce, secondary, and postsecondary education and training outcomes.</w:t>
            </w:r>
          </w:p>
          <w:p w14:paraId="02256C7A" w14:textId="77777777" w:rsidR="00294829" w:rsidRPr="00A4231D" w:rsidRDefault="00294829" w:rsidP="008A6776">
            <w:pPr>
              <w:pStyle w:val="ListParagraph"/>
              <w:numPr>
                <w:ilvl w:val="0"/>
                <w:numId w:val="15"/>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Address demand.</w:t>
            </w:r>
          </w:p>
          <w:p w14:paraId="70BF3399" w14:textId="77777777" w:rsidR="00294829" w:rsidRPr="00A4231D" w:rsidRDefault="00294829" w:rsidP="008A6776">
            <w:pPr>
              <w:pStyle w:val="ListParagraph"/>
              <w:numPr>
                <w:ilvl w:val="0"/>
                <w:numId w:val="15"/>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 system coordination and integration.</w:t>
            </w:r>
          </w:p>
          <w:p w14:paraId="722B6606" w14:textId="77777777" w:rsidR="00294829" w:rsidRPr="00A4231D" w:rsidRDefault="00294829" w:rsidP="008A6776">
            <w:pPr>
              <w:pStyle w:val="ListParagraph"/>
              <w:numPr>
                <w:ilvl w:val="0"/>
                <w:numId w:val="15"/>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Improve performance excellence.</w:t>
            </w:r>
          </w:p>
          <w:p w14:paraId="05F5E540" w14:textId="77777777" w:rsidR="00294829" w:rsidRPr="00A4231D" w:rsidRDefault="00294829" w:rsidP="00294829">
            <w:pPr>
              <w:spacing w:after="0" w:line="240" w:lineRule="auto"/>
              <w:rPr>
                <w:rFonts w:ascii="Times New Roman" w:eastAsia="Times New Roman" w:hAnsi="Times New Roman" w:cs="Times New Roman"/>
                <w:sz w:val="20"/>
                <w:szCs w:val="20"/>
              </w:rPr>
            </w:pPr>
          </w:p>
        </w:tc>
        <w:tc>
          <w:tcPr>
            <w:tcW w:w="3960" w:type="dxa"/>
            <w:shd w:val="clear" w:color="auto" w:fill="auto"/>
          </w:tcPr>
          <w:p w14:paraId="45687F79" w14:textId="77777777" w:rsidR="00294829" w:rsidRPr="00A4231D" w:rsidRDefault="00294829" w:rsidP="008A6776">
            <w:pPr>
              <w:pStyle w:val="ListParagraph"/>
              <w:numPr>
                <w:ilvl w:val="0"/>
                <w:numId w:val="14"/>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Collaborate with AEL on enhanced recruitment and assessment models.</w:t>
            </w:r>
          </w:p>
          <w:p w14:paraId="54EF19C6" w14:textId="77777777" w:rsidR="00294829" w:rsidRPr="00A4231D" w:rsidRDefault="00294829" w:rsidP="008A6776">
            <w:pPr>
              <w:pStyle w:val="ListParagraph"/>
              <w:numPr>
                <w:ilvl w:val="0"/>
                <w:numId w:val="14"/>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Collaborate with AEL on developing work-based projects with employers to support business expansion and build employers as AEL allies.</w:t>
            </w:r>
          </w:p>
          <w:p w14:paraId="73BCB271" w14:textId="77777777" w:rsidR="00294829" w:rsidRPr="00A4231D" w:rsidRDefault="00294829" w:rsidP="008A6776">
            <w:pPr>
              <w:pStyle w:val="ListParagraph"/>
              <w:numPr>
                <w:ilvl w:val="0"/>
                <w:numId w:val="14"/>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Collaborate with AEL to align AEL levels to specific skills and work-readiness requirements, including industry-recognized certifications.</w:t>
            </w:r>
          </w:p>
        </w:tc>
        <w:tc>
          <w:tcPr>
            <w:tcW w:w="2790" w:type="dxa"/>
            <w:shd w:val="clear" w:color="auto" w:fill="auto"/>
          </w:tcPr>
          <w:p w14:paraId="2916A05F"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Increased # of AEL students engaged in workforce activities or programs.</w:t>
            </w:r>
          </w:p>
          <w:p w14:paraId="64133826"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AEL students entering job training or employment upon AEL completion.</w:t>
            </w:r>
          </w:p>
        </w:tc>
      </w:tr>
      <w:tr w:rsidR="00294829" w:rsidRPr="00A4231D" w14:paraId="16361508" w14:textId="77777777" w:rsidTr="00672F21">
        <w:trPr>
          <w:trHeight w:val="106"/>
        </w:trPr>
        <w:tc>
          <w:tcPr>
            <w:tcW w:w="1255" w:type="dxa"/>
            <w:shd w:val="clear" w:color="auto" w:fill="auto"/>
          </w:tcPr>
          <w:p w14:paraId="3DCA98EA" w14:textId="77777777" w:rsidR="00294829" w:rsidRPr="00A4231D" w:rsidRDefault="00294829" w:rsidP="00294829">
            <w:pPr>
              <w:spacing w:after="0" w:line="240" w:lineRule="auto"/>
              <w:rPr>
                <w:rFonts w:ascii="Times New Roman" w:eastAsia="Times New Roman" w:hAnsi="Times New Roman" w:cs="Times New Roman"/>
                <w:b/>
                <w:sz w:val="20"/>
                <w:szCs w:val="20"/>
                <w:u w:val="single"/>
              </w:rPr>
            </w:pPr>
          </w:p>
        </w:tc>
        <w:tc>
          <w:tcPr>
            <w:tcW w:w="13590" w:type="dxa"/>
            <w:gridSpan w:val="4"/>
            <w:shd w:val="clear" w:color="auto" w:fill="auto"/>
          </w:tcPr>
          <w:p w14:paraId="2059203A" w14:textId="77777777" w:rsidR="00294829" w:rsidRPr="00A4231D" w:rsidRDefault="00294829" w:rsidP="00294829">
            <w:pPr>
              <w:spacing w:after="0" w:line="240" w:lineRule="auto"/>
              <w:rPr>
                <w:rFonts w:ascii="Times New Roman" w:eastAsia="Times New Roman" w:hAnsi="Times New Roman" w:cs="Times New Roman"/>
                <w:b/>
                <w:u w:val="single"/>
              </w:rPr>
            </w:pPr>
            <w:r w:rsidRPr="00A4231D">
              <w:rPr>
                <w:rFonts w:ascii="Times New Roman" w:eastAsia="Times New Roman" w:hAnsi="Times New Roman" w:cs="Times New Roman"/>
                <w:b/>
                <w:u w:val="single"/>
              </w:rPr>
              <w:t>TWC-D---Texas Early Learning Council Strategic Plan, 2020-2025:</w:t>
            </w:r>
          </w:p>
        </w:tc>
      </w:tr>
      <w:tr w:rsidR="00294829" w:rsidRPr="00A4231D" w14:paraId="6D5C5BE5" w14:textId="77777777" w:rsidTr="00672F21">
        <w:trPr>
          <w:trHeight w:val="346"/>
        </w:trPr>
        <w:tc>
          <w:tcPr>
            <w:tcW w:w="1255" w:type="dxa"/>
            <w:shd w:val="clear" w:color="auto" w:fill="auto"/>
          </w:tcPr>
          <w:p w14:paraId="33D1A415" w14:textId="77777777" w:rsidR="00294829" w:rsidRPr="00A4231D" w:rsidRDefault="00294829" w:rsidP="00294829">
            <w:pPr>
              <w:spacing w:after="0" w:line="240" w:lineRule="auto"/>
              <w:rPr>
                <w:rFonts w:ascii="Times New Roman" w:eastAsia="Times New Roman" w:hAnsi="Times New Roman" w:cs="Times New Roman"/>
                <w:sz w:val="20"/>
                <w:szCs w:val="20"/>
              </w:rPr>
            </w:pPr>
          </w:p>
        </w:tc>
        <w:tc>
          <w:tcPr>
            <w:tcW w:w="3060" w:type="dxa"/>
            <w:shd w:val="clear" w:color="auto" w:fill="auto"/>
          </w:tcPr>
          <w:p w14:paraId="0C907ABF"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Goal</w:t>
            </w:r>
          </w:p>
        </w:tc>
        <w:tc>
          <w:tcPr>
            <w:tcW w:w="3780" w:type="dxa"/>
            <w:shd w:val="clear" w:color="auto" w:fill="auto"/>
          </w:tcPr>
          <w:p w14:paraId="1DC19EF2"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Objective</w:t>
            </w:r>
          </w:p>
        </w:tc>
        <w:tc>
          <w:tcPr>
            <w:tcW w:w="3960" w:type="dxa"/>
            <w:shd w:val="clear" w:color="auto" w:fill="auto"/>
          </w:tcPr>
          <w:p w14:paraId="27FB6E2D"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WFS Cameron Strategy</w:t>
            </w:r>
          </w:p>
        </w:tc>
        <w:tc>
          <w:tcPr>
            <w:tcW w:w="2790" w:type="dxa"/>
            <w:shd w:val="clear" w:color="auto" w:fill="auto"/>
          </w:tcPr>
          <w:p w14:paraId="73BE7A07" w14:textId="77777777" w:rsidR="00294829" w:rsidRPr="00A4231D" w:rsidRDefault="00294829" w:rsidP="00294829">
            <w:pPr>
              <w:spacing w:after="0" w:line="240" w:lineRule="auto"/>
              <w:rPr>
                <w:rFonts w:ascii="Times New Roman" w:eastAsia="Times New Roman" w:hAnsi="Times New Roman" w:cs="Times New Roman"/>
              </w:rPr>
            </w:pPr>
            <w:r w:rsidRPr="00A4231D">
              <w:rPr>
                <w:rFonts w:ascii="Times New Roman" w:eastAsia="Times New Roman" w:hAnsi="Times New Roman" w:cs="Times New Roman"/>
                <w:b/>
                <w:u w:val="single"/>
              </w:rPr>
              <w:t>Evaluation Elements</w:t>
            </w:r>
          </w:p>
        </w:tc>
      </w:tr>
      <w:tr w:rsidR="00066874" w:rsidRPr="00A4231D" w14:paraId="1CE76768" w14:textId="77777777" w:rsidTr="00672F21">
        <w:trPr>
          <w:trHeight w:val="593"/>
        </w:trPr>
        <w:tc>
          <w:tcPr>
            <w:tcW w:w="1255" w:type="dxa"/>
            <w:shd w:val="clear" w:color="auto" w:fill="auto"/>
          </w:tcPr>
          <w:p w14:paraId="0B3E5C0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TWC-D1</w:t>
            </w:r>
          </w:p>
        </w:tc>
        <w:tc>
          <w:tcPr>
            <w:tcW w:w="3060" w:type="dxa"/>
            <w:shd w:val="clear" w:color="auto" w:fill="auto"/>
          </w:tcPr>
          <w:p w14:paraId="725E1BF0" w14:textId="77777777" w:rsidR="00294829" w:rsidRPr="00A4231D" w:rsidRDefault="00294829" w:rsidP="00294829">
            <w:pPr>
              <w:spacing w:after="0" w:line="240" w:lineRule="auto"/>
              <w:rPr>
                <w:rFonts w:ascii="Times New Roman" w:eastAsia="Times New Roman" w:hAnsi="Times New Roman" w:cs="Times New Roman"/>
                <w:b/>
                <w:sz w:val="20"/>
                <w:szCs w:val="20"/>
                <w:u w:val="single"/>
              </w:rPr>
            </w:pPr>
            <w:r w:rsidRPr="00A4231D">
              <w:rPr>
                <w:rFonts w:ascii="Times New Roman" w:eastAsia="Times New Roman" w:hAnsi="Times New Roman" w:cs="Times New Roman"/>
                <w:sz w:val="20"/>
                <w:szCs w:val="20"/>
              </w:rPr>
              <w:t>Re-emphasize workforce  professional development needs in specific topics, navigating barriers to higher education, and access to opportunities to sustain a career in childcare and development.</w:t>
            </w:r>
          </w:p>
        </w:tc>
        <w:tc>
          <w:tcPr>
            <w:tcW w:w="3780" w:type="dxa"/>
            <w:shd w:val="clear" w:color="auto" w:fill="auto"/>
          </w:tcPr>
          <w:p w14:paraId="1F62AF64" w14:textId="77777777" w:rsidR="00294829" w:rsidRPr="00A4231D" w:rsidRDefault="00294829" w:rsidP="00294829">
            <w:pPr>
              <w:spacing w:after="0" w:line="240" w:lineRule="auto"/>
              <w:rPr>
                <w:rFonts w:ascii="Times New Roman" w:eastAsia="Times New Roman" w:hAnsi="Times New Roman" w:cs="Times New Roman"/>
                <w:b/>
                <w:sz w:val="20"/>
                <w:szCs w:val="20"/>
                <w:u w:val="single"/>
              </w:rPr>
            </w:pPr>
            <w:r w:rsidRPr="00A4231D">
              <w:rPr>
                <w:rFonts w:ascii="Times New Roman" w:eastAsia="Times New Roman" w:hAnsi="Times New Roman" w:cs="Times New Roman"/>
                <w:sz w:val="20"/>
                <w:szCs w:val="20"/>
              </w:rPr>
              <w:t>Address challenging behaviors, supporting children with special needs, and child/brain development.</w:t>
            </w:r>
          </w:p>
        </w:tc>
        <w:tc>
          <w:tcPr>
            <w:tcW w:w="3960" w:type="dxa"/>
            <w:shd w:val="clear" w:color="auto" w:fill="auto"/>
          </w:tcPr>
          <w:p w14:paraId="210528F5" w14:textId="73C50D9E"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TRS promotion for childcare providers.</w:t>
            </w:r>
          </w:p>
          <w:p w14:paraId="5E010D4D"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funding of Quality Projects with professional development webinars/presentations in serving children with special needs.</w:t>
            </w:r>
          </w:p>
          <w:p w14:paraId="69683C0E"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5ED4D34E"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25BB3898" w14:textId="77777777" w:rsidR="00294829" w:rsidRPr="00A4231D" w:rsidRDefault="00294829" w:rsidP="00294829">
            <w:pPr>
              <w:spacing w:after="0" w:line="240" w:lineRule="auto"/>
              <w:rPr>
                <w:rFonts w:ascii="Times New Roman" w:eastAsia="Times New Roman" w:hAnsi="Times New Roman" w:cs="Times New Roman"/>
                <w:sz w:val="20"/>
                <w:szCs w:val="20"/>
              </w:rPr>
            </w:pPr>
          </w:p>
          <w:p w14:paraId="1A76F038" w14:textId="77777777" w:rsidR="00294829" w:rsidRPr="00A4231D" w:rsidRDefault="00294829" w:rsidP="00294829">
            <w:pPr>
              <w:spacing w:after="0" w:line="240" w:lineRule="auto"/>
              <w:rPr>
                <w:rFonts w:ascii="Times New Roman" w:eastAsia="Times New Roman" w:hAnsi="Times New Roman" w:cs="Times New Roman"/>
                <w:b/>
                <w:sz w:val="20"/>
                <w:szCs w:val="20"/>
                <w:u w:val="single"/>
              </w:rPr>
            </w:pPr>
          </w:p>
        </w:tc>
        <w:tc>
          <w:tcPr>
            <w:tcW w:w="2790" w:type="dxa"/>
            <w:shd w:val="clear" w:color="auto" w:fill="auto"/>
          </w:tcPr>
          <w:p w14:paraId="5FEA5561" w14:textId="77777777" w:rsidR="00294829" w:rsidRPr="00A4231D" w:rsidRDefault="00294829" w:rsidP="0029482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TRS providers added each year.</w:t>
            </w:r>
          </w:p>
          <w:p w14:paraId="4343D8F7" w14:textId="77777777" w:rsidR="00294829" w:rsidRPr="00A4231D" w:rsidRDefault="00294829" w:rsidP="00294829">
            <w:pPr>
              <w:spacing w:after="0" w:line="240" w:lineRule="auto"/>
              <w:rPr>
                <w:rFonts w:ascii="Times New Roman" w:eastAsia="Times New Roman" w:hAnsi="Times New Roman" w:cs="Times New Roman"/>
                <w:b/>
                <w:sz w:val="20"/>
                <w:szCs w:val="20"/>
                <w:u w:val="single"/>
              </w:rPr>
            </w:pPr>
            <w:r w:rsidRPr="00A4231D">
              <w:rPr>
                <w:rFonts w:ascii="Times New Roman" w:eastAsia="Times New Roman" w:hAnsi="Times New Roman" w:cs="Times New Roman"/>
                <w:sz w:val="20"/>
                <w:szCs w:val="20"/>
              </w:rPr>
              <w:t>Professional development seminars developed and delivered to childcare provider management and staff.</w:t>
            </w:r>
          </w:p>
        </w:tc>
      </w:tr>
    </w:tbl>
    <w:p w14:paraId="06198B6C" w14:textId="3F74E1BA" w:rsidR="00294829" w:rsidRPr="00A4231D" w:rsidRDefault="00294829" w:rsidP="000E3EC2">
      <w:pPr>
        <w:pStyle w:val="Default"/>
        <w:tabs>
          <w:tab w:val="center" w:pos="4680"/>
        </w:tabs>
        <w:rPr>
          <w:rFonts w:eastAsia="MS Gothic"/>
          <w:color w:val="auto"/>
          <w:sz w:val="23"/>
          <w:szCs w:val="23"/>
        </w:rPr>
      </w:pPr>
    </w:p>
    <w:p w14:paraId="02047C2F" w14:textId="77777777" w:rsidR="00164695" w:rsidRPr="00A4231D" w:rsidRDefault="00164695" w:rsidP="000E3EC2">
      <w:pPr>
        <w:pStyle w:val="Default"/>
        <w:tabs>
          <w:tab w:val="center" w:pos="4680"/>
        </w:tabs>
        <w:rPr>
          <w:rFonts w:eastAsia="MS Gothic"/>
          <w:color w:val="auto"/>
          <w:sz w:val="23"/>
          <w:szCs w:val="23"/>
        </w:rPr>
      </w:pPr>
    </w:p>
    <w:tbl>
      <w:tblPr>
        <w:tblStyle w:val="TableGrid"/>
        <w:tblW w:w="14940" w:type="dxa"/>
        <w:tblInd w:w="-365" w:type="dxa"/>
        <w:tblLook w:val="04A0" w:firstRow="1" w:lastRow="0" w:firstColumn="1" w:lastColumn="0" w:noHBand="0" w:noVBand="1"/>
      </w:tblPr>
      <w:tblGrid>
        <w:gridCol w:w="1527"/>
        <w:gridCol w:w="1983"/>
        <w:gridCol w:w="4680"/>
        <w:gridCol w:w="3600"/>
        <w:gridCol w:w="3150"/>
      </w:tblGrid>
      <w:tr w:rsidR="00294829" w:rsidRPr="00A4231D" w14:paraId="01BE9A8C" w14:textId="77777777" w:rsidTr="00164695">
        <w:tc>
          <w:tcPr>
            <w:tcW w:w="14940" w:type="dxa"/>
            <w:gridSpan w:val="5"/>
            <w:shd w:val="clear" w:color="auto" w:fill="DEEAF6" w:themeFill="accent5" w:themeFillTint="33"/>
          </w:tcPr>
          <w:p w14:paraId="37D85842" w14:textId="77777777" w:rsidR="00294829" w:rsidRPr="00A4231D" w:rsidRDefault="00294829" w:rsidP="00294829">
            <w:pPr>
              <w:rPr>
                <w:rFonts w:ascii="Times New Roman" w:hAnsi="Times New Roman" w:cs="Times New Roman"/>
                <w:b/>
                <w:bCs/>
                <w:sz w:val="24"/>
                <w:szCs w:val="24"/>
              </w:rPr>
            </w:pPr>
            <w:r w:rsidRPr="00A4231D">
              <w:rPr>
                <w:rFonts w:ascii="Times New Roman" w:hAnsi="Times New Roman" w:cs="Times New Roman"/>
                <w:b/>
                <w:bCs/>
                <w:sz w:val="24"/>
                <w:szCs w:val="24"/>
              </w:rPr>
              <w:t>WFS-A---WFS Cameron Board Goals:</w:t>
            </w:r>
          </w:p>
        </w:tc>
      </w:tr>
      <w:tr w:rsidR="00294829" w:rsidRPr="00A4231D" w14:paraId="67AB6E6A" w14:textId="77777777" w:rsidTr="00164695">
        <w:tc>
          <w:tcPr>
            <w:tcW w:w="1527" w:type="dxa"/>
          </w:tcPr>
          <w:p w14:paraId="083B9F24" w14:textId="77777777" w:rsidR="00294829" w:rsidRPr="00A4231D" w:rsidRDefault="00294829" w:rsidP="00294829">
            <w:pPr>
              <w:rPr>
                <w:rFonts w:ascii="Times New Roman" w:hAnsi="Times New Roman" w:cs="Times New Roman"/>
                <w:sz w:val="24"/>
                <w:szCs w:val="24"/>
              </w:rPr>
            </w:pPr>
          </w:p>
        </w:tc>
        <w:tc>
          <w:tcPr>
            <w:tcW w:w="1983" w:type="dxa"/>
          </w:tcPr>
          <w:p w14:paraId="7254D6FC" w14:textId="77777777" w:rsidR="00294829" w:rsidRPr="00A4231D" w:rsidRDefault="00294829" w:rsidP="00294829">
            <w:pPr>
              <w:rPr>
                <w:rFonts w:ascii="Times New Roman" w:hAnsi="Times New Roman" w:cs="Times New Roman"/>
                <w:b/>
                <w:bCs/>
                <w:sz w:val="24"/>
                <w:szCs w:val="24"/>
              </w:rPr>
            </w:pPr>
            <w:r w:rsidRPr="00A4231D">
              <w:rPr>
                <w:rFonts w:ascii="Times New Roman" w:hAnsi="Times New Roman" w:cs="Times New Roman"/>
                <w:b/>
                <w:bCs/>
                <w:sz w:val="24"/>
                <w:szCs w:val="24"/>
              </w:rPr>
              <w:t>Goal</w:t>
            </w:r>
          </w:p>
        </w:tc>
        <w:tc>
          <w:tcPr>
            <w:tcW w:w="4680" w:type="dxa"/>
          </w:tcPr>
          <w:p w14:paraId="3BC86724" w14:textId="77777777" w:rsidR="00294829" w:rsidRPr="00A4231D" w:rsidRDefault="00294829" w:rsidP="00294829">
            <w:pPr>
              <w:rPr>
                <w:rFonts w:ascii="Times New Roman" w:hAnsi="Times New Roman" w:cs="Times New Roman"/>
                <w:b/>
                <w:bCs/>
                <w:sz w:val="24"/>
                <w:szCs w:val="24"/>
              </w:rPr>
            </w:pPr>
            <w:r w:rsidRPr="00A4231D">
              <w:rPr>
                <w:rFonts w:ascii="Times New Roman" w:hAnsi="Times New Roman" w:cs="Times New Roman"/>
                <w:b/>
                <w:bCs/>
                <w:sz w:val="24"/>
                <w:szCs w:val="24"/>
              </w:rPr>
              <w:t>Objectives</w:t>
            </w:r>
          </w:p>
        </w:tc>
        <w:tc>
          <w:tcPr>
            <w:tcW w:w="3600" w:type="dxa"/>
          </w:tcPr>
          <w:p w14:paraId="1229A679" w14:textId="77777777" w:rsidR="00294829" w:rsidRPr="00A4231D" w:rsidRDefault="00294829" w:rsidP="00294829">
            <w:pPr>
              <w:rPr>
                <w:rFonts w:ascii="Times New Roman" w:hAnsi="Times New Roman" w:cs="Times New Roman"/>
                <w:b/>
                <w:bCs/>
                <w:sz w:val="24"/>
                <w:szCs w:val="24"/>
              </w:rPr>
            </w:pPr>
            <w:r w:rsidRPr="00A4231D">
              <w:rPr>
                <w:rFonts w:ascii="Times New Roman" w:hAnsi="Times New Roman" w:cs="Times New Roman"/>
                <w:b/>
                <w:bCs/>
                <w:sz w:val="24"/>
                <w:szCs w:val="24"/>
              </w:rPr>
              <w:t>Strategies</w:t>
            </w:r>
          </w:p>
        </w:tc>
        <w:tc>
          <w:tcPr>
            <w:tcW w:w="3150" w:type="dxa"/>
          </w:tcPr>
          <w:p w14:paraId="62E433FD" w14:textId="77777777" w:rsidR="00294829" w:rsidRPr="00A4231D" w:rsidRDefault="00294829" w:rsidP="00294829">
            <w:pPr>
              <w:rPr>
                <w:rFonts w:ascii="Times New Roman" w:hAnsi="Times New Roman" w:cs="Times New Roman"/>
                <w:b/>
                <w:bCs/>
                <w:sz w:val="24"/>
                <w:szCs w:val="24"/>
              </w:rPr>
            </w:pPr>
            <w:r w:rsidRPr="00A4231D">
              <w:rPr>
                <w:rFonts w:ascii="Times New Roman" w:hAnsi="Times New Roman" w:cs="Times New Roman"/>
                <w:b/>
                <w:bCs/>
                <w:sz w:val="24"/>
                <w:szCs w:val="24"/>
              </w:rPr>
              <w:t>Evaluation Elements</w:t>
            </w:r>
          </w:p>
        </w:tc>
      </w:tr>
      <w:tr w:rsidR="00951434" w:rsidRPr="00A4231D" w14:paraId="082347D5" w14:textId="77777777" w:rsidTr="00164695">
        <w:tc>
          <w:tcPr>
            <w:tcW w:w="1527" w:type="dxa"/>
          </w:tcPr>
          <w:p w14:paraId="20FCE856" w14:textId="16E0D305" w:rsidR="00951434" w:rsidRPr="00A4231D" w:rsidRDefault="00951434" w:rsidP="00951434">
            <w:pPr>
              <w:rPr>
                <w:rFonts w:ascii="Times New Roman" w:hAnsi="Times New Roman" w:cs="Times New Roman"/>
              </w:rPr>
            </w:pPr>
            <w:r w:rsidRPr="00A4231D">
              <w:rPr>
                <w:rFonts w:ascii="Times New Roman" w:eastAsia="Times New Roman" w:hAnsi="Times New Roman" w:cs="Times New Roman"/>
                <w:sz w:val="20"/>
                <w:szCs w:val="20"/>
              </w:rPr>
              <w:t>WFS-A1</w:t>
            </w:r>
          </w:p>
        </w:tc>
        <w:tc>
          <w:tcPr>
            <w:tcW w:w="1983" w:type="dxa"/>
          </w:tcPr>
          <w:p w14:paraId="2169E7A3" w14:textId="4A0C1AF7" w:rsidR="00951434" w:rsidRPr="00A4231D" w:rsidRDefault="00951434" w:rsidP="00951434">
            <w:pPr>
              <w:rPr>
                <w:rFonts w:ascii="Times New Roman" w:hAnsi="Times New Roman" w:cs="Times New Roman"/>
              </w:rPr>
            </w:pPr>
            <w:r w:rsidRPr="00B37909">
              <w:rPr>
                <w:rFonts w:ascii="Times New Roman" w:eastAsia="Times New Roman" w:hAnsi="Times New Roman" w:cs="Times New Roman"/>
                <w:sz w:val="20"/>
                <w:szCs w:val="20"/>
              </w:rPr>
              <w:t>Increase the presence and linkages</w:t>
            </w:r>
            <w:r w:rsidRPr="00A4231D">
              <w:rPr>
                <w:rFonts w:ascii="Times New Roman" w:eastAsia="Times New Roman" w:hAnsi="Times New Roman" w:cs="Times New Roman"/>
                <w:bCs/>
                <w:sz w:val="20"/>
                <w:szCs w:val="20"/>
              </w:rPr>
              <w:t xml:space="preserve"> with Employers.</w:t>
            </w:r>
          </w:p>
        </w:tc>
        <w:tc>
          <w:tcPr>
            <w:tcW w:w="4680" w:type="dxa"/>
          </w:tcPr>
          <w:p w14:paraId="4D735FC1"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Communicate top priorities to stakeholders.  </w:t>
            </w:r>
          </w:p>
          <w:p w14:paraId="5E2D49C6"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Develop strategies to provide and support the delivery of services to meet business needs.  </w:t>
            </w:r>
          </w:p>
          <w:p w14:paraId="0A7428E5"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Improve and expand internal and external communication to provide business intelligence to our customers.</w:t>
            </w:r>
          </w:p>
          <w:p w14:paraId="76E81B1F" w14:textId="77777777" w:rsidR="00951434" w:rsidRPr="00A4231D" w:rsidRDefault="00951434" w:rsidP="00951434">
            <w:pPr>
              <w:rPr>
                <w:rFonts w:ascii="Times New Roman" w:hAnsi="Times New Roman" w:cs="Times New Roman"/>
                <w:b/>
                <w:bCs/>
              </w:rPr>
            </w:pPr>
          </w:p>
        </w:tc>
        <w:tc>
          <w:tcPr>
            <w:tcW w:w="3600" w:type="dxa"/>
          </w:tcPr>
          <w:p w14:paraId="25518540"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ED presentations to all major stakeholders--Chambers, civic org., EDC's, ISD's, business groups, etc.  </w:t>
            </w:r>
          </w:p>
          <w:p w14:paraId="4371BA99"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Employer Surveys.  </w:t>
            </w:r>
          </w:p>
          <w:p w14:paraId="7D104AF5"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3.  Customer Satisfaction Surveys. </w:t>
            </w:r>
          </w:p>
          <w:p w14:paraId="75188EDD" w14:textId="6F11BA98"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4.  </w:t>
            </w:r>
            <w:r w:rsidR="00ED3CC3" w:rsidRPr="00A4231D">
              <w:rPr>
                <w:rFonts w:ascii="Times New Roman" w:eastAsia="Times New Roman" w:hAnsi="Times New Roman" w:cs="Times New Roman"/>
                <w:sz w:val="20"/>
                <w:szCs w:val="20"/>
              </w:rPr>
              <w:t>JobsEQ</w:t>
            </w:r>
            <w:r w:rsidRPr="00A4231D">
              <w:rPr>
                <w:rFonts w:ascii="Times New Roman" w:eastAsia="Times New Roman" w:hAnsi="Times New Roman" w:cs="Times New Roman"/>
                <w:sz w:val="20"/>
                <w:szCs w:val="20"/>
              </w:rPr>
              <w:t xml:space="preserve"> data searches.  </w:t>
            </w:r>
          </w:p>
          <w:p w14:paraId="4A2DA9D9"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of businesses using our data (Business Intel Report).  </w:t>
            </w:r>
          </w:p>
          <w:p w14:paraId="54D9C385"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5.  Conduct analysis of labor market and industry data and validate. </w:t>
            </w:r>
          </w:p>
          <w:p w14:paraId="412EAF6A"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6.  Written BSU strategy plan.  </w:t>
            </w:r>
          </w:p>
          <w:p w14:paraId="370C5724"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7.  Develop outreach plan for the provision of services.  </w:t>
            </w:r>
          </w:p>
          <w:p w14:paraId="6F77CD8D"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8. Host industry specific gatherings to identify business needs. </w:t>
            </w:r>
          </w:p>
          <w:p w14:paraId="62159361"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  Invite employers to attend participate in Job Clubs, internships, job shadowing, mentoring, etc.</w:t>
            </w:r>
          </w:p>
          <w:p w14:paraId="0C823ABD"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  Provide staff training to improve quality of application and job postings.</w:t>
            </w:r>
          </w:p>
          <w:p w14:paraId="41657C55" w14:textId="58F3705C" w:rsidR="00300DAB" w:rsidRPr="00A4231D" w:rsidRDefault="00300DAB" w:rsidP="00951434">
            <w:pPr>
              <w:rPr>
                <w:rFonts w:ascii="Times New Roman" w:hAnsi="Times New Roman" w:cs="Times New Roman"/>
                <w:b/>
                <w:bCs/>
              </w:rPr>
            </w:pPr>
            <w:r w:rsidRPr="00A4231D">
              <w:rPr>
                <w:rFonts w:ascii="Times New Roman" w:eastAsia="Times New Roman" w:hAnsi="Times New Roman" w:cs="Times New Roman"/>
                <w:sz w:val="20"/>
                <w:szCs w:val="20"/>
              </w:rPr>
              <w:t>11.  Host annual NDEAM events for employers</w:t>
            </w:r>
          </w:p>
        </w:tc>
        <w:tc>
          <w:tcPr>
            <w:tcW w:w="3150" w:type="dxa"/>
          </w:tcPr>
          <w:p w14:paraId="2648439B"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Employer satisfaction ratings from Surveys.  </w:t>
            </w:r>
          </w:p>
          <w:p w14:paraId="3D565E8F"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Customer satisfaction ratings from Surveys.  </w:t>
            </w:r>
          </w:p>
          <w:p w14:paraId="35767834"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3.  Job Postings Filled Rate.  </w:t>
            </w:r>
          </w:p>
          <w:p w14:paraId="1CEE3E15"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4.  Improvement of employer performance measures.  </w:t>
            </w:r>
          </w:p>
          <w:p w14:paraId="6D5F9D52" w14:textId="7AD06146" w:rsidR="00951434" w:rsidRPr="00A4231D" w:rsidRDefault="00951434" w:rsidP="00951434">
            <w:pPr>
              <w:rPr>
                <w:rFonts w:ascii="Times New Roman" w:hAnsi="Times New Roman" w:cs="Times New Roman"/>
                <w:b/>
                <w:bCs/>
              </w:rPr>
            </w:pPr>
            <w:r w:rsidRPr="00A4231D">
              <w:rPr>
                <w:rFonts w:ascii="Times New Roman" w:eastAsia="Times New Roman" w:hAnsi="Times New Roman" w:cs="Times New Roman"/>
                <w:sz w:val="20"/>
                <w:szCs w:val="20"/>
              </w:rPr>
              <w:t>5.  Numbers of presentations to stakeholder groups.</w:t>
            </w:r>
          </w:p>
        </w:tc>
      </w:tr>
      <w:tr w:rsidR="00951434" w:rsidRPr="00A4231D" w14:paraId="3C7125EE" w14:textId="77777777" w:rsidTr="00164695">
        <w:tc>
          <w:tcPr>
            <w:tcW w:w="1527" w:type="dxa"/>
          </w:tcPr>
          <w:p w14:paraId="5C73DDBB" w14:textId="388596F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WFS-A2</w:t>
            </w:r>
          </w:p>
        </w:tc>
        <w:tc>
          <w:tcPr>
            <w:tcW w:w="1983" w:type="dxa"/>
          </w:tcPr>
          <w:p w14:paraId="640E294C" w14:textId="77FD43F7" w:rsidR="00951434" w:rsidRPr="00A4231D" w:rsidRDefault="00951434" w:rsidP="00951434">
            <w:pPr>
              <w:rPr>
                <w:rFonts w:ascii="Times New Roman" w:eastAsia="Times New Roman" w:hAnsi="Times New Roman" w:cs="Times New Roman"/>
                <w:b/>
                <w:bCs/>
                <w:sz w:val="20"/>
                <w:szCs w:val="20"/>
              </w:rPr>
            </w:pPr>
            <w:r w:rsidRPr="00A4231D">
              <w:rPr>
                <w:rFonts w:ascii="Times New Roman" w:hAnsi="Times New Roman" w:cs="Times New Roman"/>
                <w:bCs/>
                <w:sz w:val="20"/>
                <w:szCs w:val="20"/>
              </w:rPr>
              <w:t>Facilitate the preparation of an educated and skilled workforce, including youth and individuals with barriers to employment.</w:t>
            </w:r>
          </w:p>
        </w:tc>
        <w:tc>
          <w:tcPr>
            <w:tcW w:w="4680" w:type="dxa"/>
          </w:tcPr>
          <w:p w14:paraId="4A254A73" w14:textId="5617D0F5"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 Coordinate with ISDs</w:t>
            </w:r>
            <w:r w:rsidR="00124C5D"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 xml:space="preserve"> </w:t>
            </w:r>
            <w:r w:rsidR="00124C5D" w:rsidRPr="00A4231D">
              <w:rPr>
                <w:rFonts w:ascii="Times New Roman" w:eastAsia="Times New Roman" w:hAnsi="Times New Roman" w:cs="Times New Roman"/>
                <w:sz w:val="20"/>
                <w:szCs w:val="20"/>
              </w:rPr>
              <w:t xml:space="preserve">public community and technical colleges, </w:t>
            </w:r>
            <w:r w:rsidRPr="00A4231D">
              <w:rPr>
                <w:rFonts w:ascii="Times New Roman" w:eastAsia="Times New Roman" w:hAnsi="Times New Roman" w:cs="Times New Roman"/>
                <w:sz w:val="20"/>
                <w:szCs w:val="20"/>
              </w:rPr>
              <w:t>and CTCs to expand career &amp; technical education courses to provide additional opportunities for dual enrollment</w:t>
            </w:r>
            <w:r w:rsidR="00124C5D" w:rsidRPr="00A4231D">
              <w:rPr>
                <w:rFonts w:ascii="Times New Roman" w:eastAsia="Times New Roman" w:hAnsi="Times New Roman" w:cs="Times New Roman"/>
                <w:sz w:val="20"/>
                <w:szCs w:val="20"/>
              </w:rPr>
              <w:t xml:space="preserve"> using</w:t>
            </w:r>
            <w:r w:rsidRPr="00A4231D">
              <w:rPr>
                <w:rFonts w:ascii="Times New Roman" w:eastAsia="Times New Roman" w:hAnsi="Times New Roman" w:cs="Times New Roman"/>
                <w:sz w:val="20"/>
                <w:szCs w:val="20"/>
              </w:rPr>
              <w:t xml:space="preserve"> </w:t>
            </w:r>
            <w:r w:rsidR="005028D0" w:rsidRPr="00A4231D">
              <w:rPr>
                <w:rFonts w:ascii="Times New Roman" w:eastAsia="Times New Roman" w:hAnsi="Times New Roman" w:cs="Times New Roman"/>
                <w:sz w:val="20"/>
                <w:szCs w:val="20"/>
              </w:rPr>
              <w:t>JET Grants</w:t>
            </w:r>
            <w:r w:rsidR="00124C5D" w:rsidRPr="00A4231D">
              <w:rPr>
                <w:rFonts w:ascii="Times New Roman" w:eastAsia="Times New Roman" w:hAnsi="Times New Roman" w:cs="Times New Roman"/>
                <w:sz w:val="20"/>
                <w:szCs w:val="20"/>
              </w:rPr>
              <w:t xml:space="preserve"> for the development of career and technical education programs and for equipment to train students for jobs in high demand occupations. </w:t>
            </w:r>
          </w:p>
          <w:p w14:paraId="13A5F107"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 Provide free GED classes to out-of-school youth and adults without a high school equivalency certificate.</w:t>
            </w:r>
          </w:p>
          <w:p w14:paraId="601C4573"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Collaborate with VR and DBS to provide services to their customers.</w:t>
            </w:r>
          </w:p>
          <w:p w14:paraId="252FF4DB"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 Collaborate with TSTC and TSC   in offering new skilled trades programs in condensed calendar format—with content and outcomes aligned with 3</w:t>
            </w:r>
            <w:r w:rsidRPr="00A4231D">
              <w:rPr>
                <w:rFonts w:ascii="Times New Roman" w:eastAsia="Times New Roman" w:hAnsi="Times New Roman" w:cs="Times New Roman"/>
                <w:sz w:val="20"/>
                <w:szCs w:val="20"/>
                <w:vertAlign w:val="superscript"/>
              </w:rPr>
              <w:t>rd</w:t>
            </w:r>
            <w:r w:rsidRPr="00A4231D">
              <w:rPr>
                <w:rFonts w:ascii="Times New Roman" w:eastAsia="Times New Roman" w:hAnsi="Times New Roman" w:cs="Times New Roman"/>
                <w:sz w:val="20"/>
                <w:szCs w:val="20"/>
              </w:rPr>
              <w:t xml:space="preserve"> party industry-based certifications.</w:t>
            </w:r>
          </w:p>
          <w:p w14:paraId="0E5324B3" w14:textId="7E9B4195" w:rsidR="00124C5D" w:rsidRPr="00A4231D" w:rsidRDefault="00124C5D" w:rsidP="00951434">
            <w:pPr>
              <w:rPr>
                <w:rFonts w:ascii="Times New Roman" w:eastAsia="Times New Roman" w:hAnsi="Times New Roman" w:cs="Times New Roman"/>
                <w:sz w:val="20"/>
                <w:szCs w:val="20"/>
              </w:rPr>
            </w:pPr>
          </w:p>
        </w:tc>
        <w:tc>
          <w:tcPr>
            <w:tcW w:w="3600" w:type="dxa"/>
          </w:tcPr>
          <w:p w14:paraId="3EDCEFD8"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Hold LMCI </w:t>
            </w:r>
            <w:r w:rsidRPr="00A4231D">
              <w:rPr>
                <w:rFonts w:ascii="Times New Roman" w:hAnsi="Times New Roman" w:cs="Times New Roman"/>
                <w:sz w:val="20"/>
                <w:szCs w:val="20"/>
              </w:rPr>
              <w:t xml:space="preserve"> </w:t>
            </w:r>
            <w:r w:rsidRPr="00A4231D">
              <w:rPr>
                <w:rFonts w:ascii="Times New Roman" w:eastAsia="Times New Roman" w:hAnsi="Times New Roman" w:cs="Times New Roman"/>
                <w:sz w:val="20"/>
                <w:szCs w:val="20"/>
              </w:rPr>
              <w:t>work sessions with ISDs and CTCs to determine skill gap areas.</w:t>
            </w:r>
          </w:p>
          <w:p w14:paraId="3CEA0038"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 Enlist industry specific groups to assist CTCs in skills gap program development and alignment with industry-recognized certifications.</w:t>
            </w:r>
          </w:p>
          <w:p w14:paraId="78173A82"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Assist with new program marketing campaign development.</w:t>
            </w:r>
          </w:p>
          <w:p w14:paraId="2E2C8916"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 Assist CTCs with TWC, DOL, and DOE grant applications for new program startup</w:t>
            </w:r>
          </w:p>
          <w:p w14:paraId="26B3A392" w14:textId="3FEBDA36" w:rsidR="00951434" w:rsidRPr="00A4231D" w:rsidRDefault="00300DAB"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5.  SHN will continue to coordinate with ISDs and VRS to promote Pre-ETS. </w:t>
            </w:r>
          </w:p>
        </w:tc>
        <w:tc>
          <w:tcPr>
            <w:tcW w:w="3150" w:type="dxa"/>
          </w:tcPr>
          <w:p w14:paraId="7D93CE35" w14:textId="77777777" w:rsidR="00951434" w:rsidRPr="00A4231D" w:rsidRDefault="00951434" w:rsidP="008A6776">
            <w:pPr>
              <w:pStyle w:val="ListParagraph"/>
              <w:numPr>
                <w:ilvl w:val="0"/>
                <w:numId w:val="17"/>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new programs developed.</w:t>
            </w:r>
          </w:p>
          <w:p w14:paraId="2A5AB074" w14:textId="77777777" w:rsidR="00951434" w:rsidRPr="00A4231D" w:rsidRDefault="00951434" w:rsidP="008A6776">
            <w:pPr>
              <w:pStyle w:val="ListParagraph"/>
              <w:numPr>
                <w:ilvl w:val="0"/>
                <w:numId w:val="17"/>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students enrolled in these  programs.</w:t>
            </w:r>
          </w:p>
          <w:p w14:paraId="74302CE0" w14:textId="77777777" w:rsidR="00951434" w:rsidRPr="00A4231D" w:rsidRDefault="00951434" w:rsidP="008A6776">
            <w:pPr>
              <w:pStyle w:val="ListParagraph"/>
              <w:numPr>
                <w:ilvl w:val="0"/>
                <w:numId w:val="17"/>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industry certifications awarded.</w:t>
            </w:r>
          </w:p>
          <w:p w14:paraId="77368C4D" w14:textId="77777777" w:rsidR="00951434" w:rsidRPr="00A4231D" w:rsidRDefault="00951434" w:rsidP="008A6776">
            <w:pPr>
              <w:pStyle w:val="ListParagraph"/>
              <w:numPr>
                <w:ilvl w:val="0"/>
                <w:numId w:val="17"/>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program graduates.</w:t>
            </w:r>
          </w:p>
          <w:p w14:paraId="02B15ACA" w14:textId="0E53FFB4" w:rsidR="00951434" w:rsidRPr="00A4231D" w:rsidRDefault="00951434" w:rsidP="008A6776">
            <w:pPr>
              <w:pStyle w:val="ListParagraph"/>
              <w:numPr>
                <w:ilvl w:val="0"/>
                <w:numId w:val="17"/>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graduates hired in field for which trained.</w:t>
            </w:r>
          </w:p>
          <w:p w14:paraId="5496E8E3" w14:textId="12491D2D" w:rsidR="00951434" w:rsidRPr="00A4231D" w:rsidRDefault="00951434" w:rsidP="008A6776">
            <w:pPr>
              <w:pStyle w:val="ListParagraph"/>
              <w:numPr>
                <w:ilvl w:val="0"/>
                <w:numId w:val="17"/>
              </w:numPr>
              <w:spacing w:after="0" w:line="240" w:lineRule="auto"/>
              <w:ind w:left="360"/>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and value of grants awarded.</w:t>
            </w:r>
          </w:p>
        </w:tc>
      </w:tr>
      <w:tr w:rsidR="00951434" w:rsidRPr="00A4231D" w14:paraId="536914A3" w14:textId="77777777" w:rsidTr="00164695">
        <w:tc>
          <w:tcPr>
            <w:tcW w:w="1527" w:type="dxa"/>
          </w:tcPr>
          <w:p w14:paraId="42BBAC3C" w14:textId="0ED631CB"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WFS-A3</w:t>
            </w:r>
          </w:p>
        </w:tc>
        <w:tc>
          <w:tcPr>
            <w:tcW w:w="1983" w:type="dxa"/>
          </w:tcPr>
          <w:p w14:paraId="26974A9B" w14:textId="41B38B6D"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bCs/>
                <w:sz w:val="20"/>
                <w:szCs w:val="20"/>
              </w:rPr>
              <w:t>Attain exceptional performance against all Texas Workforce Commission accountability performance measures.</w:t>
            </w:r>
          </w:p>
          <w:p w14:paraId="34CB5D01" w14:textId="35A8C4EB" w:rsidR="00951434" w:rsidRPr="00A4231D" w:rsidRDefault="00951434" w:rsidP="00951434">
            <w:pPr>
              <w:rPr>
                <w:rFonts w:ascii="Times New Roman" w:hAnsi="Times New Roman" w:cs="Times New Roman"/>
                <w:bCs/>
                <w:sz w:val="20"/>
                <w:szCs w:val="20"/>
              </w:rPr>
            </w:pPr>
          </w:p>
        </w:tc>
        <w:tc>
          <w:tcPr>
            <w:tcW w:w="4680" w:type="dxa"/>
          </w:tcPr>
          <w:p w14:paraId="35D5EDD9"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1.Coordinate staff and contractor training on new measures.</w:t>
            </w:r>
          </w:p>
          <w:p w14:paraId="78BBB5B8" w14:textId="6B1270C6"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 Closely monitor contractor performance on measures attainment at highest level.</w:t>
            </w:r>
          </w:p>
        </w:tc>
        <w:tc>
          <w:tcPr>
            <w:tcW w:w="3600" w:type="dxa"/>
          </w:tcPr>
          <w:p w14:paraId="54374330" w14:textId="3D7D5F0E"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 Attainment of MP+ on at least 90% of performance measures.</w:t>
            </w:r>
          </w:p>
        </w:tc>
        <w:tc>
          <w:tcPr>
            <w:tcW w:w="3150" w:type="dxa"/>
          </w:tcPr>
          <w:p w14:paraId="67195F47" w14:textId="0DB47122"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 Monthly TWC MPR Reports</w:t>
            </w:r>
          </w:p>
        </w:tc>
      </w:tr>
      <w:tr w:rsidR="00951434" w:rsidRPr="00A4231D" w14:paraId="46520F40" w14:textId="77777777" w:rsidTr="00164695">
        <w:tc>
          <w:tcPr>
            <w:tcW w:w="1527" w:type="dxa"/>
          </w:tcPr>
          <w:p w14:paraId="0AD5CD6E" w14:textId="4B982D58"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WFS-A4</w:t>
            </w:r>
          </w:p>
        </w:tc>
        <w:tc>
          <w:tcPr>
            <w:tcW w:w="1983" w:type="dxa"/>
          </w:tcPr>
          <w:p w14:paraId="4736B061" w14:textId="281058C5"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bCs/>
                <w:sz w:val="20"/>
                <w:szCs w:val="20"/>
              </w:rPr>
              <w:t xml:space="preserve">Improve the quality of workforce services to Employers and Job Seekers.   </w:t>
            </w:r>
          </w:p>
        </w:tc>
        <w:tc>
          <w:tcPr>
            <w:tcW w:w="4680" w:type="dxa"/>
          </w:tcPr>
          <w:p w14:paraId="162A4234"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Improve customer service training to Board and Contractor staff.  </w:t>
            </w:r>
          </w:p>
          <w:p w14:paraId="6E3A870D"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Increase quality performance measures of training providers.  </w:t>
            </w:r>
          </w:p>
          <w:p w14:paraId="562CFF38"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3.  Develop results-driven monitoring plan for providers and staff functions.  </w:t>
            </w:r>
          </w:p>
          <w:p w14:paraId="181954A7" w14:textId="0C52828D" w:rsidR="005028D0" w:rsidRPr="00A4231D" w:rsidRDefault="005028D0" w:rsidP="00951434">
            <w:pPr>
              <w:rPr>
                <w:rFonts w:ascii="Times New Roman" w:eastAsia="Times New Roman" w:hAnsi="Times New Roman" w:cs="Times New Roman"/>
                <w:sz w:val="20"/>
                <w:szCs w:val="20"/>
              </w:rPr>
            </w:pPr>
          </w:p>
        </w:tc>
        <w:tc>
          <w:tcPr>
            <w:tcW w:w="3600" w:type="dxa"/>
          </w:tcPr>
          <w:p w14:paraId="1EA58767"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Conduct Employer and Customer Satisfaction Surveys on regular basis. </w:t>
            </w:r>
          </w:p>
          <w:p w14:paraId="4F482CEB"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Provide professional development for staff.  </w:t>
            </w:r>
          </w:p>
          <w:p w14:paraId="0ED72FC8"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3.  Research and implement results-driven systems approach to performance evaluations. </w:t>
            </w:r>
          </w:p>
          <w:p w14:paraId="1ED15539" w14:textId="7CE3F870" w:rsidR="005028D0" w:rsidRPr="00A4231D" w:rsidRDefault="005028D0"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  Provide virtual workforce services to employers and job seekers</w:t>
            </w:r>
          </w:p>
        </w:tc>
        <w:tc>
          <w:tcPr>
            <w:tcW w:w="3150" w:type="dxa"/>
          </w:tcPr>
          <w:p w14:paraId="7CAA4618"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Survey Results.  </w:t>
            </w:r>
          </w:p>
          <w:p w14:paraId="2B4FF670"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Professional development seminar attendance. </w:t>
            </w:r>
          </w:p>
          <w:p w14:paraId="43F79179" w14:textId="77777777" w:rsidR="00951434" w:rsidRPr="00A4231D" w:rsidRDefault="00951434" w:rsidP="005028D0">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Analysis of performance evaluations.</w:t>
            </w:r>
          </w:p>
          <w:p w14:paraId="5FBF3B47" w14:textId="4952AA80" w:rsidR="005028D0" w:rsidRPr="00A4231D" w:rsidRDefault="005028D0" w:rsidP="005028D0">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  Number participating in virtual services</w:t>
            </w:r>
          </w:p>
        </w:tc>
      </w:tr>
      <w:tr w:rsidR="00951434" w:rsidRPr="00A4231D" w14:paraId="1FB64D9D" w14:textId="77777777" w:rsidTr="00164695">
        <w:tc>
          <w:tcPr>
            <w:tcW w:w="1527" w:type="dxa"/>
          </w:tcPr>
          <w:p w14:paraId="588C080A" w14:textId="77777777" w:rsidR="00951434" w:rsidRPr="00A4231D" w:rsidRDefault="00951434" w:rsidP="00951434">
            <w:pPr>
              <w:rPr>
                <w:rFonts w:ascii="Times New Roman" w:eastAsia="Times New Roman" w:hAnsi="Times New Roman" w:cs="Times New Roman"/>
                <w:sz w:val="20"/>
                <w:szCs w:val="20"/>
              </w:rPr>
            </w:pPr>
          </w:p>
        </w:tc>
        <w:tc>
          <w:tcPr>
            <w:tcW w:w="1983" w:type="dxa"/>
          </w:tcPr>
          <w:p w14:paraId="0F1D479F" w14:textId="77777777" w:rsidR="00951434" w:rsidRPr="00A4231D" w:rsidRDefault="00951434" w:rsidP="00951434">
            <w:pPr>
              <w:rPr>
                <w:rFonts w:ascii="Times New Roman" w:eastAsia="Times New Roman" w:hAnsi="Times New Roman" w:cs="Times New Roman"/>
                <w:bCs/>
                <w:sz w:val="20"/>
                <w:szCs w:val="20"/>
              </w:rPr>
            </w:pPr>
          </w:p>
        </w:tc>
        <w:tc>
          <w:tcPr>
            <w:tcW w:w="4680" w:type="dxa"/>
          </w:tcPr>
          <w:p w14:paraId="71514605" w14:textId="77777777" w:rsidR="00951434" w:rsidRPr="00A4231D" w:rsidRDefault="00951434" w:rsidP="00951434">
            <w:pPr>
              <w:rPr>
                <w:rFonts w:ascii="Times New Roman" w:eastAsia="Times New Roman" w:hAnsi="Times New Roman" w:cs="Times New Roman"/>
                <w:sz w:val="20"/>
                <w:szCs w:val="20"/>
              </w:rPr>
            </w:pPr>
          </w:p>
        </w:tc>
        <w:tc>
          <w:tcPr>
            <w:tcW w:w="3600" w:type="dxa"/>
          </w:tcPr>
          <w:p w14:paraId="55F834E9" w14:textId="77777777" w:rsidR="00951434" w:rsidRPr="00A4231D" w:rsidRDefault="00951434" w:rsidP="00951434">
            <w:pPr>
              <w:rPr>
                <w:rFonts w:ascii="Times New Roman" w:eastAsia="Times New Roman" w:hAnsi="Times New Roman" w:cs="Times New Roman"/>
                <w:sz w:val="20"/>
                <w:szCs w:val="20"/>
              </w:rPr>
            </w:pPr>
          </w:p>
        </w:tc>
        <w:tc>
          <w:tcPr>
            <w:tcW w:w="3150" w:type="dxa"/>
          </w:tcPr>
          <w:p w14:paraId="2E12BBAB" w14:textId="77777777" w:rsidR="00951434" w:rsidRPr="00A4231D" w:rsidRDefault="00951434" w:rsidP="00951434">
            <w:pPr>
              <w:rPr>
                <w:rFonts w:ascii="Times New Roman" w:eastAsia="Times New Roman" w:hAnsi="Times New Roman" w:cs="Times New Roman"/>
                <w:sz w:val="20"/>
                <w:szCs w:val="20"/>
              </w:rPr>
            </w:pPr>
          </w:p>
        </w:tc>
      </w:tr>
      <w:tr w:rsidR="00951434" w:rsidRPr="00A4231D" w14:paraId="4F36B01A" w14:textId="77777777" w:rsidTr="00164695">
        <w:tc>
          <w:tcPr>
            <w:tcW w:w="1527" w:type="dxa"/>
          </w:tcPr>
          <w:p w14:paraId="0D232FE5" w14:textId="000EB79B"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WFS-A5</w:t>
            </w:r>
          </w:p>
        </w:tc>
        <w:tc>
          <w:tcPr>
            <w:tcW w:w="1983" w:type="dxa"/>
          </w:tcPr>
          <w:p w14:paraId="19F126A8" w14:textId="4FA666D6"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bCs/>
                <w:sz w:val="20"/>
                <w:szCs w:val="20"/>
              </w:rPr>
              <w:t>Ensure accountability and transparency in all matters and actions.</w:t>
            </w:r>
          </w:p>
        </w:tc>
        <w:tc>
          <w:tcPr>
            <w:tcW w:w="4680" w:type="dxa"/>
          </w:tcPr>
          <w:p w14:paraId="3DC3FC0E"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Ensure accountability measures as part of personnel evaluation process. </w:t>
            </w:r>
          </w:p>
          <w:p w14:paraId="22A9842C"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Ensure compliance with Board, state, and federal rules regarding postings of meetings, RFPs, minutes, etc. </w:t>
            </w:r>
          </w:p>
          <w:p w14:paraId="5364B2ED" w14:textId="5C4052B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3. Ensure full disclosure of all financial and operational matters through Board committees.  </w:t>
            </w:r>
          </w:p>
        </w:tc>
        <w:tc>
          <w:tcPr>
            <w:tcW w:w="3600" w:type="dxa"/>
          </w:tcPr>
          <w:p w14:paraId="2AB2224E"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Post all meetings with full agenda item descriptions in accordance with the law and Board policies. </w:t>
            </w:r>
          </w:p>
          <w:p w14:paraId="0EDACC6D"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Provide easy access to all stakeholders of all meeting minutes and other open records as requested. </w:t>
            </w:r>
          </w:p>
          <w:p w14:paraId="59311B44" w14:textId="7AE12D03"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Establish culture of staff accountability and transparency in all operations through staff meeting discussions and written procedures and policies.</w:t>
            </w:r>
          </w:p>
        </w:tc>
        <w:tc>
          <w:tcPr>
            <w:tcW w:w="3150" w:type="dxa"/>
          </w:tcPr>
          <w:p w14:paraId="2B88CDDE"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Documentation of meeting postings. </w:t>
            </w:r>
          </w:p>
          <w:p w14:paraId="3A4E8834"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Posting of Board and Committee Minutes.  </w:t>
            </w:r>
          </w:p>
          <w:p w14:paraId="71CC0276"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3.  Evidence of accountability and transparency culture in staff meetings and reports to Committees, Board, and state and federal agencies.  </w:t>
            </w:r>
          </w:p>
          <w:p w14:paraId="4BEFF27E" w14:textId="3A876553"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  Documentation of accountability and transparency requirements in policy and procedure manuals.</w:t>
            </w:r>
          </w:p>
        </w:tc>
      </w:tr>
      <w:tr w:rsidR="00951434" w:rsidRPr="00A4231D" w14:paraId="363A09F7" w14:textId="77777777" w:rsidTr="00164695">
        <w:tc>
          <w:tcPr>
            <w:tcW w:w="1527" w:type="dxa"/>
          </w:tcPr>
          <w:p w14:paraId="7D231435" w14:textId="4192F22C"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WFS-A6</w:t>
            </w:r>
          </w:p>
        </w:tc>
        <w:tc>
          <w:tcPr>
            <w:tcW w:w="1983" w:type="dxa"/>
          </w:tcPr>
          <w:p w14:paraId="45CB4258" w14:textId="3D616903"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bCs/>
                <w:sz w:val="20"/>
                <w:szCs w:val="20"/>
              </w:rPr>
              <w:t>Increase presence and image while building community relationships.</w:t>
            </w:r>
          </w:p>
        </w:tc>
        <w:tc>
          <w:tcPr>
            <w:tcW w:w="4680" w:type="dxa"/>
          </w:tcPr>
          <w:p w14:paraId="5D066890"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Board administrative staff will become involved in public service organization participation and collaboration to the extent possible with outside resources.  </w:t>
            </w:r>
          </w:p>
          <w:p w14:paraId="59E6394C"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ED will prepare and deliver agency mission and message to stakeholder civic organizations across the County.  </w:t>
            </w:r>
          </w:p>
          <w:p w14:paraId="70310268"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Develop outreach marketing plan advertising WFS Cameron customer services to the extent possible with financial resources, using both traditional and social media mediums.</w:t>
            </w:r>
          </w:p>
          <w:p w14:paraId="23363BE8" w14:textId="680DDDB9" w:rsidR="00951434" w:rsidRPr="00A4231D" w:rsidRDefault="00951434" w:rsidP="00951434">
            <w:pPr>
              <w:rPr>
                <w:rFonts w:ascii="Times New Roman" w:eastAsia="Times New Roman" w:hAnsi="Times New Roman" w:cs="Times New Roman"/>
                <w:sz w:val="20"/>
                <w:szCs w:val="20"/>
              </w:rPr>
            </w:pPr>
          </w:p>
          <w:p w14:paraId="76FFE256" w14:textId="519AFF2B" w:rsidR="00951434" w:rsidRPr="00A4231D" w:rsidRDefault="00951434" w:rsidP="00951434">
            <w:pPr>
              <w:rPr>
                <w:rFonts w:ascii="Times New Roman" w:eastAsia="Times New Roman" w:hAnsi="Times New Roman" w:cs="Times New Roman"/>
                <w:sz w:val="20"/>
                <w:szCs w:val="20"/>
              </w:rPr>
            </w:pPr>
          </w:p>
          <w:p w14:paraId="423BED43" w14:textId="77777777" w:rsidR="00951434" w:rsidRPr="00A4231D" w:rsidRDefault="00951434" w:rsidP="00951434">
            <w:pPr>
              <w:rPr>
                <w:rFonts w:ascii="Times New Roman" w:eastAsia="Times New Roman" w:hAnsi="Times New Roman" w:cs="Times New Roman"/>
                <w:sz w:val="20"/>
                <w:szCs w:val="20"/>
              </w:rPr>
            </w:pPr>
          </w:p>
          <w:p w14:paraId="21BD0502" w14:textId="77777777" w:rsidR="00951434" w:rsidRPr="00A4231D" w:rsidRDefault="00951434" w:rsidP="00951434">
            <w:pPr>
              <w:rPr>
                <w:rFonts w:ascii="Times New Roman" w:eastAsia="Times New Roman" w:hAnsi="Times New Roman" w:cs="Times New Roman"/>
                <w:sz w:val="20"/>
                <w:szCs w:val="20"/>
              </w:rPr>
            </w:pPr>
          </w:p>
        </w:tc>
        <w:tc>
          <w:tcPr>
            <w:tcW w:w="3600" w:type="dxa"/>
          </w:tcPr>
          <w:p w14:paraId="72A4EAF3"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Encourage staff membership in civic organizations. </w:t>
            </w:r>
          </w:p>
          <w:p w14:paraId="3BD66AE8"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Encourage participation/collaboration/support of civic organization projects and initiatives. </w:t>
            </w:r>
          </w:p>
          <w:p w14:paraId="2BD01F39"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Develop outreach plan for agency services to solicit maximum customer access and use of services within budget limitations.</w:t>
            </w:r>
          </w:p>
          <w:p w14:paraId="6B75EBCD" w14:textId="6A4A987C"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  Create Community Outreach Committee to promote Board members as “ambassadors” of WFS Cameron Mission.</w:t>
            </w:r>
          </w:p>
        </w:tc>
        <w:tc>
          <w:tcPr>
            <w:tcW w:w="3150" w:type="dxa"/>
          </w:tcPr>
          <w:p w14:paraId="4AC8B186"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1.  # staff memberships in civic organizations. </w:t>
            </w:r>
          </w:p>
          <w:p w14:paraId="104F51C7"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2.  Documentation of participation in civic agency events.  </w:t>
            </w:r>
          </w:p>
          <w:p w14:paraId="4E00E894"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  Outreach marketing plan developed and funded to extent possible.</w:t>
            </w:r>
          </w:p>
          <w:p w14:paraId="13E752D4"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  Social media tracking reports.</w:t>
            </w:r>
          </w:p>
          <w:p w14:paraId="25E3FBA7" w14:textId="2C61596C"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 Evidence of aggressive outreach and awareness campaign with area school districts regarding programs, services, collaborative funding arrangements, grants, and tracking.</w:t>
            </w:r>
          </w:p>
        </w:tc>
      </w:tr>
      <w:tr w:rsidR="00951434" w:rsidRPr="00A4231D" w14:paraId="54888D70" w14:textId="77777777" w:rsidTr="00164695">
        <w:tc>
          <w:tcPr>
            <w:tcW w:w="14940" w:type="dxa"/>
            <w:gridSpan w:val="5"/>
            <w:shd w:val="clear" w:color="auto" w:fill="DEEAF6" w:themeFill="accent5" w:themeFillTint="33"/>
          </w:tcPr>
          <w:p w14:paraId="515C146D" w14:textId="4940524B" w:rsidR="00951434" w:rsidRPr="00A4231D" w:rsidRDefault="00951434" w:rsidP="00951434">
            <w:pPr>
              <w:rPr>
                <w:rFonts w:ascii="Times New Roman" w:eastAsia="Times New Roman" w:hAnsi="Times New Roman" w:cs="Times New Roman"/>
              </w:rPr>
            </w:pPr>
            <w:r w:rsidRPr="00A4231D">
              <w:rPr>
                <w:rFonts w:ascii="Times New Roman" w:eastAsia="Times New Roman" w:hAnsi="Times New Roman" w:cs="Times New Roman"/>
                <w:b/>
                <w:bCs/>
              </w:rPr>
              <w:t>WFS-B---KEY ISSUES, CHALLENGES, &amp; OPPORTUNITIES FOR 2021-2024:</w:t>
            </w:r>
          </w:p>
        </w:tc>
      </w:tr>
      <w:tr w:rsidR="00951434" w:rsidRPr="00A4231D" w14:paraId="2576C8AD" w14:textId="77777777" w:rsidTr="00164695">
        <w:tc>
          <w:tcPr>
            <w:tcW w:w="14940" w:type="dxa"/>
            <w:gridSpan w:val="5"/>
          </w:tcPr>
          <w:p w14:paraId="32ACAD08" w14:textId="290155D9" w:rsidR="00951434" w:rsidRPr="00A4231D" w:rsidRDefault="00951434" w:rsidP="00951434">
            <w:pPr>
              <w:rPr>
                <w:rFonts w:ascii="Times New Roman" w:eastAsia="Times New Roman" w:hAnsi="Times New Roman" w:cs="Times New Roman"/>
                <w:b/>
                <w:bCs/>
              </w:rPr>
            </w:pPr>
            <w:r w:rsidRPr="00A4231D">
              <w:rPr>
                <w:rFonts w:ascii="Times New Roman" w:eastAsia="Times New Roman" w:hAnsi="Times New Roman" w:cs="Times New Roman"/>
                <w:b/>
                <w:bCs/>
              </w:rPr>
              <w:t>KEY ISSUES:</w:t>
            </w:r>
          </w:p>
        </w:tc>
      </w:tr>
      <w:tr w:rsidR="00951434" w:rsidRPr="00A4231D" w14:paraId="7FEEB597" w14:textId="77777777" w:rsidTr="00164695">
        <w:tc>
          <w:tcPr>
            <w:tcW w:w="1527" w:type="dxa"/>
            <w:vAlign w:val="center"/>
          </w:tcPr>
          <w:p w14:paraId="4D9FD183" w14:textId="77777777" w:rsidR="00951434" w:rsidRPr="00A4231D" w:rsidRDefault="00951434" w:rsidP="00951434">
            <w:pPr>
              <w:rPr>
                <w:rFonts w:ascii="Times New Roman" w:eastAsia="Times New Roman" w:hAnsi="Times New Roman" w:cs="Times New Roman"/>
              </w:rPr>
            </w:pPr>
          </w:p>
        </w:tc>
        <w:tc>
          <w:tcPr>
            <w:tcW w:w="1983" w:type="dxa"/>
            <w:vAlign w:val="center"/>
          </w:tcPr>
          <w:p w14:paraId="07355F84" w14:textId="77777777" w:rsidR="00951434" w:rsidRPr="00A4231D" w:rsidRDefault="00951434" w:rsidP="00951434">
            <w:pPr>
              <w:rPr>
                <w:rFonts w:ascii="Times New Roman" w:eastAsia="Times New Roman" w:hAnsi="Times New Roman" w:cs="Times New Roman"/>
                <w:bCs/>
              </w:rPr>
            </w:pPr>
          </w:p>
        </w:tc>
        <w:tc>
          <w:tcPr>
            <w:tcW w:w="4680" w:type="dxa"/>
            <w:vAlign w:val="center"/>
          </w:tcPr>
          <w:p w14:paraId="259E0506" w14:textId="18813025" w:rsidR="00951434" w:rsidRPr="00A4231D" w:rsidRDefault="00951434" w:rsidP="00951434">
            <w:pPr>
              <w:rPr>
                <w:rFonts w:ascii="Times New Roman" w:eastAsia="Times New Roman" w:hAnsi="Times New Roman" w:cs="Times New Roman"/>
              </w:rPr>
            </w:pPr>
            <w:r w:rsidRPr="00A4231D">
              <w:rPr>
                <w:rFonts w:ascii="Times New Roman" w:eastAsia="Times New Roman" w:hAnsi="Times New Roman" w:cs="Times New Roman"/>
                <w:b/>
                <w:bCs/>
              </w:rPr>
              <w:t>Description</w:t>
            </w:r>
          </w:p>
        </w:tc>
        <w:tc>
          <w:tcPr>
            <w:tcW w:w="3600" w:type="dxa"/>
            <w:vAlign w:val="center"/>
          </w:tcPr>
          <w:p w14:paraId="3A338841" w14:textId="2F20AE52" w:rsidR="00951434" w:rsidRPr="00A4231D" w:rsidRDefault="00951434" w:rsidP="00951434">
            <w:pPr>
              <w:rPr>
                <w:rFonts w:ascii="Times New Roman" w:eastAsia="Times New Roman" w:hAnsi="Times New Roman" w:cs="Times New Roman"/>
              </w:rPr>
            </w:pPr>
            <w:r w:rsidRPr="00A4231D">
              <w:rPr>
                <w:rFonts w:ascii="Times New Roman" w:eastAsia="Times New Roman" w:hAnsi="Times New Roman" w:cs="Times New Roman"/>
                <w:b/>
                <w:bCs/>
              </w:rPr>
              <w:t>Adopted Action Plans</w:t>
            </w:r>
          </w:p>
        </w:tc>
        <w:tc>
          <w:tcPr>
            <w:tcW w:w="3150" w:type="dxa"/>
            <w:vAlign w:val="center"/>
          </w:tcPr>
          <w:p w14:paraId="65FEED9E" w14:textId="13CC4015" w:rsidR="00951434" w:rsidRPr="00A4231D" w:rsidRDefault="00951434" w:rsidP="00951434">
            <w:pPr>
              <w:rPr>
                <w:rFonts w:ascii="Times New Roman" w:eastAsia="Times New Roman" w:hAnsi="Times New Roman" w:cs="Times New Roman"/>
              </w:rPr>
            </w:pPr>
            <w:r w:rsidRPr="00A4231D">
              <w:rPr>
                <w:rFonts w:ascii="Times New Roman" w:eastAsia="Times New Roman" w:hAnsi="Times New Roman" w:cs="Times New Roman"/>
                <w:b/>
                <w:bCs/>
              </w:rPr>
              <w:t>Evaluation Elements</w:t>
            </w:r>
          </w:p>
        </w:tc>
      </w:tr>
      <w:tr w:rsidR="00951434" w:rsidRPr="00A4231D" w14:paraId="1DEE60A7" w14:textId="77777777" w:rsidTr="00164695">
        <w:tc>
          <w:tcPr>
            <w:tcW w:w="1527" w:type="dxa"/>
          </w:tcPr>
          <w:p w14:paraId="514AD55F" w14:textId="1DC31343"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WFS-B1</w:t>
            </w:r>
          </w:p>
        </w:tc>
        <w:tc>
          <w:tcPr>
            <w:tcW w:w="1983" w:type="dxa"/>
          </w:tcPr>
          <w:p w14:paraId="3EE88BCE" w14:textId="5FC6BC91"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 xml:space="preserve">Alternative Energy  </w:t>
            </w:r>
          </w:p>
        </w:tc>
        <w:tc>
          <w:tcPr>
            <w:tcW w:w="4680" w:type="dxa"/>
          </w:tcPr>
          <w:p w14:paraId="7A48460F" w14:textId="53237D24"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Wind and solar energy production </w:t>
            </w:r>
            <w:r w:rsidR="001F6273" w:rsidRPr="00A4231D">
              <w:rPr>
                <w:rFonts w:ascii="Times New Roman" w:eastAsia="Times New Roman" w:hAnsi="Times New Roman" w:cs="Times New Roman"/>
                <w:sz w:val="20"/>
                <w:szCs w:val="20"/>
              </w:rPr>
              <w:t xml:space="preserve">place our </w:t>
            </w:r>
            <w:r w:rsidRPr="00A4231D">
              <w:rPr>
                <w:rFonts w:ascii="Times New Roman" w:eastAsia="Times New Roman" w:hAnsi="Times New Roman" w:cs="Times New Roman"/>
                <w:sz w:val="20"/>
                <w:szCs w:val="20"/>
              </w:rPr>
              <w:t xml:space="preserve"> </w:t>
            </w:r>
            <w:r w:rsidR="001F6273" w:rsidRPr="00A4231D">
              <w:rPr>
                <w:rFonts w:ascii="Times New Roman" w:eastAsia="Times New Roman" w:hAnsi="Times New Roman" w:cs="Times New Roman"/>
                <w:sz w:val="20"/>
                <w:szCs w:val="20"/>
              </w:rPr>
              <w:t xml:space="preserve">region </w:t>
            </w:r>
            <w:r w:rsidRPr="00A4231D">
              <w:rPr>
                <w:rFonts w:ascii="Times New Roman" w:eastAsia="Times New Roman" w:hAnsi="Times New Roman" w:cs="Times New Roman"/>
                <w:sz w:val="20"/>
                <w:szCs w:val="20"/>
              </w:rPr>
              <w:t>a</w:t>
            </w:r>
            <w:r w:rsidR="001F6273" w:rsidRPr="00A4231D">
              <w:rPr>
                <w:rFonts w:ascii="Times New Roman" w:eastAsia="Times New Roman" w:hAnsi="Times New Roman" w:cs="Times New Roman"/>
                <w:sz w:val="20"/>
                <w:szCs w:val="20"/>
              </w:rPr>
              <w:t>t a</w:t>
            </w:r>
            <w:r w:rsidRPr="00A4231D">
              <w:rPr>
                <w:rFonts w:ascii="Times New Roman" w:eastAsia="Times New Roman" w:hAnsi="Times New Roman" w:cs="Times New Roman"/>
                <w:sz w:val="20"/>
                <w:szCs w:val="20"/>
              </w:rPr>
              <w:t xml:space="preserve"> comparative advantage and </w:t>
            </w:r>
            <w:r w:rsidR="001F6273" w:rsidRPr="00A4231D">
              <w:rPr>
                <w:rFonts w:ascii="Times New Roman" w:eastAsia="Times New Roman" w:hAnsi="Times New Roman" w:cs="Times New Roman"/>
                <w:sz w:val="20"/>
                <w:szCs w:val="20"/>
              </w:rPr>
              <w:t>introduce a</w:t>
            </w:r>
            <w:r w:rsidRPr="00A4231D">
              <w:rPr>
                <w:rFonts w:ascii="Times New Roman" w:eastAsia="Times New Roman" w:hAnsi="Times New Roman" w:cs="Times New Roman"/>
                <w:sz w:val="20"/>
                <w:szCs w:val="20"/>
              </w:rPr>
              <w:t xml:space="preserve"> viable career pathway for jobs.</w:t>
            </w:r>
          </w:p>
        </w:tc>
        <w:tc>
          <w:tcPr>
            <w:tcW w:w="3600" w:type="dxa"/>
          </w:tcPr>
          <w:p w14:paraId="41B4A0B0" w14:textId="71E0371B"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Support TSTC Harlingen &amp; TSC energy programs through ITAs and </w:t>
            </w:r>
            <w:r w:rsidR="001F6273" w:rsidRPr="00A4231D">
              <w:rPr>
                <w:rFonts w:ascii="Times New Roman" w:eastAsia="Times New Roman" w:hAnsi="Times New Roman" w:cs="Times New Roman"/>
                <w:sz w:val="20"/>
                <w:szCs w:val="20"/>
              </w:rPr>
              <w:t>S</w:t>
            </w:r>
            <w:r w:rsidRPr="00A4231D">
              <w:rPr>
                <w:rFonts w:ascii="Times New Roman" w:eastAsia="Times New Roman" w:hAnsi="Times New Roman" w:cs="Times New Roman"/>
                <w:sz w:val="20"/>
                <w:szCs w:val="20"/>
              </w:rPr>
              <w:t xml:space="preserve">upport </w:t>
            </w:r>
            <w:r w:rsidR="001F6273" w:rsidRPr="00A4231D">
              <w:rPr>
                <w:rFonts w:ascii="Times New Roman" w:eastAsia="Times New Roman" w:hAnsi="Times New Roman" w:cs="Times New Roman"/>
                <w:sz w:val="20"/>
                <w:szCs w:val="20"/>
              </w:rPr>
              <w:t>S</w:t>
            </w:r>
            <w:r w:rsidRPr="00A4231D">
              <w:rPr>
                <w:rFonts w:ascii="Times New Roman" w:eastAsia="Times New Roman" w:hAnsi="Times New Roman" w:cs="Times New Roman"/>
                <w:sz w:val="20"/>
                <w:szCs w:val="20"/>
              </w:rPr>
              <w:t>ervices.  Encourage CTE energy program development at high school level.</w:t>
            </w:r>
          </w:p>
        </w:tc>
        <w:tc>
          <w:tcPr>
            <w:tcW w:w="3150" w:type="dxa"/>
          </w:tcPr>
          <w:p w14:paraId="498567DD" w14:textId="1F940BF6"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alternative energy graduates.  Job placement rates of graduates.</w:t>
            </w:r>
          </w:p>
        </w:tc>
      </w:tr>
      <w:tr w:rsidR="00951434" w:rsidRPr="00A4231D" w14:paraId="43013EB0" w14:textId="77777777" w:rsidTr="00164695">
        <w:tc>
          <w:tcPr>
            <w:tcW w:w="1527" w:type="dxa"/>
          </w:tcPr>
          <w:p w14:paraId="6D123542" w14:textId="0D9BA44D"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WFS-B2</w:t>
            </w:r>
          </w:p>
        </w:tc>
        <w:tc>
          <w:tcPr>
            <w:tcW w:w="1983" w:type="dxa"/>
          </w:tcPr>
          <w:p w14:paraId="6E92087B" w14:textId="26FADFD6"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I-69 Transportation Corridor</w:t>
            </w:r>
          </w:p>
        </w:tc>
        <w:tc>
          <w:tcPr>
            <w:tcW w:w="4680" w:type="dxa"/>
          </w:tcPr>
          <w:p w14:paraId="735C38E9" w14:textId="7070C97F"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The proposed I-69 highway corridor further linking the Valley to state and national markets is a potential boo</w:t>
            </w:r>
            <w:r w:rsidR="001F6273" w:rsidRPr="00A4231D">
              <w:rPr>
                <w:rFonts w:ascii="Times New Roman" w:eastAsia="Times New Roman" w:hAnsi="Times New Roman" w:cs="Times New Roman"/>
                <w:sz w:val="20"/>
                <w:szCs w:val="20"/>
              </w:rPr>
              <w:t>m</w:t>
            </w:r>
            <w:r w:rsidRPr="00A4231D">
              <w:rPr>
                <w:rFonts w:ascii="Times New Roman" w:eastAsia="Times New Roman" w:hAnsi="Times New Roman" w:cs="Times New Roman"/>
                <w:sz w:val="20"/>
                <w:szCs w:val="20"/>
              </w:rPr>
              <w:t xml:space="preserve"> to the logistics and transportation industry of the region.</w:t>
            </w:r>
          </w:p>
        </w:tc>
        <w:tc>
          <w:tcPr>
            <w:tcW w:w="3600" w:type="dxa"/>
          </w:tcPr>
          <w:p w14:paraId="340047F1" w14:textId="5601522C"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Support public efforts to keep the I-69 corridor issue funded.  Support development of logistics and transportation postsecondary degree programs at local colleges and universities.</w:t>
            </w:r>
          </w:p>
        </w:tc>
        <w:tc>
          <w:tcPr>
            <w:tcW w:w="3150" w:type="dxa"/>
          </w:tcPr>
          <w:p w14:paraId="09D4C7CA" w14:textId="0BBA51C8"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Progress of I-69 corridor highway construction.  Documentation of new degree offerings in logistics industry.</w:t>
            </w:r>
          </w:p>
        </w:tc>
      </w:tr>
      <w:tr w:rsidR="00951434" w:rsidRPr="00A4231D" w14:paraId="2DF876DC" w14:textId="77777777" w:rsidTr="00164695">
        <w:tc>
          <w:tcPr>
            <w:tcW w:w="1527" w:type="dxa"/>
          </w:tcPr>
          <w:p w14:paraId="16F8CC14" w14:textId="4710F872"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WFS-B3</w:t>
            </w:r>
          </w:p>
        </w:tc>
        <w:tc>
          <w:tcPr>
            <w:tcW w:w="1983" w:type="dxa"/>
          </w:tcPr>
          <w:p w14:paraId="61B9E8BD" w14:textId="7117F711"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Increasing Population</w:t>
            </w:r>
          </w:p>
        </w:tc>
        <w:tc>
          <w:tcPr>
            <w:tcW w:w="4680" w:type="dxa"/>
          </w:tcPr>
          <w:p w14:paraId="342293D2" w14:textId="3F6E3638"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State demographers estimate the Cameron County population growth to be about 2% annually, but for the future that growth rate will not be sustained. Population is projected to be primarily Hispanic, with historically comparative low educational and skill levels.</w:t>
            </w:r>
          </w:p>
        </w:tc>
        <w:tc>
          <w:tcPr>
            <w:tcW w:w="3600" w:type="dxa"/>
          </w:tcPr>
          <w:p w14:paraId="2D8DAE1D" w14:textId="0222E3AE"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promotion of ESL/GED training, high school completion projects, and CTE training programs within our educational system.  Continue to offer high quality training and support services to customers in need to the extent of financial resources.</w:t>
            </w:r>
          </w:p>
        </w:tc>
        <w:tc>
          <w:tcPr>
            <w:tcW w:w="3150" w:type="dxa"/>
          </w:tcPr>
          <w:p w14:paraId="2F5D6BAC" w14:textId="0F853BD1"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completions data.  CTC's graduate completion data.  LMCI and JobsEQ data analysis.</w:t>
            </w:r>
          </w:p>
        </w:tc>
      </w:tr>
      <w:tr w:rsidR="00951434" w:rsidRPr="00A4231D" w14:paraId="31B807F4" w14:textId="77777777" w:rsidTr="00164695">
        <w:tc>
          <w:tcPr>
            <w:tcW w:w="1527" w:type="dxa"/>
          </w:tcPr>
          <w:p w14:paraId="69DCD4CA" w14:textId="5E691CA9"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WFS-B4</w:t>
            </w:r>
          </w:p>
        </w:tc>
        <w:tc>
          <w:tcPr>
            <w:tcW w:w="1983" w:type="dxa"/>
          </w:tcPr>
          <w:p w14:paraId="57DC2E89" w14:textId="017D586A"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Workforce Statistics: Educational levels, Skills Gap, Soft Skills, etc.</w:t>
            </w:r>
          </w:p>
        </w:tc>
        <w:tc>
          <w:tcPr>
            <w:tcW w:w="4680" w:type="dxa"/>
          </w:tcPr>
          <w:p w14:paraId="34F21FDA" w14:textId="40B585E4"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The quality of our workforce as judged by HS completion, level of postsecondary education, and industry quality job readiness is a continuing concern, and must be improved in order to attract  and keep businesses and jobs.  We are a health sector and services sector economy, and need to prepare future generations in STEM related careers that will attract manufacturing jobs to the area.</w:t>
            </w:r>
          </w:p>
        </w:tc>
        <w:tc>
          <w:tcPr>
            <w:tcW w:w="3600" w:type="dxa"/>
          </w:tcPr>
          <w:p w14:paraId="47BCBF1E" w14:textId="0EDE5C31"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(See TWC-A and TWC-B objectives and action plans of this document to address these issues.)</w:t>
            </w:r>
          </w:p>
        </w:tc>
        <w:tc>
          <w:tcPr>
            <w:tcW w:w="3150" w:type="dxa"/>
          </w:tcPr>
          <w:p w14:paraId="2EFCC255" w14:textId="03837302"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(See TWC-A and TWC-B evaluation tools of this document to address these issues.)</w:t>
            </w:r>
          </w:p>
        </w:tc>
      </w:tr>
      <w:tr w:rsidR="00951434" w:rsidRPr="00A4231D" w14:paraId="01F78F60" w14:textId="77777777" w:rsidTr="00164695">
        <w:tc>
          <w:tcPr>
            <w:tcW w:w="1527" w:type="dxa"/>
          </w:tcPr>
          <w:p w14:paraId="63BD7531" w14:textId="64DFD7D6"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WFS-B5</w:t>
            </w:r>
          </w:p>
        </w:tc>
        <w:tc>
          <w:tcPr>
            <w:tcW w:w="1983" w:type="dxa"/>
          </w:tcPr>
          <w:p w14:paraId="7645C512" w14:textId="7A680AD9"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Population Statistics:  Illiteracy, Poverty, Single Parent Families, etc.</w:t>
            </w:r>
          </w:p>
        </w:tc>
        <w:tc>
          <w:tcPr>
            <w:tcW w:w="4680" w:type="dxa"/>
          </w:tcPr>
          <w:p w14:paraId="04752C6F"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High levels of illiteracy (37%), poverty (35%), percentage of single parent family units (20%), and low educational levels (13% Bachelors) of our Cameron County workforce are continuing concerns to both our educational institutions and our Workforce Board.  Without an educated and trained workforce, the County cannot keep and </w:t>
            </w:r>
          </w:p>
          <w:p w14:paraId="6DA64670" w14:textId="1E364CB5"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attract sustainable wage jobs for our growing population.</w:t>
            </w:r>
          </w:p>
        </w:tc>
        <w:tc>
          <w:tcPr>
            <w:tcW w:w="3600" w:type="dxa"/>
          </w:tcPr>
          <w:p w14:paraId="1EE91D1E" w14:textId="24297FF1"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(See TWC-A, TWC-B, and TWC-C objectives and action plans of this document to address these issues.)</w:t>
            </w:r>
          </w:p>
        </w:tc>
        <w:tc>
          <w:tcPr>
            <w:tcW w:w="3150" w:type="dxa"/>
          </w:tcPr>
          <w:p w14:paraId="700EC70F" w14:textId="671DFF44"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(See TWC-A, TWC-B, and TWC-C evaluation tools of this document to address these issues.)</w:t>
            </w:r>
          </w:p>
        </w:tc>
      </w:tr>
      <w:tr w:rsidR="00951434" w:rsidRPr="00A4231D" w14:paraId="5872F046" w14:textId="77777777" w:rsidTr="00164695">
        <w:tc>
          <w:tcPr>
            <w:tcW w:w="1527" w:type="dxa"/>
          </w:tcPr>
          <w:p w14:paraId="0B02736D" w14:textId="04D6AED2"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WFS-B6</w:t>
            </w:r>
          </w:p>
        </w:tc>
        <w:tc>
          <w:tcPr>
            <w:tcW w:w="1983" w:type="dxa"/>
          </w:tcPr>
          <w:p w14:paraId="7812D2C5" w14:textId="3AFD5CF8"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Border Violence</w:t>
            </w:r>
          </w:p>
        </w:tc>
        <w:tc>
          <w:tcPr>
            <w:tcW w:w="4680" w:type="dxa"/>
          </w:tcPr>
          <w:p w14:paraId="24E47627"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Growing concern due to spill-over of violence onto the US Border communities as a result of violent competitive activities for drug and human trafficking business of the competing Mexican cartels.  Realistic and perceptive information regarding this violence will negatively affect our ability to attract and keep businesses in our area and have a negative impact on the quality of life of our population.</w:t>
            </w:r>
          </w:p>
          <w:p w14:paraId="052CB5EC" w14:textId="77777777" w:rsidR="00951434" w:rsidRPr="00A4231D" w:rsidRDefault="00951434" w:rsidP="00951434">
            <w:pPr>
              <w:rPr>
                <w:rFonts w:ascii="Times New Roman" w:eastAsia="Times New Roman" w:hAnsi="Times New Roman" w:cs="Times New Roman"/>
                <w:sz w:val="20"/>
                <w:szCs w:val="20"/>
              </w:rPr>
            </w:pPr>
          </w:p>
        </w:tc>
        <w:tc>
          <w:tcPr>
            <w:tcW w:w="3600" w:type="dxa"/>
          </w:tcPr>
          <w:p w14:paraId="1F4BD702" w14:textId="6B958AC2"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support educational efforts at high school level to divert students from the influence and allure of a criminal career. Continue to support community quality of life efforts.</w:t>
            </w:r>
          </w:p>
        </w:tc>
        <w:tc>
          <w:tcPr>
            <w:tcW w:w="3150" w:type="dxa"/>
          </w:tcPr>
          <w:p w14:paraId="62F93773"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Increased # of high school graduates.  Lowering of the dropout rates.  </w:t>
            </w:r>
          </w:p>
          <w:p w14:paraId="3B842B03" w14:textId="0DD1241A"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Increased Parental Involvement projects. Increased Pre-K programs and services.</w:t>
            </w:r>
          </w:p>
        </w:tc>
      </w:tr>
      <w:tr w:rsidR="00951434" w:rsidRPr="00A4231D" w14:paraId="3DC47929" w14:textId="77777777" w:rsidTr="00164695">
        <w:tc>
          <w:tcPr>
            <w:tcW w:w="1527" w:type="dxa"/>
          </w:tcPr>
          <w:p w14:paraId="16007522" w14:textId="2B62AD72"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WFS-B7</w:t>
            </w:r>
          </w:p>
        </w:tc>
        <w:tc>
          <w:tcPr>
            <w:tcW w:w="1983" w:type="dxa"/>
          </w:tcPr>
          <w:p w14:paraId="2A9A5C57" w14:textId="03A4CA81"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Public Transportation</w:t>
            </w:r>
          </w:p>
        </w:tc>
        <w:tc>
          <w:tcPr>
            <w:tcW w:w="4680" w:type="dxa"/>
          </w:tcPr>
          <w:p w14:paraId="63F97367"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Our County's poor population has a major access problem concerning public transportation.  Without reliable and accessible transportation for both children and adults to attend school, attend work, look for work, or access needed social services, they may opt out of the activities that will improve their quality of life.</w:t>
            </w:r>
          </w:p>
          <w:p w14:paraId="7ED537EA" w14:textId="77777777" w:rsidR="00951434" w:rsidRPr="00A4231D" w:rsidRDefault="00951434" w:rsidP="00951434">
            <w:pPr>
              <w:rPr>
                <w:rFonts w:ascii="Times New Roman" w:eastAsia="Times New Roman" w:hAnsi="Times New Roman" w:cs="Times New Roman"/>
                <w:sz w:val="20"/>
                <w:szCs w:val="20"/>
              </w:rPr>
            </w:pPr>
          </w:p>
        </w:tc>
        <w:tc>
          <w:tcPr>
            <w:tcW w:w="3600" w:type="dxa"/>
          </w:tcPr>
          <w:p w14:paraId="54CF02B1" w14:textId="73CD2DA0"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support of Valley Metro Route 45 which connects UTRGV in Edinburg, through rural communities south and east, to the TSC &amp; UTRGV campuses in Brownsville.  Continue support services to customers in need of transportation assistance.</w:t>
            </w:r>
          </w:p>
        </w:tc>
        <w:tc>
          <w:tcPr>
            <w:tcW w:w="3150" w:type="dxa"/>
          </w:tcPr>
          <w:p w14:paraId="24A735B7" w14:textId="215C52F4"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Ridership data of Valley Metro Route 45.  Analysis of transportation support service payments.</w:t>
            </w:r>
          </w:p>
        </w:tc>
      </w:tr>
      <w:tr w:rsidR="00951434" w:rsidRPr="00A4231D" w14:paraId="2864B04B" w14:textId="77777777" w:rsidTr="00164695">
        <w:tc>
          <w:tcPr>
            <w:tcW w:w="1527" w:type="dxa"/>
          </w:tcPr>
          <w:p w14:paraId="5DDE4EE8" w14:textId="6DE72FFB"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WFS-B8</w:t>
            </w:r>
          </w:p>
        </w:tc>
        <w:tc>
          <w:tcPr>
            <w:tcW w:w="1983" w:type="dxa"/>
          </w:tcPr>
          <w:p w14:paraId="348604D5" w14:textId="5928AC1D"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Public Housing</w:t>
            </w:r>
          </w:p>
        </w:tc>
        <w:tc>
          <w:tcPr>
            <w:tcW w:w="4680" w:type="dxa"/>
          </w:tcPr>
          <w:p w14:paraId="085FBF29"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 with transportation, the availability of affordable, quality built public housing for our poor population is a social issue of concern, leading to the growth of substandard housing “colonias” and an increase in our homeless population.</w:t>
            </w:r>
          </w:p>
          <w:p w14:paraId="14741E19" w14:textId="77777777" w:rsidR="00951434" w:rsidRPr="00A4231D" w:rsidRDefault="00951434" w:rsidP="00951434">
            <w:pPr>
              <w:rPr>
                <w:rFonts w:ascii="Times New Roman" w:eastAsia="Times New Roman" w:hAnsi="Times New Roman" w:cs="Times New Roman"/>
                <w:sz w:val="20"/>
                <w:szCs w:val="20"/>
              </w:rPr>
            </w:pPr>
          </w:p>
        </w:tc>
        <w:tc>
          <w:tcPr>
            <w:tcW w:w="3600" w:type="dxa"/>
          </w:tcPr>
          <w:p w14:paraId="45B359D5" w14:textId="5C354D94"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collaborate with the Equal Voice Network, and other public housing authorities and agencies to promote state, federal, and/or grant funding for energy efficient public housing.</w:t>
            </w:r>
          </w:p>
        </w:tc>
        <w:tc>
          <w:tcPr>
            <w:tcW w:w="3150" w:type="dxa"/>
          </w:tcPr>
          <w:p w14:paraId="03EDFDC3" w14:textId="77777777"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of Cameron County public housing units added annually.  </w:t>
            </w:r>
          </w:p>
          <w:p w14:paraId="0C8A156D" w14:textId="5C2CD0E5"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Documentation of training for HUD Section 3 participants.</w:t>
            </w:r>
          </w:p>
        </w:tc>
      </w:tr>
      <w:tr w:rsidR="00951434" w:rsidRPr="00A4231D" w14:paraId="3D916704" w14:textId="77777777" w:rsidTr="00164695">
        <w:tc>
          <w:tcPr>
            <w:tcW w:w="1527" w:type="dxa"/>
          </w:tcPr>
          <w:p w14:paraId="115F6935" w14:textId="3E56BDBA"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WFS-B9</w:t>
            </w:r>
          </w:p>
        </w:tc>
        <w:tc>
          <w:tcPr>
            <w:tcW w:w="1983" w:type="dxa"/>
          </w:tcPr>
          <w:p w14:paraId="1453D5DF" w14:textId="20B96EED" w:rsidR="00951434" w:rsidRPr="00A4231D" w:rsidRDefault="00951434" w:rsidP="00951434">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Alignment of Educational Programs to Available Jobs</w:t>
            </w:r>
          </w:p>
        </w:tc>
        <w:tc>
          <w:tcPr>
            <w:tcW w:w="4680" w:type="dxa"/>
          </w:tcPr>
          <w:p w14:paraId="6F4087A7" w14:textId="04E13239"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(See TWC-A1-3 &amp; TWC-B5)</w:t>
            </w:r>
          </w:p>
        </w:tc>
        <w:tc>
          <w:tcPr>
            <w:tcW w:w="3600" w:type="dxa"/>
          </w:tcPr>
          <w:p w14:paraId="19A101FD" w14:textId="4E506A0E"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(See TWC-A1-3 &amp; TWC-B5)</w:t>
            </w:r>
          </w:p>
        </w:tc>
        <w:tc>
          <w:tcPr>
            <w:tcW w:w="3150" w:type="dxa"/>
          </w:tcPr>
          <w:p w14:paraId="50D6052D" w14:textId="7E018182" w:rsidR="00951434" w:rsidRPr="00A4231D" w:rsidRDefault="00951434" w:rsidP="00951434">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(See TWC-A1-3 &amp; TWC-B5)</w:t>
            </w:r>
          </w:p>
        </w:tc>
      </w:tr>
      <w:tr w:rsidR="00474C1C" w:rsidRPr="00A4231D" w14:paraId="02B3FDDD" w14:textId="77777777" w:rsidTr="00164695">
        <w:tc>
          <w:tcPr>
            <w:tcW w:w="14940" w:type="dxa"/>
            <w:gridSpan w:val="5"/>
            <w:shd w:val="clear" w:color="auto" w:fill="DEEAF6" w:themeFill="accent5" w:themeFillTint="33"/>
          </w:tcPr>
          <w:p w14:paraId="5D939B27" w14:textId="7378F5DF" w:rsidR="00474C1C" w:rsidRPr="00A4231D" w:rsidRDefault="00474C1C" w:rsidP="00951434">
            <w:pPr>
              <w:rPr>
                <w:rFonts w:ascii="Times New Roman" w:eastAsia="Times New Roman" w:hAnsi="Times New Roman" w:cs="Times New Roman"/>
              </w:rPr>
            </w:pPr>
            <w:r w:rsidRPr="00A4231D">
              <w:rPr>
                <w:rFonts w:ascii="Times New Roman" w:eastAsia="Times New Roman" w:hAnsi="Times New Roman" w:cs="Times New Roman"/>
                <w:b/>
                <w:bCs/>
              </w:rPr>
              <w:t>WFS-C---CHALLENGES:</w:t>
            </w:r>
          </w:p>
        </w:tc>
      </w:tr>
      <w:tr w:rsidR="00474C1C" w:rsidRPr="00A4231D" w14:paraId="1ACF58AB" w14:textId="77777777" w:rsidTr="00164695">
        <w:tc>
          <w:tcPr>
            <w:tcW w:w="1527" w:type="dxa"/>
          </w:tcPr>
          <w:p w14:paraId="2AD94835" w14:textId="77777777" w:rsidR="00474C1C" w:rsidRPr="00A4231D" w:rsidRDefault="00474C1C" w:rsidP="00474C1C">
            <w:pPr>
              <w:rPr>
                <w:rFonts w:ascii="Times New Roman" w:eastAsia="Times New Roman" w:hAnsi="Times New Roman" w:cs="Times New Roman"/>
                <w:sz w:val="20"/>
                <w:szCs w:val="20"/>
              </w:rPr>
            </w:pPr>
          </w:p>
        </w:tc>
        <w:tc>
          <w:tcPr>
            <w:tcW w:w="1983" w:type="dxa"/>
          </w:tcPr>
          <w:p w14:paraId="6CB3E11C" w14:textId="77777777" w:rsidR="00474C1C" w:rsidRPr="00A4231D" w:rsidRDefault="00474C1C" w:rsidP="00474C1C">
            <w:pPr>
              <w:rPr>
                <w:rFonts w:ascii="Times New Roman" w:eastAsia="Times New Roman" w:hAnsi="Times New Roman" w:cs="Times New Roman"/>
                <w:bCs/>
                <w:sz w:val="20"/>
                <w:szCs w:val="20"/>
              </w:rPr>
            </w:pPr>
          </w:p>
        </w:tc>
        <w:tc>
          <w:tcPr>
            <w:tcW w:w="4680" w:type="dxa"/>
          </w:tcPr>
          <w:p w14:paraId="4BCFD06E" w14:textId="3BE61BF9" w:rsidR="00474C1C" w:rsidRPr="00A4231D" w:rsidRDefault="00474C1C" w:rsidP="00474C1C">
            <w:pPr>
              <w:rPr>
                <w:rFonts w:ascii="Times New Roman" w:eastAsia="Times New Roman" w:hAnsi="Times New Roman" w:cs="Times New Roman"/>
                <w:b/>
                <w:bCs/>
                <w:sz w:val="20"/>
                <w:szCs w:val="20"/>
                <w:u w:val="single"/>
              </w:rPr>
            </w:pPr>
            <w:r w:rsidRPr="00A4231D">
              <w:rPr>
                <w:rFonts w:ascii="Times New Roman" w:hAnsi="Times New Roman" w:cs="Times New Roman"/>
                <w:b/>
                <w:bCs/>
                <w:u w:val="single"/>
              </w:rPr>
              <w:t>Description</w:t>
            </w:r>
          </w:p>
        </w:tc>
        <w:tc>
          <w:tcPr>
            <w:tcW w:w="3600" w:type="dxa"/>
          </w:tcPr>
          <w:p w14:paraId="7E7BDD1B" w14:textId="05CC0104" w:rsidR="00474C1C" w:rsidRPr="00A4231D" w:rsidRDefault="00474C1C" w:rsidP="00474C1C">
            <w:pPr>
              <w:rPr>
                <w:rFonts w:ascii="Times New Roman" w:eastAsia="Times New Roman" w:hAnsi="Times New Roman" w:cs="Times New Roman"/>
                <w:b/>
                <w:bCs/>
                <w:u w:val="single"/>
              </w:rPr>
            </w:pPr>
            <w:r w:rsidRPr="00A4231D">
              <w:rPr>
                <w:rFonts w:ascii="Times New Roman" w:hAnsi="Times New Roman" w:cs="Times New Roman"/>
                <w:b/>
                <w:bCs/>
                <w:u w:val="single"/>
              </w:rPr>
              <w:t>Adopted Action Plans</w:t>
            </w:r>
          </w:p>
        </w:tc>
        <w:tc>
          <w:tcPr>
            <w:tcW w:w="3150" w:type="dxa"/>
          </w:tcPr>
          <w:p w14:paraId="70DE4A25" w14:textId="7E4FBCF5" w:rsidR="00474C1C" w:rsidRPr="00A4231D" w:rsidRDefault="00474C1C" w:rsidP="00474C1C">
            <w:pPr>
              <w:rPr>
                <w:rFonts w:ascii="Times New Roman" w:eastAsia="Times New Roman" w:hAnsi="Times New Roman" w:cs="Times New Roman"/>
                <w:b/>
                <w:bCs/>
                <w:u w:val="single"/>
              </w:rPr>
            </w:pPr>
            <w:r w:rsidRPr="00A4231D">
              <w:rPr>
                <w:rFonts w:ascii="Times New Roman" w:hAnsi="Times New Roman" w:cs="Times New Roman"/>
                <w:b/>
                <w:bCs/>
                <w:u w:val="single"/>
              </w:rPr>
              <w:t>Evaluation Elements</w:t>
            </w:r>
          </w:p>
        </w:tc>
      </w:tr>
      <w:tr w:rsidR="00474C1C" w:rsidRPr="00A4231D" w14:paraId="31D61623" w14:textId="77777777" w:rsidTr="00164695">
        <w:tc>
          <w:tcPr>
            <w:tcW w:w="1527" w:type="dxa"/>
          </w:tcPr>
          <w:p w14:paraId="7578ABA5" w14:textId="7FF07094"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WFS-C1</w:t>
            </w:r>
          </w:p>
        </w:tc>
        <w:tc>
          <w:tcPr>
            <w:tcW w:w="1983" w:type="dxa"/>
          </w:tcPr>
          <w:p w14:paraId="315DD5B3" w14:textId="461BD953"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COVID-19 Pandemic</w:t>
            </w:r>
          </w:p>
        </w:tc>
        <w:tc>
          <w:tcPr>
            <w:tcW w:w="4680" w:type="dxa"/>
          </w:tcPr>
          <w:p w14:paraId="77DBF822" w14:textId="356D0CDC"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The COVID-19 pandemic has severely impacted the Valley economy, with our international bridges closed, businesses closed, and unemployment rising to double digits.  It has also caused WFS Cameron to find new ways to serve our customers in other than face-to-face contact mode.</w:t>
            </w:r>
          </w:p>
        </w:tc>
        <w:tc>
          <w:tcPr>
            <w:tcW w:w="3600" w:type="dxa"/>
          </w:tcPr>
          <w:p w14:paraId="4CCB34D3" w14:textId="3F3D0D4A" w:rsidR="00474C1C" w:rsidRPr="00A4231D" w:rsidRDefault="0012025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Temporary closure of workforce centers to public traffic; </w:t>
            </w:r>
            <w:r w:rsidR="00474C1C" w:rsidRPr="00A4231D">
              <w:rPr>
                <w:rFonts w:ascii="Times New Roman" w:eastAsia="Times New Roman" w:hAnsi="Times New Roman" w:cs="Times New Roman"/>
                <w:sz w:val="20"/>
                <w:szCs w:val="20"/>
              </w:rPr>
              <w:t xml:space="preserve">Researched and purchased virtual teleconference platform for </w:t>
            </w:r>
            <w:r w:rsidRPr="00A4231D">
              <w:rPr>
                <w:rFonts w:ascii="Times New Roman" w:eastAsia="Times New Roman" w:hAnsi="Times New Roman" w:cs="Times New Roman"/>
                <w:sz w:val="20"/>
                <w:szCs w:val="20"/>
              </w:rPr>
              <w:t xml:space="preserve">group </w:t>
            </w:r>
            <w:r w:rsidR="00474C1C" w:rsidRPr="00A4231D">
              <w:rPr>
                <w:rFonts w:ascii="Times New Roman" w:eastAsia="Times New Roman" w:hAnsi="Times New Roman" w:cs="Times New Roman"/>
                <w:sz w:val="20"/>
                <w:szCs w:val="20"/>
              </w:rPr>
              <w:t>meetings and public presentations</w:t>
            </w:r>
            <w:r w:rsidRPr="00A4231D">
              <w:rPr>
                <w:rFonts w:ascii="Times New Roman" w:eastAsia="Times New Roman" w:hAnsi="Times New Roman" w:cs="Times New Roman"/>
                <w:sz w:val="20"/>
                <w:szCs w:val="20"/>
              </w:rPr>
              <w:t xml:space="preserve"> and </w:t>
            </w:r>
            <w:r w:rsidR="00474C1C" w:rsidRPr="00A4231D">
              <w:rPr>
                <w:rFonts w:ascii="Times New Roman" w:eastAsia="Times New Roman" w:hAnsi="Times New Roman" w:cs="Times New Roman"/>
                <w:sz w:val="20"/>
                <w:szCs w:val="20"/>
              </w:rPr>
              <w:t xml:space="preserve"> </w:t>
            </w:r>
            <w:r w:rsidRPr="00A4231D">
              <w:rPr>
                <w:rFonts w:ascii="Times New Roman" w:eastAsia="Times New Roman" w:hAnsi="Times New Roman" w:cs="Times New Roman"/>
                <w:sz w:val="20"/>
                <w:szCs w:val="20"/>
              </w:rPr>
              <w:t xml:space="preserve">Virtual Job Fair platforms; Worked with training providers to develop COVID-related training courses, and  adopted </w:t>
            </w:r>
            <w:r w:rsidR="00474C1C" w:rsidRPr="00A4231D">
              <w:rPr>
                <w:rFonts w:ascii="Times New Roman" w:eastAsia="Times New Roman" w:hAnsi="Times New Roman" w:cs="Times New Roman"/>
                <w:sz w:val="20"/>
                <w:szCs w:val="20"/>
              </w:rPr>
              <w:t xml:space="preserve">electronic signature </w:t>
            </w:r>
            <w:r w:rsidRPr="00A4231D">
              <w:rPr>
                <w:rFonts w:ascii="Times New Roman" w:eastAsia="Times New Roman" w:hAnsi="Times New Roman" w:cs="Times New Roman"/>
                <w:sz w:val="20"/>
                <w:szCs w:val="20"/>
              </w:rPr>
              <w:t>software</w:t>
            </w:r>
            <w:r w:rsidR="00474C1C" w:rsidRPr="00A4231D">
              <w:rPr>
                <w:rFonts w:ascii="Times New Roman" w:eastAsia="Times New Roman" w:hAnsi="Times New Roman" w:cs="Times New Roman"/>
                <w:sz w:val="20"/>
                <w:szCs w:val="20"/>
              </w:rPr>
              <w:t xml:space="preserve"> for </w:t>
            </w:r>
            <w:r w:rsidR="00CF6796" w:rsidRPr="00A4231D">
              <w:rPr>
                <w:rFonts w:ascii="Times New Roman" w:eastAsia="Times New Roman" w:hAnsi="Times New Roman" w:cs="Times New Roman"/>
                <w:sz w:val="20"/>
                <w:szCs w:val="20"/>
              </w:rPr>
              <w:t xml:space="preserve">job </w:t>
            </w:r>
            <w:r w:rsidRPr="00A4231D">
              <w:rPr>
                <w:rFonts w:ascii="Times New Roman" w:eastAsia="Times New Roman" w:hAnsi="Times New Roman" w:cs="Times New Roman"/>
                <w:sz w:val="20"/>
                <w:szCs w:val="20"/>
              </w:rPr>
              <w:t>application</w:t>
            </w:r>
            <w:r w:rsidR="00CF6796" w:rsidRPr="00A4231D">
              <w:rPr>
                <w:rFonts w:ascii="Times New Roman" w:eastAsia="Times New Roman" w:hAnsi="Times New Roman" w:cs="Times New Roman"/>
                <w:sz w:val="20"/>
                <w:szCs w:val="20"/>
              </w:rPr>
              <w:t>s</w:t>
            </w:r>
          </w:p>
        </w:tc>
        <w:tc>
          <w:tcPr>
            <w:tcW w:w="3150" w:type="dxa"/>
          </w:tcPr>
          <w:p w14:paraId="2F554EC4"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virtual job fairs offered.</w:t>
            </w:r>
          </w:p>
          <w:p w14:paraId="76BB757D"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client contacts by phone or email.</w:t>
            </w:r>
          </w:p>
          <w:p w14:paraId="109736C5"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f-to-f client appointments at centers.</w:t>
            </w:r>
          </w:p>
          <w:p w14:paraId="2AB661E3" w14:textId="141CEEDF"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employers served with COVID-related trainings.</w:t>
            </w:r>
          </w:p>
        </w:tc>
      </w:tr>
      <w:tr w:rsidR="00474C1C" w:rsidRPr="00A4231D" w14:paraId="62EBBE22" w14:textId="77777777" w:rsidTr="00164695">
        <w:tc>
          <w:tcPr>
            <w:tcW w:w="1527" w:type="dxa"/>
          </w:tcPr>
          <w:p w14:paraId="0CB9573A" w14:textId="3504A98B"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WFS-C2</w:t>
            </w:r>
          </w:p>
        </w:tc>
        <w:tc>
          <w:tcPr>
            <w:tcW w:w="1983" w:type="dxa"/>
          </w:tcPr>
          <w:p w14:paraId="3D54040B" w14:textId="0EE90CBF"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2020 National Election Results</w:t>
            </w:r>
          </w:p>
        </w:tc>
        <w:tc>
          <w:tcPr>
            <w:tcW w:w="4680" w:type="dxa"/>
          </w:tcPr>
          <w:p w14:paraId="5B2BE7C5" w14:textId="1D9AA74C"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Constant concern exists over federal policy changes that could impact our WIOA funding and regulations.</w:t>
            </w:r>
          </w:p>
        </w:tc>
        <w:tc>
          <w:tcPr>
            <w:tcW w:w="3600" w:type="dxa"/>
          </w:tcPr>
          <w:p w14:paraId="3E675F3C" w14:textId="5110D30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Monitor and implement any legislative guidelines impacting workforce and/or economic development.</w:t>
            </w:r>
          </w:p>
        </w:tc>
        <w:tc>
          <w:tcPr>
            <w:tcW w:w="3150" w:type="dxa"/>
          </w:tcPr>
          <w:p w14:paraId="1EBD6581" w14:textId="0D7C3A71"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Monitoring of WIOA implementation guidelines.</w:t>
            </w:r>
          </w:p>
        </w:tc>
      </w:tr>
      <w:tr w:rsidR="00474C1C" w:rsidRPr="00A4231D" w14:paraId="35AD5B03" w14:textId="77777777" w:rsidTr="00164695">
        <w:tc>
          <w:tcPr>
            <w:tcW w:w="1527" w:type="dxa"/>
          </w:tcPr>
          <w:p w14:paraId="1FB0549E" w14:textId="71DAA96F"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WFS-C3</w:t>
            </w:r>
          </w:p>
        </w:tc>
        <w:tc>
          <w:tcPr>
            <w:tcW w:w="1983" w:type="dxa"/>
          </w:tcPr>
          <w:p w14:paraId="4AAAFB81" w14:textId="6CA303DA"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New trade opportunities and capacity for new jobs via Brownsville ship channel.</w:t>
            </w:r>
          </w:p>
        </w:tc>
        <w:tc>
          <w:tcPr>
            <w:tcW w:w="4680" w:type="dxa"/>
          </w:tcPr>
          <w:p w14:paraId="1C7F4FFE" w14:textId="44D7BE34"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Cameron County boasts a deep-water Port of Brownsville, which makes us a potential hub for logistics and transportation of raw materials.  With the widening of the Panama Canal, forward thought to deepening and widening our Port channel would potentially attract new business opportunity for our region.</w:t>
            </w:r>
          </w:p>
        </w:tc>
        <w:tc>
          <w:tcPr>
            <w:tcW w:w="3600" w:type="dxa"/>
          </w:tcPr>
          <w:p w14:paraId="5B2C8BBA" w14:textId="23A89C0C"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support regional efforts to deepen and widen the Brownsville Ship Channel and improve Port facilities to accommodate new trade and new industry opportunities and build the capacity for new jobs.</w:t>
            </w:r>
          </w:p>
        </w:tc>
        <w:tc>
          <w:tcPr>
            <w:tcW w:w="3150" w:type="dxa"/>
          </w:tcPr>
          <w:p w14:paraId="56F95136" w14:textId="167732F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Monitoring of progress on Channel Project.</w:t>
            </w:r>
          </w:p>
        </w:tc>
      </w:tr>
      <w:tr w:rsidR="00474C1C" w:rsidRPr="00A4231D" w14:paraId="0DACFBA4" w14:textId="77777777" w:rsidTr="00164695">
        <w:tc>
          <w:tcPr>
            <w:tcW w:w="1527" w:type="dxa"/>
          </w:tcPr>
          <w:p w14:paraId="7889E342" w14:textId="75EA9620"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WFS-C4</w:t>
            </w:r>
          </w:p>
        </w:tc>
        <w:tc>
          <w:tcPr>
            <w:tcW w:w="1983" w:type="dxa"/>
          </w:tcPr>
          <w:p w14:paraId="5CE0655E" w14:textId="438E4183"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Workforce Center Facilities Capacity</w:t>
            </w:r>
          </w:p>
        </w:tc>
        <w:tc>
          <w:tcPr>
            <w:tcW w:w="4680" w:type="dxa"/>
          </w:tcPr>
          <w:p w14:paraId="279DB3DF" w14:textId="27C7054D"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 Cameron currently services approximately 170,000 customers in its two major locations in Harlingen and Brownsville</w:t>
            </w:r>
            <w:r w:rsidR="00CF6796"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 xml:space="preserve">  As economic conditions deteriorate and as population in the workforce grows, there is concern that increased facilities will be needed to service the demands of our eligible customers.</w:t>
            </w:r>
            <w:r w:rsidR="00CF6796" w:rsidRPr="00A4231D">
              <w:rPr>
                <w:rFonts w:ascii="Times New Roman" w:eastAsia="Times New Roman" w:hAnsi="Times New Roman" w:cs="Times New Roman"/>
                <w:sz w:val="20"/>
                <w:szCs w:val="20"/>
              </w:rPr>
              <w:t xml:space="preserve">  </w:t>
            </w:r>
            <w:r w:rsidR="001A2A90" w:rsidRPr="00A4231D">
              <w:rPr>
                <w:rFonts w:ascii="Times New Roman" w:eastAsia="Times New Roman" w:hAnsi="Times New Roman" w:cs="Times New Roman"/>
                <w:sz w:val="20"/>
                <w:szCs w:val="20"/>
              </w:rPr>
              <w:t xml:space="preserve">The </w:t>
            </w:r>
            <w:r w:rsidR="00CF6796" w:rsidRPr="00A4231D">
              <w:rPr>
                <w:rFonts w:ascii="Times New Roman" w:eastAsia="Times New Roman" w:hAnsi="Times New Roman" w:cs="Times New Roman"/>
                <w:sz w:val="20"/>
                <w:szCs w:val="20"/>
              </w:rPr>
              <w:t>Mobile Resource Unit is currently serving rural communities throughout the county.</w:t>
            </w:r>
          </w:p>
        </w:tc>
        <w:tc>
          <w:tcPr>
            <w:tcW w:w="3600" w:type="dxa"/>
          </w:tcPr>
          <w:p w14:paraId="680A3AFD" w14:textId="55B21E76"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monitor caseloads and customer demand at all centers.  Begin research on potential additional sites for expansion of facilities.  Begin planning activities for potential budget funding of additional facilities.</w:t>
            </w:r>
          </w:p>
        </w:tc>
        <w:tc>
          <w:tcPr>
            <w:tcW w:w="3150" w:type="dxa"/>
          </w:tcPr>
          <w:p w14:paraId="6B85F8F7" w14:textId="2D47863C"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Customer traffic counts.  Case worker load analysis. LMCI data analysis.</w:t>
            </w:r>
          </w:p>
        </w:tc>
      </w:tr>
      <w:tr w:rsidR="00474C1C" w:rsidRPr="00A4231D" w14:paraId="15C5CE09" w14:textId="77777777" w:rsidTr="00164695">
        <w:tc>
          <w:tcPr>
            <w:tcW w:w="1527" w:type="dxa"/>
          </w:tcPr>
          <w:p w14:paraId="4C5301AA" w14:textId="2BF57ED2"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WFS-C5</w:t>
            </w:r>
          </w:p>
        </w:tc>
        <w:tc>
          <w:tcPr>
            <w:tcW w:w="1983" w:type="dxa"/>
          </w:tcPr>
          <w:p w14:paraId="2773B7CB" w14:textId="040EFBA9"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The Digital Divide</w:t>
            </w:r>
          </w:p>
        </w:tc>
        <w:tc>
          <w:tcPr>
            <w:tcW w:w="4680" w:type="dxa"/>
          </w:tcPr>
          <w:p w14:paraId="1D5EA2D7" w14:textId="51445CBE"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The COVID</w:t>
            </w:r>
            <w:r w:rsidR="00120250" w:rsidRPr="00A4231D">
              <w:rPr>
                <w:rFonts w:ascii="Times New Roman" w:eastAsia="Times New Roman" w:hAnsi="Times New Roman" w:cs="Times New Roman"/>
                <w:sz w:val="20"/>
                <w:szCs w:val="20"/>
              </w:rPr>
              <w:t>-19</w:t>
            </w:r>
            <w:r w:rsidRPr="00A4231D">
              <w:rPr>
                <w:rFonts w:ascii="Times New Roman" w:eastAsia="Times New Roman" w:hAnsi="Times New Roman" w:cs="Times New Roman"/>
                <w:sz w:val="20"/>
                <w:szCs w:val="20"/>
              </w:rPr>
              <w:t xml:space="preserve"> </w:t>
            </w:r>
            <w:r w:rsidR="00120250" w:rsidRPr="00A4231D">
              <w:rPr>
                <w:rFonts w:ascii="Times New Roman" w:eastAsia="Times New Roman" w:hAnsi="Times New Roman" w:cs="Times New Roman"/>
                <w:sz w:val="20"/>
                <w:szCs w:val="20"/>
              </w:rPr>
              <w:t xml:space="preserve">pandemic </w:t>
            </w:r>
            <w:r w:rsidRPr="00A4231D">
              <w:rPr>
                <w:rFonts w:ascii="Times New Roman" w:eastAsia="Times New Roman" w:hAnsi="Times New Roman" w:cs="Times New Roman"/>
                <w:sz w:val="20"/>
                <w:szCs w:val="20"/>
              </w:rPr>
              <w:t xml:space="preserve">crisis </w:t>
            </w:r>
            <w:bookmarkStart w:id="2" w:name="_Hlk63241057"/>
            <w:r w:rsidR="00120250" w:rsidRPr="00A4231D">
              <w:rPr>
                <w:rFonts w:ascii="Times New Roman" w:eastAsia="Times New Roman" w:hAnsi="Times New Roman" w:cs="Times New Roman"/>
                <w:sz w:val="20"/>
                <w:szCs w:val="20"/>
              </w:rPr>
              <w:t>heighten</w:t>
            </w:r>
            <w:r w:rsidRPr="00A4231D">
              <w:rPr>
                <w:rFonts w:ascii="Times New Roman" w:eastAsia="Times New Roman" w:hAnsi="Times New Roman" w:cs="Times New Roman"/>
                <w:sz w:val="20"/>
                <w:szCs w:val="20"/>
              </w:rPr>
              <w:t>ed</w:t>
            </w:r>
            <w:bookmarkEnd w:id="2"/>
            <w:r w:rsidRPr="00A4231D">
              <w:rPr>
                <w:rFonts w:ascii="Times New Roman" w:eastAsia="Times New Roman" w:hAnsi="Times New Roman" w:cs="Times New Roman"/>
                <w:sz w:val="20"/>
                <w:szCs w:val="20"/>
              </w:rPr>
              <w:t xml:space="preserve"> the need for our region to confront our limited connectivity, technology access, and lack of digital service to a large portion of our residents.  The requirement for online education and virtual-only meetings has negatively impacted students, our clients, and employers</w:t>
            </w:r>
          </w:p>
        </w:tc>
        <w:tc>
          <w:tcPr>
            <w:tcW w:w="3600" w:type="dxa"/>
          </w:tcPr>
          <w:p w14:paraId="5299DF81" w14:textId="1F98AD56"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Provide online services to clients by phone and email.  Open Centers  Only to clients without digital access, and by appointment.  Retrofit Centers with COVID precautions.  Develop “virtual” services and presentations and applications for client and employer use.  Support efforts of city, county, and state officials to finance and build an improved digital footprint for the region.  </w:t>
            </w:r>
          </w:p>
        </w:tc>
        <w:tc>
          <w:tcPr>
            <w:tcW w:w="3150" w:type="dxa"/>
          </w:tcPr>
          <w:p w14:paraId="3F3E6F32"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virtual employer presentations provided.</w:t>
            </w:r>
          </w:p>
          <w:p w14:paraId="593C986B"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virtual job fairs provided.</w:t>
            </w:r>
          </w:p>
          <w:p w14:paraId="04B0371D"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virtual applications developed for customer services.</w:t>
            </w:r>
          </w:p>
          <w:p w14:paraId="74204A0D" w14:textId="77777777" w:rsidR="00474C1C" w:rsidRPr="00A4231D" w:rsidRDefault="00474C1C" w:rsidP="00474C1C">
            <w:pPr>
              <w:rPr>
                <w:rFonts w:ascii="Times New Roman" w:eastAsia="Times New Roman" w:hAnsi="Times New Roman" w:cs="Times New Roman"/>
                <w:sz w:val="20"/>
                <w:szCs w:val="20"/>
              </w:rPr>
            </w:pPr>
          </w:p>
        </w:tc>
      </w:tr>
      <w:tr w:rsidR="00474C1C" w:rsidRPr="00A4231D" w14:paraId="070EC1DB" w14:textId="77777777" w:rsidTr="00164695">
        <w:tc>
          <w:tcPr>
            <w:tcW w:w="1527" w:type="dxa"/>
          </w:tcPr>
          <w:p w14:paraId="1E844018" w14:textId="773EF8C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WFS-C6</w:t>
            </w:r>
          </w:p>
        </w:tc>
        <w:tc>
          <w:tcPr>
            <w:tcW w:w="1983" w:type="dxa"/>
          </w:tcPr>
          <w:p w14:paraId="529B9C4E" w14:textId="45DAA855"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Federal Funding of Workforce Programs</w:t>
            </w:r>
          </w:p>
        </w:tc>
        <w:tc>
          <w:tcPr>
            <w:tcW w:w="4680" w:type="dxa"/>
          </w:tcPr>
          <w:p w14:paraId="36C83008" w14:textId="0D0E1C2E"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Funding decreases,  coupled with increased demand for services to a growing, needy workforce, is a constant concern of the Board and WFS Cameron administration.</w:t>
            </w:r>
          </w:p>
        </w:tc>
        <w:tc>
          <w:tcPr>
            <w:tcW w:w="3600" w:type="dxa"/>
          </w:tcPr>
          <w:p w14:paraId="38E778A0" w14:textId="60B83022"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Engage Board committees in discussion of alternatives and priorities related to declining federal funding.  Perform LMCI and TWIST data analysis to better target primary customer needs.  Prepare alternative budget scenarios for future years considering analysis of data.  Continue to work with legislators and local, state, and federal officials on alternative funding sources.  Continue to pursue foundation grant sources of funding to leverage federal funding.</w:t>
            </w:r>
          </w:p>
        </w:tc>
        <w:tc>
          <w:tcPr>
            <w:tcW w:w="3150" w:type="dxa"/>
          </w:tcPr>
          <w:p w14:paraId="230B642C" w14:textId="151B6531"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Annual WIOA funding allocations.  Documentation of Board Work Groups and Committee discussions related to funding alternatives and priorities.  State and federal grants obtained.  Foundation grant awards secured.</w:t>
            </w:r>
          </w:p>
        </w:tc>
      </w:tr>
      <w:tr w:rsidR="00474C1C" w:rsidRPr="00A4231D" w14:paraId="73687724" w14:textId="77777777" w:rsidTr="00164695">
        <w:tc>
          <w:tcPr>
            <w:tcW w:w="1527" w:type="dxa"/>
          </w:tcPr>
          <w:p w14:paraId="5CD1B55B" w14:textId="5705BE4C"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WFS-C7</w:t>
            </w:r>
          </w:p>
        </w:tc>
        <w:tc>
          <w:tcPr>
            <w:tcW w:w="1983" w:type="dxa"/>
          </w:tcPr>
          <w:p w14:paraId="742757D2" w14:textId="12625DFA"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State Funding of Elementary &amp; Secondary Education--CTE programs, Adult Education, and Pre-K concerns</w:t>
            </w:r>
          </w:p>
        </w:tc>
        <w:tc>
          <w:tcPr>
            <w:tcW w:w="4680" w:type="dxa"/>
          </w:tcPr>
          <w:p w14:paraId="2461057B" w14:textId="62BBF6AB"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Education and training are the foundation of a high quality and attractive workforce.  WFS Cameron is concerned that the current product of our school systems is not appropriate for our workforce conditions.  There needs to be better Pre-K development of our children, more and better technical education programs, and more adult education programs to bring our poorly educated and untrained workforce up to a level that will attract new economic development for our region and create jobs for our growing workforce.</w:t>
            </w:r>
          </w:p>
        </w:tc>
        <w:tc>
          <w:tcPr>
            <w:tcW w:w="3600" w:type="dxa"/>
          </w:tcPr>
          <w:p w14:paraId="391C12A1" w14:textId="5FF2D676"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Continue to support local colleges and universities in the development of STEM-related certificates and degrees.  Continue funding and support of Pre-K and kindergarten programs and professional development of CTE teachers and staff. Continue to participate and collaborate in CTE-related programs with schools and other related agencies.  Continue to collaborate with school systems on dropout recovery programs, industry internships, mentoring, OJT's, and apprenticeship programs.  Continue to collaborate with school systems and LRGV LEAD on implementation of Achieve Texas 6-year degree plans and increased CTE program options in the high schools.  Continue to lobby for increased, directed CTE funding for high schools, and for full-day Pre-K and kindergarten funding.</w:t>
            </w:r>
          </w:p>
        </w:tc>
        <w:tc>
          <w:tcPr>
            <w:tcW w:w="3150" w:type="dxa"/>
          </w:tcPr>
          <w:p w14:paraId="021A4CA1"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Documentation of match between technical programs available and jobs available.  Number of high schools increasing the number of CTE programs within their curriculum options. Number of CTE program graduates from HS.  Number of college STEM-related program graduates each year.  Job placement rates of technical college graduates.  Decreasing dropout rate.   Increased state funding for elementary Pre-K and secondary education.</w:t>
            </w:r>
          </w:p>
          <w:p w14:paraId="05038741" w14:textId="45FA753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TWC JET and Dual Enrollment Equipment Grants attained across county ISDs.</w:t>
            </w:r>
          </w:p>
        </w:tc>
      </w:tr>
      <w:tr w:rsidR="00474C1C" w:rsidRPr="00A4231D" w14:paraId="1E37EC3B" w14:textId="77777777" w:rsidTr="00164695">
        <w:tc>
          <w:tcPr>
            <w:tcW w:w="1527" w:type="dxa"/>
          </w:tcPr>
          <w:p w14:paraId="5070E9AC" w14:textId="346F5F5A"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WFS-C8</w:t>
            </w:r>
          </w:p>
        </w:tc>
        <w:tc>
          <w:tcPr>
            <w:tcW w:w="1983" w:type="dxa"/>
          </w:tcPr>
          <w:p w14:paraId="16C15E0D" w14:textId="2FA9DC28"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Returning Veterans Entering the Workforce</w:t>
            </w:r>
          </w:p>
        </w:tc>
        <w:tc>
          <w:tcPr>
            <w:tcW w:w="4680" w:type="dxa"/>
          </w:tcPr>
          <w:p w14:paraId="1341E826" w14:textId="226FC9EB"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The Valley has an inordinate number of veterans returning from military service.  It is imperative that we provide them with the training and opportunity to secure quality employment in our workforce.</w:t>
            </w:r>
          </w:p>
        </w:tc>
        <w:tc>
          <w:tcPr>
            <w:tcW w:w="3600" w:type="dxa"/>
          </w:tcPr>
          <w:p w14:paraId="6273C1F5" w14:textId="35A1F89D"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Veterans Job Fairs.  Outreach for industry support of internships, scholarships, OJT's, and other aids to Veterans.  Specialized Veterans training programs in job readiness and soft skills.  Priority casework and job placement services for veterans.</w:t>
            </w:r>
          </w:p>
        </w:tc>
        <w:tc>
          <w:tcPr>
            <w:tcW w:w="3150" w:type="dxa"/>
          </w:tcPr>
          <w:p w14:paraId="21CB7A60"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veterans served by WFS Cameron in various programs/projects.</w:t>
            </w:r>
          </w:p>
          <w:p w14:paraId="16227877"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of veterans trained with ITA's.  </w:t>
            </w:r>
          </w:p>
          <w:p w14:paraId="43741A90"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of veterans placed in employment.  </w:t>
            </w:r>
          </w:p>
          <w:p w14:paraId="582BDC08"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Job retention statistics for veterans placed in employment.  </w:t>
            </w:r>
          </w:p>
          <w:p w14:paraId="0DE4D123" w14:textId="25A4F0F4"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Veterans Job Fairs conducted, and numbers of veterans participating.</w:t>
            </w:r>
          </w:p>
        </w:tc>
      </w:tr>
      <w:tr w:rsidR="00474C1C" w:rsidRPr="00A4231D" w14:paraId="456397E6" w14:textId="77777777" w:rsidTr="00164695">
        <w:tc>
          <w:tcPr>
            <w:tcW w:w="1527" w:type="dxa"/>
          </w:tcPr>
          <w:p w14:paraId="7F9BBDFE" w14:textId="43BC9682"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WFS-C9</w:t>
            </w:r>
          </w:p>
        </w:tc>
        <w:tc>
          <w:tcPr>
            <w:tcW w:w="1983" w:type="dxa"/>
          </w:tcPr>
          <w:p w14:paraId="14D4C41E" w14:textId="34E6D936"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State and Federal Grant Solicitation Capabilities</w:t>
            </w:r>
          </w:p>
        </w:tc>
        <w:tc>
          <w:tcPr>
            <w:tcW w:w="4680" w:type="dxa"/>
          </w:tcPr>
          <w:p w14:paraId="41747CB4" w14:textId="1727BA3F"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Supplemental funding sources from the State and Federal Governments is a requirement to leverage dwindling WIOA funding, and to provide for priority projects not fundable through WIOA guidelines but considered necessary to build a better workforce for Cameron County. </w:t>
            </w:r>
          </w:p>
        </w:tc>
        <w:tc>
          <w:tcPr>
            <w:tcW w:w="3600" w:type="dxa"/>
          </w:tcPr>
          <w:p w14:paraId="2CE0DC02" w14:textId="6A20BD41"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Research local and foundation grant funding sources and pursue grants in appropriate areas where resources allow.</w:t>
            </w:r>
          </w:p>
        </w:tc>
        <w:tc>
          <w:tcPr>
            <w:tcW w:w="3150" w:type="dxa"/>
          </w:tcPr>
          <w:p w14:paraId="05095390"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w:t>
            </w:r>
          </w:p>
          <w:p w14:paraId="51D772D5"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of grants filed.  </w:t>
            </w:r>
          </w:p>
          <w:p w14:paraId="515D4612"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grants awarded.</w:t>
            </w:r>
          </w:p>
          <w:p w14:paraId="496511AB" w14:textId="02560193"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value of grants awarded.</w:t>
            </w:r>
          </w:p>
        </w:tc>
      </w:tr>
      <w:tr w:rsidR="00474C1C" w:rsidRPr="00A4231D" w14:paraId="626D300A" w14:textId="77777777" w:rsidTr="00164695">
        <w:tc>
          <w:tcPr>
            <w:tcW w:w="1527" w:type="dxa"/>
          </w:tcPr>
          <w:p w14:paraId="38E38EBB" w14:textId="3887207F"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WFS-C10</w:t>
            </w:r>
          </w:p>
        </w:tc>
        <w:tc>
          <w:tcPr>
            <w:tcW w:w="1983" w:type="dxa"/>
          </w:tcPr>
          <w:p w14:paraId="0CE77E3E" w14:textId="32F6758B"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Local Funding Solicitation Capabilities</w:t>
            </w:r>
          </w:p>
        </w:tc>
        <w:tc>
          <w:tcPr>
            <w:tcW w:w="4680" w:type="dxa"/>
          </w:tcPr>
          <w:p w14:paraId="27E2CFFD" w14:textId="340811F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Supplemental funding sources from  local or foundation sources is a requirement to leverage dwindling WIOA funding, and to provide for priority projects not fundable through WIOA guidelines but considered necessary to build a better workforce for Cameron County. </w:t>
            </w:r>
          </w:p>
        </w:tc>
        <w:tc>
          <w:tcPr>
            <w:tcW w:w="3600" w:type="dxa"/>
          </w:tcPr>
          <w:p w14:paraId="4351F0FB" w14:textId="34A5FA9C"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Research state and federal grant funding sources and pursue grants in appropriate areas where resources allow.</w:t>
            </w:r>
          </w:p>
        </w:tc>
        <w:tc>
          <w:tcPr>
            <w:tcW w:w="3150" w:type="dxa"/>
          </w:tcPr>
          <w:p w14:paraId="5E8C1041"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 of local or foundation grants filed. </w:t>
            </w:r>
          </w:p>
          <w:p w14:paraId="3E5888CC"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 of grants awarded.</w:t>
            </w:r>
          </w:p>
          <w:p w14:paraId="39969F61" w14:textId="6584C543"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value of grants awarded.</w:t>
            </w:r>
          </w:p>
        </w:tc>
      </w:tr>
      <w:tr w:rsidR="00474C1C" w:rsidRPr="00A4231D" w14:paraId="6EBF8B4B" w14:textId="77777777" w:rsidTr="00164695">
        <w:tc>
          <w:tcPr>
            <w:tcW w:w="14940" w:type="dxa"/>
            <w:gridSpan w:val="5"/>
            <w:shd w:val="clear" w:color="auto" w:fill="DEEAF6" w:themeFill="accent5" w:themeFillTint="33"/>
          </w:tcPr>
          <w:p w14:paraId="18903149" w14:textId="44D0B721" w:rsidR="00474C1C" w:rsidRPr="00A4231D" w:rsidRDefault="00474C1C" w:rsidP="00474C1C">
            <w:pPr>
              <w:rPr>
                <w:rFonts w:ascii="Times New Roman" w:eastAsia="Times New Roman" w:hAnsi="Times New Roman" w:cs="Times New Roman"/>
              </w:rPr>
            </w:pPr>
            <w:r w:rsidRPr="00A4231D">
              <w:rPr>
                <w:rFonts w:ascii="Times New Roman" w:eastAsia="Times New Roman" w:hAnsi="Times New Roman" w:cs="Times New Roman"/>
                <w:b/>
                <w:bCs/>
              </w:rPr>
              <w:t>WFS-D---OPPORTUNITIES:</w:t>
            </w:r>
          </w:p>
        </w:tc>
      </w:tr>
      <w:tr w:rsidR="00474C1C" w:rsidRPr="00A4231D" w14:paraId="0B40E0C0" w14:textId="77777777" w:rsidTr="00164695">
        <w:tc>
          <w:tcPr>
            <w:tcW w:w="1527" w:type="dxa"/>
          </w:tcPr>
          <w:p w14:paraId="23C43FA1" w14:textId="77777777" w:rsidR="00474C1C" w:rsidRPr="00A4231D" w:rsidRDefault="00474C1C" w:rsidP="00474C1C">
            <w:pPr>
              <w:rPr>
                <w:rFonts w:ascii="Times New Roman" w:eastAsia="Times New Roman" w:hAnsi="Times New Roman" w:cs="Times New Roman"/>
              </w:rPr>
            </w:pPr>
          </w:p>
        </w:tc>
        <w:tc>
          <w:tcPr>
            <w:tcW w:w="1983" w:type="dxa"/>
          </w:tcPr>
          <w:p w14:paraId="3AC9D8FB" w14:textId="77777777" w:rsidR="00474C1C" w:rsidRPr="00A4231D" w:rsidRDefault="00474C1C" w:rsidP="00474C1C">
            <w:pPr>
              <w:rPr>
                <w:rFonts w:ascii="Times New Roman" w:eastAsia="Times New Roman" w:hAnsi="Times New Roman" w:cs="Times New Roman"/>
                <w:bCs/>
              </w:rPr>
            </w:pPr>
          </w:p>
        </w:tc>
        <w:tc>
          <w:tcPr>
            <w:tcW w:w="4680" w:type="dxa"/>
            <w:shd w:val="clear" w:color="auto" w:fill="auto"/>
            <w:vAlign w:val="center"/>
          </w:tcPr>
          <w:p w14:paraId="6C95F8B0" w14:textId="01DCBC3C" w:rsidR="00474C1C" w:rsidRPr="00A4231D" w:rsidRDefault="00474C1C" w:rsidP="00474C1C">
            <w:pPr>
              <w:rPr>
                <w:rFonts w:ascii="Times New Roman" w:eastAsia="Times New Roman" w:hAnsi="Times New Roman" w:cs="Times New Roman"/>
              </w:rPr>
            </w:pPr>
            <w:r w:rsidRPr="00A4231D">
              <w:rPr>
                <w:rFonts w:ascii="Times New Roman" w:eastAsia="Times New Roman" w:hAnsi="Times New Roman" w:cs="Times New Roman"/>
                <w:b/>
                <w:bCs/>
                <w:u w:val="single"/>
              </w:rPr>
              <w:t>Description</w:t>
            </w:r>
          </w:p>
        </w:tc>
        <w:tc>
          <w:tcPr>
            <w:tcW w:w="3600" w:type="dxa"/>
            <w:shd w:val="clear" w:color="auto" w:fill="auto"/>
            <w:vAlign w:val="center"/>
          </w:tcPr>
          <w:p w14:paraId="50725A2B" w14:textId="0C2DF376" w:rsidR="00474C1C" w:rsidRPr="00A4231D" w:rsidRDefault="00474C1C" w:rsidP="00474C1C">
            <w:pPr>
              <w:rPr>
                <w:rFonts w:ascii="Times New Roman" w:eastAsia="Times New Roman" w:hAnsi="Times New Roman" w:cs="Times New Roman"/>
              </w:rPr>
            </w:pPr>
            <w:r w:rsidRPr="00A4231D">
              <w:rPr>
                <w:rFonts w:ascii="Times New Roman" w:eastAsia="Times New Roman" w:hAnsi="Times New Roman" w:cs="Times New Roman"/>
                <w:b/>
                <w:bCs/>
                <w:u w:val="single"/>
              </w:rPr>
              <w:t>Adopted Action Plans</w:t>
            </w:r>
          </w:p>
        </w:tc>
        <w:tc>
          <w:tcPr>
            <w:tcW w:w="3150" w:type="dxa"/>
            <w:shd w:val="clear" w:color="auto" w:fill="auto"/>
            <w:vAlign w:val="center"/>
          </w:tcPr>
          <w:p w14:paraId="4DFA028E" w14:textId="59E1A90B" w:rsidR="00474C1C" w:rsidRPr="00A4231D" w:rsidRDefault="00474C1C" w:rsidP="00474C1C">
            <w:pPr>
              <w:rPr>
                <w:rFonts w:ascii="Times New Roman" w:eastAsia="Times New Roman" w:hAnsi="Times New Roman" w:cs="Times New Roman"/>
              </w:rPr>
            </w:pPr>
            <w:r w:rsidRPr="00A4231D">
              <w:rPr>
                <w:rFonts w:ascii="Times New Roman" w:eastAsia="Times New Roman" w:hAnsi="Times New Roman" w:cs="Times New Roman"/>
                <w:b/>
                <w:bCs/>
                <w:u w:val="single"/>
              </w:rPr>
              <w:t>Evaluation Elements</w:t>
            </w:r>
          </w:p>
        </w:tc>
      </w:tr>
      <w:tr w:rsidR="00474C1C" w:rsidRPr="00A4231D" w14:paraId="7B939035" w14:textId="77777777" w:rsidTr="00164695">
        <w:tc>
          <w:tcPr>
            <w:tcW w:w="1527" w:type="dxa"/>
          </w:tcPr>
          <w:p w14:paraId="6A41A4C6" w14:textId="24CAB4F6"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WFS-D1</w:t>
            </w:r>
          </w:p>
        </w:tc>
        <w:tc>
          <w:tcPr>
            <w:tcW w:w="1983" w:type="dxa"/>
          </w:tcPr>
          <w:p w14:paraId="735B2142" w14:textId="2BB86E4F"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New SpaceX</w:t>
            </w:r>
            <w:r w:rsidR="003E7C29" w:rsidRPr="00A4231D">
              <w:rPr>
                <w:rFonts w:ascii="Times New Roman" w:eastAsia="Times New Roman" w:hAnsi="Times New Roman" w:cs="Times New Roman"/>
                <w:sz w:val="20"/>
                <w:szCs w:val="20"/>
              </w:rPr>
              <w:t xml:space="preserve"> South </w:t>
            </w:r>
            <w:r w:rsidR="00865816" w:rsidRPr="00A4231D">
              <w:rPr>
                <w:rFonts w:ascii="Times New Roman" w:eastAsia="Times New Roman" w:hAnsi="Times New Roman" w:cs="Times New Roman"/>
                <w:sz w:val="20"/>
                <w:szCs w:val="20"/>
              </w:rPr>
              <w:t xml:space="preserve">Texas Launch Site </w:t>
            </w:r>
            <w:r w:rsidRPr="00A4231D">
              <w:rPr>
                <w:rFonts w:ascii="Times New Roman" w:eastAsia="Times New Roman" w:hAnsi="Times New Roman" w:cs="Times New Roman"/>
                <w:sz w:val="20"/>
                <w:szCs w:val="20"/>
              </w:rPr>
              <w:t xml:space="preserve"> </w:t>
            </w:r>
          </w:p>
        </w:tc>
        <w:tc>
          <w:tcPr>
            <w:tcW w:w="4680" w:type="dxa"/>
          </w:tcPr>
          <w:p w14:paraId="0A17DF4F" w14:textId="0BC64653"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SpaceX is a private space</w:t>
            </w:r>
            <w:r w:rsidR="00865816" w:rsidRPr="00A4231D">
              <w:rPr>
                <w:rFonts w:ascii="Times New Roman" w:eastAsia="Times New Roman" w:hAnsi="Times New Roman" w:cs="Times New Roman"/>
                <w:sz w:val="20"/>
                <w:szCs w:val="20"/>
              </w:rPr>
              <w:t xml:space="preserve">port and test site </w:t>
            </w:r>
            <w:r w:rsidRPr="00A4231D">
              <w:rPr>
                <w:rFonts w:ascii="Times New Roman" w:eastAsia="Times New Roman" w:hAnsi="Times New Roman" w:cs="Times New Roman"/>
                <w:sz w:val="20"/>
                <w:szCs w:val="20"/>
              </w:rPr>
              <w:t xml:space="preserve"> </w:t>
            </w:r>
            <w:r w:rsidR="00865816" w:rsidRPr="00A4231D">
              <w:rPr>
                <w:rFonts w:ascii="Times New Roman" w:eastAsia="Times New Roman" w:hAnsi="Times New Roman" w:cs="Times New Roman"/>
                <w:sz w:val="20"/>
                <w:szCs w:val="20"/>
              </w:rPr>
              <w:t xml:space="preserve">with </w:t>
            </w:r>
            <w:r w:rsidRPr="00A4231D">
              <w:rPr>
                <w:rFonts w:ascii="Times New Roman" w:eastAsia="Times New Roman" w:hAnsi="Times New Roman" w:cs="Times New Roman"/>
                <w:sz w:val="20"/>
                <w:szCs w:val="20"/>
              </w:rPr>
              <w:t>a new launch facility</w:t>
            </w:r>
            <w:r w:rsidR="00865816" w:rsidRPr="00A4231D">
              <w:rPr>
                <w:rFonts w:ascii="Times New Roman" w:eastAsia="Times New Roman" w:hAnsi="Times New Roman" w:cs="Times New Roman"/>
                <w:sz w:val="20"/>
                <w:szCs w:val="20"/>
              </w:rPr>
              <w:t xml:space="preserve"> at Boca Chica Village</w:t>
            </w:r>
            <w:r w:rsidRPr="00A4231D">
              <w:rPr>
                <w:rFonts w:ascii="Times New Roman" w:eastAsia="Times New Roman" w:hAnsi="Times New Roman" w:cs="Times New Roman"/>
                <w:sz w:val="20"/>
                <w:szCs w:val="20"/>
              </w:rPr>
              <w:t xml:space="preserve"> in Brownsville.  This company has the potential to help Brownville and the Valley attain a new economic development comparative advantage for our region</w:t>
            </w:r>
            <w:r w:rsidR="00B705AA" w:rsidRPr="00A4231D">
              <w:rPr>
                <w:rFonts w:ascii="Times New Roman" w:eastAsia="Times New Roman" w:hAnsi="Times New Roman" w:cs="Times New Roman"/>
                <w:sz w:val="20"/>
                <w:szCs w:val="20"/>
              </w:rPr>
              <w:t>—creating over</w:t>
            </w:r>
            <w:r w:rsidRPr="00A4231D">
              <w:rPr>
                <w:rFonts w:ascii="Times New Roman" w:eastAsia="Times New Roman" w:hAnsi="Times New Roman" w:cs="Times New Roman"/>
                <w:sz w:val="20"/>
                <w:szCs w:val="20"/>
              </w:rPr>
              <w:t xml:space="preserve"> </w:t>
            </w:r>
            <w:r w:rsidR="00B705AA" w:rsidRPr="00A4231D">
              <w:rPr>
                <w:rFonts w:ascii="Times New Roman" w:eastAsia="Times New Roman" w:hAnsi="Times New Roman" w:cs="Times New Roman"/>
                <w:sz w:val="20"/>
                <w:szCs w:val="20"/>
              </w:rPr>
              <w:t>5</w:t>
            </w:r>
            <w:r w:rsidRPr="00A4231D">
              <w:rPr>
                <w:rFonts w:ascii="Times New Roman" w:eastAsia="Times New Roman" w:hAnsi="Times New Roman" w:cs="Times New Roman"/>
                <w:sz w:val="20"/>
                <w:szCs w:val="20"/>
              </w:rPr>
              <w:t>00</w:t>
            </w:r>
            <w:r w:rsidR="00AB43B7" w:rsidRPr="00A4231D">
              <w:rPr>
                <w:rFonts w:ascii="Times New Roman" w:eastAsia="Times New Roman" w:hAnsi="Times New Roman" w:cs="Times New Roman"/>
                <w:sz w:val="20"/>
                <w:szCs w:val="20"/>
              </w:rPr>
              <w:t xml:space="preserve"> direct</w:t>
            </w:r>
            <w:r w:rsidRPr="00A4231D">
              <w:rPr>
                <w:rFonts w:ascii="Times New Roman" w:eastAsia="Times New Roman" w:hAnsi="Times New Roman" w:cs="Times New Roman"/>
                <w:sz w:val="20"/>
                <w:szCs w:val="20"/>
              </w:rPr>
              <w:t>,</w:t>
            </w:r>
            <w:r w:rsidR="00AB43B7" w:rsidRPr="00A4231D">
              <w:rPr>
                <w:rFonts w:ascii="Times New Roman" w:eastAsia="Times New Roman" w:hAnsi="Times New Roman" w:cs="Times New Roman"/>
                <w:sz w:val="20"/>
                <w:szCs w:val="20"/>
              </w:rPr>
              <w:t xml:space="preserve"> and 400 downstream,</w:t>
            </w:r>
            <w:r w:rsidRPr="00A4231D">
              <w:rPr>
                <w:rFonts w:ascii="Times New Roman" w:eastAsia="Times New Roman" w:hAnsi="Times New Roman" w:cs="Times New Roman"/>
                <w:sz w:val="20"/>
                <w:szCs w:val="20"/>
              </w:rPr>
              <w:t xml:space="preserve"> well-paying jobs to the area, and setting the stage for a full-blown aerospace industry development around their launch facility.  It will also incentivize STEM-related educational programs within our schools, colleges, and universities, thereby significantly improving the quality of our workforce in the future for aerospace and all kinds of support industries.</w:t>
            </w:r>
          </w:p>
        </w:tc>
        <w:tc>
          <w:tcPr>
            <w:tcW w:w="3600" w:type="dxa"/>
          </w:tcPr>
          <w:p w14:paraId="50DE96C4" w14:textId="7AAC1514"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Support state TWC incentive funding from SDF and Technology Fund sources.  Support workforce training program development at TSTC, TSC, and UT</w:t>
            </w:r>
            <w:r w:rsidR="00D8125E">
              <w:rPr>
                <w:rFonts w:ascii="Times New Roman" w:eastAsia="Times New Roman" w:hAnsi="Times New Roman" w:cs="Times New Roman"/>
                <w:sz w:val="20"/>
                <w:szCs w:val="20"/>
              </w:rPr>
              <w:t xml:space="preserve">RGV </w:t>
            </w:r>
            <w:r w:rsidRPr="00A4231D">
              <w:rPr>
                <w:rFonts w:ascii="Times New Roman" w:eastAsia="Times New Roman" w:hAnsi="Times New Roman" w:cs="Times New Roman"/>
                <w:sz w:val="20"/>
                <w:szCs w:val="20"/>
              </w:rPr>
              <w:t>for the type of workers and technicians needed by SpaceX.  Join the EDC's Chambers, County &amp; City Governments, and other stakeholders in the public support of  this new industry to our area.</w:t>
            </w:r>
          </w:p>
        </w:tc>
        <w:tc>
          <w:tcPr>
            <w:tcW w:w="3150" w:type="dxa"/>
          </w:tcPr>
          <w:p w14:paraId="2DF2739E"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Board and Executive Director public support presentations.  Supply LMCI data to facilitate workforce capacity and potential. </w:t>
            </w:r>
          </w:p>
          <w:p w14:paraId="1C3863EC"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Assist SpaceX with SDF and other grant opportunities. </w:t>
            </w:r>
          </w:p>
          <w:p w14:paraId="064AB878" w14:textId="218F25C2" w:rsidR="00B940E9" w:rsidRPr="00A4231D" w:rsidRDefault="00B940E9" w:rsidP="00B940E9">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Number of jobs created from the upstream supply chain </w:t>
            </w:r>
          </w:p>
        </w:tc>
      </w:tr>
      <w:tr w:rsidR="00114DA1" w:rsidRPr="00A4231D" w14:paraId="1D3B1A0C" w14:textId="77777777" w:rsidTr="00164695">
        <w:tc>
          <w:tcPr>
            <w:tcW w:w="1527" w:type="dxa"/>
          </w:tcPr>
          <w:p w14:paraId="7007CFCE" w14:textId="2C557675" w:rsidR="00114DA1" w:rsidRPr="00A4231D" w:rsidRDefault="00114DA1" w:rsidP="00474C1C">
            <w:pPr>
              <w:rPr>
                <w:rFonts w:ascii="Times New Roman" w:eastAsia="Times New Roman" w:hAnsi="Times New Roman" w:cs="Times New Roman"/>
                <w:sz w:val="20"/>
                <w:szCs w:val="20"/>
              </w:rPr>
            </w:pPr>
            <w:r w:rsidRPr="00A4231D">
              <w:rPr>
                <w:rFonts w:ascii="Times New Roman" w:hAnsi="Times New Roman" w:cs="Times New Roman"/>
                <w:sz w:val="20"/>
                <w:szCs w:val="20"/>
              </w:rPr>
              <w:t>WFS-D2</w:t>
            </w:r>
          </w:p>
        </w:tc>
        <w:tc>
          <w:tcPr>
            <w:tcW w:w="1983" w:type="dxa"/>
          </w:tcPr>
          <w:p w14:paraId="76BBFA22" w14:textId="38E6F302" w:rsidR="00114DA1" w:rsidRPr="00A4231D" w:rsidRDefault="00D43F24" w:rsidP="00474C1C">
            <w:pPr>
              <w:rPr>
                <w:rFonts w:ascii="Times New Roman" w:eastAsia="Times New Roman" w:hAnsi="Times New Roman" w:cs="Times New Roman"/>
                <w:iCs/>
                <w:sz w:val="20"/>
                <w:szCs w:val="20"/>
              </w:rPr>
            </w:pPr>
            <w:r w:rsidRPr="00A4231D">
              <w:rPr>
                <w:rFonts w:ascii="Times New Roman" w:hAnsi="Times New Roman" w:cs="Times New Roman"/>
                <w:iCs/>
                <w:sz w:val="20"/>
                <w:szCs w:val="20"/>
              </w:rPr>
              <w:t xml:space="preserve">Expansion of the </w:t>
            </w:r>
            <w:r w:rsidR="00114DA1" w:rsidRPr="00A4231D">
              <w:rPr>
                <w:rFonts w:ascii="Times New Roman" w:hAnsi="Times New Roman" w:cs="Times New Roman"/>
                <w:iCs/>
                <w:sz w:val="20"/>
                <w:szCs w:val="20"/>
              </w:rPr>
              <w:t>Port of Brownsville ship channel</w:t>
            </w:r>
          </w:p>
        </w:tc>
        <w:tc>
          <w:tcPr>
            <w:tcW w:w="4680" w:type="dxa"/>
          </w:tcPr>
          <w:p w14:paraId="2477E490" w14:textId="2C967755" w:rsidR="00114DA1" w:rsidRPr="00A4231D" w:rsidRDefault="00D43F24"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Entrance to ship channel will increase from 42 to 52 feet making room for larger vessels to dock at the Port of Brownsville</w:t>
            </w:r>
          </w:p>
        </w:tc>
        <w:tc>
          <w:tcPr>
            <w:tcW w:w="3600" w:type="dxa"/>
          </w:tcPr>
          <w:p w14:paraId="268825AE" w14:textId="697FF47C" w:rsidR="00114DA1" w:rsidRPr="00A4231D" w:rsidRDefault="00D43F24"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Collaborate with Port Authority to assist in the recruitment of workforce needed to complete widening assignment at the Port entrance.</w:t>
            </w:r>
          </w:p>
        </w:tc>
        <w:tc>
          <w:tcPr>
            <w:tcW w:w="3150" w:type="dxa"/>
          </w:tcPr>
          <w:p w14:paraId="3F744F93" w14:textId="77777777" w:rsidR="00114DA1" w:rsidRPr="00A4231D" w:rsidRDefault="00D43F24"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Increase in vessels carrying supplies into and out of Port area. </w:t>
            </w:r>
          </w:p>
          <w:p w14:paraId="501A54FC" w14:textId="29B96233" w:rsidR="00D43F24" w:rsidRPr="00A4231D" w:rsidRDefault="00D43F24"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Increase in cargo in/out of Port. </w:t>
            </w:r>
          </w:p>
        </w:tc>
      </w:tr>
      <w:tr w:rsidR="00474C1C" w:rsidRPr="00A4231D" w14:paraId="430F168A" w14:textId="77777777" w:rsidTr="00164695">
        <w:tc>
          <w:tcPr>
            <w:tcW w:w="1527" w:type="dxa"/>
          </w:tcPr>
          <w:p w14:paraId="0FF5CA3F" w14:textId="6D5432C1" w:rsidR="00474C1C" w:rsidRPr="00A4231D" w:rsidRDefault="00114DA1" w:rsidP="00474C1C">
            <w:pPr>
              <w:rPr>
                <w:rFonts w:ascii="Times New Roman" w:eastAsia="Times New Roman" w:hAnsi="Times New Roman" w:cs="Times New Roman"/>
                <w:sz w:val="20"/>
                <w:szCs w:val="20"/>
              </w:rPr>
            </w:pPr>
            <w:r w:rsidRPr="00A4231D">
              <w:rPr>
                <w:rFonts w:ascii="Times New Roman" w:hAnsi="Times New Roman" w:cs="Times New Roman"/>
                <w:sz w:val="20"/>
                <w:szCs w:val="20"/>
              </w:rPr>
              <w:t>WFS-D3</w:t>
            </w:r>
          </w:p>
        </w:tc>
        <w:tc>
          <w:tcPr>
            <w:tcW w:w="1983" w:type="dxa"/>
          </w:tcPr>
          <w:p w14:paraId="635C90ED" w14:textId="10A9B130" w:rsidR="00474C1C" w:rsidRPr="00A4231D" w:rsidRDefault="00474C1C" w:rsidP="00474C1C">
            <w:pPr>
              <w:rPr>
                <w:rFonts w:ascii="Times New Roman" w:eastAsia="Times New Roman" w:hAnsi="Times New Roman" w:cs="Times New Roman"/>
                <w:bCs/>
                <w:sz w:val="20"/>
                <w:szCs w:val="20"/>
              </w:rPr>
            </w:pPr>
            <w:r w:rsidRPr="00A4231D">
              <w:rPr>
                <w:rFonts w:ascii="Times New Roman" w:hAnsi="Times New Roman" w:cs="Times New Roman"/>
                <w:sz w:val="20"/>
                <w:szCs w:val="20"/>
              </w:rPr>
              <w:t>New SATA Group Machining/Foundry Relocation</w:t>
            </w:r>
          </w:p>
        </w:tc>
        <w:tc>
          <w:tcPr>
            <w:tcW w:w="4680" w:type="dxa"/>
          </w:tcPr>
          <w:p w14:paraId="58FF3E33" w14:textId="77777777" w:rsidR="00474C1C" w:rsidRPr="00A4231D" w:rsidRDefault="00474C1C" w:rsidP="00474C1C">
            <w:pPr>
              <w:rPr>
                <w:rFonts w:ascii="Times New Roman" w:hAnsi="Times New Roman" w:cs="Times New Roman"/>
                <w:sz w:val="20"/>
                <w:szCs w:val="20"/>
              </w:rPr>
            </w:pPr>
            <w:r w:rsidRPr="00A4231D">
              <w:rPr>
                <w:rFonts w:ascii="Times New Roman" w:hAnsi="Times New Roman" w:cs="Times New Roman"/>
                <w:sz w:val="20"/>
                <w:szCs w:val="20"/>
              </w:rPr>
              <w:t>This precision machining operation has relocated to Brownsville and begun startup operations, installing very high tech, expensive CNC machines, and is working with WFS Cameron, TSTC, TSC, and the BEDC on funding and workforce issues.  They are producing parts for Caterpillar and John Deere, for sale and delivery to Mexican and other customers.  Hiring is expected to exceed 150 within three years, most of whom will be CNC Operators.</w:t>
            </w:r>
          </w:p>
          <w:p w14:paraId="7130C8B9" w14:textId="77777777" w:rsidR="00474C1C" w:rsidRPr="00A4231D" w:rsidRDefault="00474C1C" w:rsidP="00474C1C">
            <w:pPr>
              <w:rPr>
                <w:rFonts w:ascii="Times New Roman" w:eastAsia="Times New Roman" w:hAnsi="Times New Roman" w:cs="Times New Roman"/>
                <w:sz w:val="20"/>
                <w:szCs w:val="20"/>
              </w:rPr>
            </w:pPr>
          </w:p>
        </w:tc>
        <w:tc>
          <w:tcPr>
            <w:tcW w:w="3600" w:type="dxa"/>
          </w:tcPr>
          <w:p w14:paraId="53021A78" w14:textId="77777777" w:rsidR="00474C1C" w:rsidRPr="00A4231D" w:rsidRDefault="00474C1C" w:rsidP="00474C1C">
            <w:pPr>
              <w:spacing w:after="160" w:line="259" w:lineRule="auto"/>
              <w:rPr>
                <w:rFonts w:ascii="Times New Roman" w:hAnsi="Times New Roman" w:cs="Times New Roman"/>
                <w:sz w:val="20"/>
                <w:szCs w:val="20"/>
              </w:rPr>
            </w:pPr>
            <w:r w:rsidRPr="00A4231D">
              <w:rPr>
                <w:rFonts w:ascii="Times New Roman" w:hAnsi="Times New Roman" w:cs="Times New Roman"/>
                <w:sz w:val="20"/>
                <w:szCs w:val="20"/>
              </w:rPr>
              <w:t>Collaborate with CTCs and EDCs to assist in development of required training programs.</w:t>
            </w:r>
          </w:p>
          <w:p w14:paraId="779143A9" w14:textId="12BE55AC" w:rsidR="00474C1C" w:rsidRPr="00A4231D" w:rsidRDefault="00474C1C" w:rsidP="00474C1C">
            <w:pPr>
              <w:rPr>
                <w:rFonts w:ascii="Times New Roman" w:eastAsia="Times New Roman" w:hAnsi="Times New Roman" w:cs="Times New Roman"/>
                <w:sz w:val="20"/>
                <w:szCs w:val="20"/>
              </w:rPr>
            </w:pPr>
            <w:r w:rsidRPr="00A4231D">
              <w:rPr>
                <w:rFonts w:ascii="Times New Roman" w:hAnsi="Times New Roman" w:cs="Times New Roman"/>
                <w:sz w:val="20"/>
                <w:szCs w:val="20"/>
              </w:rPr>
              <w:t>Collaborate with CTCs and EDCs on funding possibilities for SATA training needs.</w:t>
            </w:r>
          </w:p>
        </w:tc>
        <w:tc>
          <w:tcPr>
            <w:tcW w:w="3150" w:type="dxa"/>
          </w:tcPr>
          <w:p w14:paraId="2AE9666D" w14:textId="77777777" w:rsidR="00474C1C" w:rsidRPr="00A4231D" w:rsidRDefault="00474C1C" w:rsidP="00474C1C">
            <w:pPr>
              <w:spacing w:after="160" w:line="259" w:lineRule="auto"/>
              <w:rPr>
                <w:rFonts w:ascii="Times New Roman" w:hAnsi="Times New Roman" w:cs="Times New Roman"/>
                <w:sz w:val="20"/>
                <w:szCs w:val="20"/>
              </w:rPr>
            </w:pPr>
            <w:r w:rsidRPr="00A4231D">
              <w:rPr>
                <w:rFonts w:ascii="Times New Roman" w:hAnsi="Times New Roman" w:cs="Times New Roman"/>
                <w:sz w:val="20"/>
                <w:szCs w:val="20"/>
              </w:rPr>
              <w:t>Federal &amp;/or state funding attained.</w:t>
            </w:r>
          </w:p>
          <w:p w14:paraId="570B2D40" w14:textId="77777777" w:rsidR="00474C1C" w:rsidRPr="00A4231D" w:rsidRDefault="00474C1C" w:rsidP="00474C1C">
            <w:pPr>
              <w:spacing w:after="160" w:line="259" w:lineRule="auto"/>
              <w:rPr>
                <w:rFonts w:ascii="Times New Roman" w:hAnsi="Times New Roman" w:cs="Times New Roman"/>
                <w:sz w:val="20"/>
                <w:szCs w:val="20"/>
              </w:rPr>
            </w:pPr>
            <w:r w:rsidRPr="00A4231D">
              <w:rPr>
                <w:rFonts w:ascii="Times New Roman" w:hAnsi="Times New Roman" w:cs="Times New Roman"/>
                <w:sz w:val="20"/>
                <w:szCs w:val="20"/>
              </w:rPr>
              <w:t>New programs of study developed.</w:t>
            </w:r>
          </w:p>
          <w:p w14:paraId="1ADD9E50" w14:textId="62D3DF4B" w:rsidR="00474C1C" w:rsidRPr="00A4231D" w:rsidRDefault="00474C1C" w:rsidP="00474C1C">
            <w:pPr>
              <w:rPr>
                <w:rFonts w:ascii="Times New Roman" w:eastAsia="Times New Roman" w:hAnsi="Times New Roman" w:cs="Times New Roman"/>
                <w:sz w:val="20"/>
                <w:szCs w:val="20"/>
              </w:rPr>
            </w:pPr>
            <w:r w:rsidRPr="00A4231D">
              <w:rPr>
                <w:rFonts w:ascii="Times New Roman" w:hAnsi="Times New Roman" w:cs="Times New Roman"/>
                <w:sz w:val="20"/>
                <w:szCs w:val="20"/>
              </w:rPr>
              <w:t>Assist SATA with SDF and other grant funding.</w:t>
            </w:r>
          </w:p>
        </w:tc>
      </w:tr>
      <w:tr w:rsidR="00474C1C" w:rsidRPr="00A4231D" w14:paraId="1C030A42" w14:textId="77777777" w:rsidTr="00164695">
        <w:tc>
          <w:tcPr>
            <w:tcW w:w="1527" w:type="dxa"/>
          </w:tcPr>
          <w:p w14:paraId="42C19099" w14:textId="38B5D081"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w:t>
            </w:r>
            <w:r w:rsidR="00D43F24" w:rsidRPr="00A4231D">
              <w:rPr>
                <w:rFonts w:ascii="Times New Roman" w:eastAsia="Times New Roman" w:hAnsi="Times New Roman" w:cs="Times New Roman"/>
                <w:sz w:val="20"/>
                <w:szCs w:val="20"/>
              </w:rPr>
              <w:t>4</w:t>
            </w:r>
          </w:p>
        </w:tc>
        <w:tc>
          <w:tcPr>
            <w:tcW w:w="1983" w:type="dxa"/>
          </w:tcPr>
          <w:p w14:paraId="16D512A1" w14:textId="6C5142FD"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New Liquefied Natural Gas (LNG) Terminals at the Port of Brownsville</w:t>
            </w:r>
          </w:p>
        </w:tc>
        <w:tc>
          <w:tcPr>
            <w:tcW w:w="4680" w:type="dxa"/>
          </w:tcPr>
          <w:p w14:paraId="07386430" w14:textId="0483CF70"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Three LNG corporations have attained FERC permits to build LNG pipelines and LNG export terminals at the Port of Brownsville.  Construction workers to build even one site would be over 6,000 jobs, which would severely strain the current workforce.  WFS Cameron is working with local CTCs and EDCs to develop and/or expand existing skilled trades programs in order to be able to produce the workers needed from local talent.</w:t>
            </w:r>
          </w:p>
        </w:tc>
        <w:tc>
          <w:tcPr>
            <w:tcW w:w="3600" w:type="dxa"/>
          </w:tcPr>
          <w:p w14:paraId="4FB9A1FA"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Research skilled trades occupations to determine skill gaps.</w:t>
            </w:r>
          </w:p>
          <w:p w14:paraId="1F87C6B1"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Work with colleges to either expand or create programs of study in condensed format to fill those identified gaps in the workforce, preferably in NCCER-certified programs.</w:t>
            </w:r>
          </w:p>
          <w:p w14:paraId="196833AC" w14:textId="36DE4A18"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Assist in development of Registered Apprenticeship training programs in all trade areas.</w:t>
            </w:r>
          </w:p>
        </w:tc>
        <w:tc>
          <w:tcPr>
            <w:tcW w:w="3150" w:type="dxa"/>
          </w:tcPr>
          <w:p w14:paraId="08CD53BD"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participants trained.</w:t>
            </w:r>
          </w:p>
          <w:p w14:paraId="4812250B"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participants NCCER-certified.</w:t>
            </w:r>
          </w:p>
          <w:p w14:paraId="7B23F75A"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participants hired in field for which trained.</w:t>
            </w:r>
          </w:p>
          <w:p w14:paraId="4D9303BB" w14:textId="2DD5282A"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new Apprenticeship programs.</w:t>
            </w:r>
          </w:p>
        </w:tc>
      </w:tr>
      <w:tr w:rsidR="00474C1C" w:rsidRPr="00A4231D" w14:paraId="489A8677" w14:textId="77777777" w:rsidTr="00164695">
        <w:tc>
          <w:tcPr>
            <w:tcW w:w="1527" w:type="dxa"/>
          </w:tcPr>
          <w:p w14:paraId="3F562E63" w14:textId="2D19BB48"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w:t>
            </w:r>
            <w:r w:rsidR="00D43F24" w:rsidRPr="00A4231D">
              <w:rPr>
                <w:rFonts w:ascii="Times New Roman" w:eastAsia="Times New Roman" w:hAnsi="Times New Roman" w:cs="Times New Roman"/>
                <w:sz w:val="20"/>
                <w:szCs w:val="20"/>
              </w:rPr>
              <w:t>5</w:t>
            </w:r>
          </w:p>
        </w:tc>
        <w:tc>
          <w:tcPr>
            <w:tcW w:w="1983" w:type="dxa"/>
          </w:tcPr>
          <w:p w14:paraId="683E6008" w14:textId="39305112"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 xml:space="preserve">New </w:t>
            </w:r>
            <w:r w:rsidR="00D43F24" w:rsidRPr="00A4231D">
              <w:rPr>
                <w:rFonts w:ascii="Times New Roman" w:eastAsia="Times New Roman" w:hAnsi="Times New Roman" w:cs="Times New Roman"/>
                <w:sz w:val="20"/>
                <w:szCs w:val="20"/>
              </w:rPr>
              <w:t xml:space="preserve">Proposed </w:t>
            </w:r>
            <w:r w:rsidRPr="00A4231D">
              <w:rPr>
                <w:rFonts w:ascii="Times New Roman" w:eastAsia="Times New Roman" w:hAnsi="Times New Roman" w:cs="Times New Roman"/>
                <w:sz w:val="20"/>
                <w:szCs w:val="20"/>
              </w:rPr>
              <w:t>Causeway Bridge to South Padre Island</w:t>
            </w:r>
          </w:p>
        </w:tc>
        <w:tc>
          <w:tcPr>
            <w:tcW w:w="4680" w:type="dxa"/>
          </w:tcPr>
          <w:p w14:paraId="3BF70B77" w14:textId="335B263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Cameron County has secured authority and funding to build a second Causeway Bridge from the Port Isabel mainland across the Laguna Madre Bay to South Padre Island.  This construction will provide new jobs to the area, new infrastructure </w:t>
            </w:r>
            <w:r w:rsidR="00B940E9" w:rsidRPr="00A4231D">
              <w:rPr>
                <w:rFonts w:ascii="Times New Roman" w:eastAsia="Times New Roman" w:hAnsi="Times New Roman" w:cs="Times New Roman"/>
                <w:sz w:val="20"/>
                <w:szCs w:val="20"/>
              </w:rPr>
              <w:t xml:space="preserve">development </w:t>
            </w:r>
            <w:r w:rsidRPr="00A4231D">
              <w:rPr>
                <w:rFonts w:ascii="Times New Roman" w:eastAsia="Times New Roman" w:hAnsi="Times New Roman" w:cs="Times New Roman"/>
                <w:sz w:val="20"/>
                <w:szCs w:val="20"/>
              </w:rPr>
              <w:t>for the Island, and promote increased tourism and economic investment in the area.  The demand for construction workers for this project and the LNG projects will severely strain the capacity of our workforce supply.</w:t>
            </w:r>
          </w:p>
        </w:tc>
        <w:tc>
          <w:tcPr>
            <w:tcW w:w="3600" w:type="dxa"/>
          </w:tcPr>
          <w:p w14:paraId="0F7FB80A" w14:textId="68002042"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Publicly support the new bridge proposal.  Be proactive in assisting construction and support industry firms in finding and hiring employees.</w:t>
            </w:r>
          </w:p>
        </w:tc>
        <w:tc>
          <w:tcPr>
            <w:tcW w:w="3150" w:type="dxa"/>
          </w:tcPr>
          <w:p w14:paraId="7EEC048F"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Numbers of jobs filled for the project.</w:t>
            </w:r>
          </w:p>
          <w:p w14:paraId="31C40903" w14:textId="3AC53FC9" w:rsidR="00B940E9" w:rsidRPr="00A4231D" w:rsidRDefault="00B940E9" w:rsidP="00474C1C">
            <w:pPr>
              <w:rPr>
                <w:rFonts w:ascii="Times New Roman" w:eastAsia="Times New Roman" w:hAnsi="Times New Roman" w:cs="Times New Roman"/>
                <w:sz w:val="20"/>
                <w:szCs w:val="20"/>
              </w:rPr>
            </w:pPr>
          </w:p>
        </w:tc>
      </w:tr>
      <w:tr w:rsidR="00474C1C" w:rsidRPr="00A4231D" w14:paraId="31607D3D" w14:textId="77777777" w:rsidTr="00164695">
        <w:tc>
          <w:tcPr>
            <w:tcW w:w="1527" w:type="dxa"/>
          </w:tcPr>
          <w:p w14:paraId="77564A6B" w14:textId="4000D304"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w:t>
            </w:r>
            <w:r w:rsidR="00D43F24" w:rsidRPr="00A4231D">
              <w:rPr>
                <w:rFonts w:ascii="Times New Roman" w:eastAsia="Times New Roman" w:hAnsi="Times New Roman" w:cs="Times New Roman"/>
                <w:sz w:val="20"/>
                <w:szCs w:val="20"/>
              </w:rPr>
              <w:t>6</w:t>
            </w:r>
          </w:p>
        </w:tc>
        <w:tc>
          <w:tcPr>
            <w:tcW w:w="1983" w:type="dxa"/>
          </w:tcPr>
          <w:p w14:paraId="4471F5A3" w14:textId="1D32F3C8"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Growth of Oil &amp; Gas Industry</w:t>
            </w:r>
          </w:p>
        </w:tc>
        <w:tc>
          <w:tcPr>
            <w:tcW w:w="4680" w:type="dxa"/>
          </w:tcPr>
          <w:p w14:paraId="62E95756" w14:textId="46BEFED2"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The close proximity of the Eagle Ford Shale oil and gas exploration project give our area residents an opportunity to participate in the good paying jobs available in the Laredo to Corpus area of our state if they are willing to relocate temporarily.</w:t>
            </w:r>
          </w:p>
        </w:tc>
        <w:tc>
          <w:tcPr>
            <w:tcW w:w="3600" w:type="dxa"/>
          </w:tcPr>
          <w:p w14:paraId="2CC87860" w14:textId="28429CDA"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Publicly promote the availability of construction, welding, CDL drivers, and other technician jobs available in the Eagle Ford region.  Support training for Cameron County citizens who wish to avail themselves of those jobs.</w:t>
            </w:r>
          </w:p>
        </w:tc>
        <w:tc>
          <w:tcPr>
            <w:tcW w:w="3150" w:type="dxa"/>
          </w:tcPr>
          <w:p w14:paraId="21BED790" w14:textId="1E881384"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Cameron County residents taking positions in Eagle Ford Shale area.</w:t>
            </w:r>
          </w:p>
        </w:tc>
      </w:tr>
      <w:tr w:rsidR="00474C1C" w:rsidRPr="00A4231D" w14:paraId="495BB65B" w14:textId="77777777" w:rsidTr="00164695">
        <w:trPr>
          <w:trHeight w:val="1205"/>
        </w:trPr>
        <w:tc>
          <w:tcPr>
            <w:tcW w:w="1527" w:type="dxa"/>
          </w:tcPr>
          <w:p w14:paraId="28513BAB" w14:textId="34FB5DA1"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w:t>
            </w:r>
            <w:r w:rsidR="00D43F24" w:rsidRPr="00A4231D">
              <w:rPr>
                <w:rFonts w:ascii="Times New Roman" w:eastAsia="Times New Roman" w:hAnsi="Times New Roman" w:cs="Times New Roman"/>
                <w:sz w:val="20"/>
                <w:szCs w:val="20"/>
              </w:rPr>
              <w:t>7</w:t>
            </w:r>
          </w:p>
        </w:tc>
        <w:tc>
          <w:tcPr>
            <w:tcW w:w="1983" w:type="dxa"/>
          </w:tcPr>
          <w:p w14:paraId="4F6AE67D" w14:textId="654EB904"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Increased Tourism</w:t>
            </w:r>
          </w:p>
        </w:tc>
        <w:tc>
          <w:tcPr>
            <w:tcW w:w="4680" w:type="dxa"/>
          </w:tcPr>
          <w:p w14:paraId="53191B4E" w14:textId="2B0AA2E2" w:rsidR="00CD1ED1" w:rsidRPr="00A4231D" w:rsidRDefault="00474C1C" w:rsidP="001D28DE">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Both SpaceX locating to the region, plus the alluring aspects of our beach and birding potential could increase tourism to our region</w:t>
            </w:r>
            <w:r w:rsidR="006D421C" w:rsidRPr="00A4231D">
              <w:rPr>
                <w:rFonts w:ascii="Times New Roman" w:eastAsia="Times New Roman" w:hAnsi="Times New Roman" w:cs="Times New Roman"/>
                <w:sz w:val="20"/>
                <w:szCs w:val="20"/>
              </w:rPr>
              <w:t xml:space="preserve">; </w:t>
            </w:r>
            <w:r w:rsidR="00026CAD" w:rsidRPr="00A4231D">
              <w:rPr>
                <w:rFonts w:ascii="Times New Roman" w:eastAsia="Times New Roman" w:hAnsi="Times New Roman" w:cs="Times New Roman"/>
                <w:sz w:val="20"/>
                <w:szCs w:val="20"/>
              </w:rPr>
              <w:t xml:space="preserve">National Register listing of 33 properties and districts (historic landmarks) for Cameron County; </w:t>
            </w:r>
            <w:r w:rsidR="006A11BD" w:rsidRPr="00A4231D">
              <w:rPr>
                <w:rFonts w:ascii="Times New Roman" w:eastAsia="Times New Roman" w:hAnsi="Times New Roman" w:cs="Times New Roman"/>
                <w:sz w:val="20"/>
                <w:szCs w:val="20"/>
              </w:rPr>
              <w:t xml:space="preserve">Brownsville included by Texas Film Commission as potential for continuation of filming destination and on-location filming for border-based movies or clips. </w:t>
            </w:r>
          </w:p>
        </w:tc>
        <w:tc>
          <w:tcPr>
            <w:tcW w:w="3600" w:type="dxa"/>
          </w:tcPr>
          <w:p w14:paraId="05396DA2" w14:textId="23537EAA"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Proactively work through BSU unit to identify employer needs in the tourism industry and work with local CTC's to satisfy that demand through new program offerings</w:t>
            </w:r>
          </w:p>
        </w:tc>
        <w:tc>
          <w:tcPr>
            <w:tcW w:w="3150" w:type="dxa"/>
          </w:tcPr>
          <w:p w14:paraId="56638851"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 in tourism jobs recorded in WIT and TWIST.  LMCI data.</w:t>
            </w:r>
          </w:p>
          <w:p w14:paraId="072FA1B8" w14:textId="634202C9" w:rsidR="006A11BD" w:rsidRPr="00A4231D" w:rsidRDefault="006A11BD"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Increase in number of movies filming on location in the area.</w:t>
            </w:r>
          </w:p>
        </w:tc>
      </w:tr>
      <w:tr w:rsidR="00474C1C" w:rsidRPr="00A4231D" w14:paraId="1B2D2649" w14:textId="77777777" w:rsidTr="00164695">
        <w:tc>
          <w:tcPr>
            <w:tcW w:w="1527" w:type="dxa"/>
          </w:tcPr>
          <w:p w14:paraId="4A12CD50" w14:textId="03B7CA0E"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w:t>
            </w:r>
            <w:r w:rsidR="00D43F24" w:rsidRPr="00A4231D">
              <w:rPr>
                <w:rFonts w:ascii="Times New Roman" w:eastAsia="Times New Roman" w:hAnsi="Times New Roman" w:cs="Times New Roman"/>
                <w:sz w:val="20"/>
                <w:szCs w:val="20"/>
              </w:rPr>
              <w:t>8</w:t>
            </w:r>
          </w:p>
        </w:tc>
        <w:tc>
          <w:tcPr>
            <w:tcW w:w="1983" w:type="dxa"/>
          </w:tcPr>
          <w:p w14:paraId="4E5B5632" w14:textId="519DD671"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Rebirth of Texas Southmost College (TSC)</w:t>
            </w:r>
          </w:p>
        </w:tc>
        <w:tc>
          <w:tcPr>
            <w:tcW w:w="4680" w:type="dxa"/>
          </w:tcPr>
          <w:p w14:paraId="210697BB" w14:textId="5A33B7C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The recent breakup of the 20-year partnership between Texas Southmost College and the Univ</w:t>
            </w:r>
            <w:r w:rsidR="00EB3C66" w:rsidRPr="00A4231D">
              <w:rPr>
                <w:rFonts w:ascii="Times New Roman" w:eastAsia="Times New Roman" w:hAnsi="Times New Roman" w:cs="Times New Roman"/>
                <w:sz w:val="20"/>
                <w:szCs w:val="20"/>
              </w:rPr>
              <w:t>ersity</w:t>
            </w:r>
            <w:r w:rsidRPr="00A4231D">
              <w:rPr>
                <w:rFonts w:ascii="Times New Roman" w:eastAsia="Times New Roman" w:hAnsi="Times New Roman" w:cs="Times New Roman"/>
                <w:sz w:val="20"/>
                <w:szCs w:val="20"/>
              </w:rPr>
              <w:t xml:space="preserve"> of Texas at Brownsville provides an opportunity for WFS CAMERON to work closely with TSC officials in aligning their program development to match the primary careers of our economy and to build a new STEM-related workforce to attract new economic development to the region.</w:t>
            </w:r>
          </w:p>
        </w:tc>
        <w:tc>
          <w:tcPr>
            <w:tcW w:w="3600" w:type="dxa"/>
          </w:tcPr>
          <w:p w14:paraId="14F79310" w14:textId="2695EAC3"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Serve on TSC Strategic Planning Committee.  Participate in fostering community and County-wide meetings to plan for the future of TSC.  Assist TSC with Job Fairs to identify potential adjunct faculty for their programs.  Work with other civic groups to encourage participation in solving the myriad of new developmental programs and service departments, etc. to be needed by TSC by 2021.</w:t>
            </w:r>
          </w:p>
        </w:tc>
        <w:tc>
          <w:tcPr>
            <w:tcW w:w="3150" w:type="dxa"/>
          </w:tcPr>
          <w:p w14:paraId="605BF61B"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TSC graduates.  TSC graduate placement rates.  Number of new TSC technical programs developed or redeveloped.  Enrollment data for TSC.</w:t>
            </w:r>
          </w:p>
          <w:p w14:paraId="78D19424" w14:textId="42FD5DA6"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Number of TWC grants funded to TSC.</w:t>
            </w:r>
          </w:p>
        </w:tc>
      </w:tr>
      <w:tr w:rsidR="00474C1C" w:rsidRPr="00A4231D" w14:paraId="3C79F151" w14:textId="77777777" w:rsidTr="00164695">
        <w:tc>
          <w:tcPr>
            <w:tcW w:w="1527" w:type="dxa"/>
          </w:tcPr>
          <w:p w14:paraId="01F23460" w14:textId="734B5B3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w:t>
            </w:r>
            <w:r w:rsidR="00D43F24" w:rsidRPr="00A4231D">
              <w:rPr>
                <w:rFonts w:ascii="Times New Roman" w:eastAsia="Times New Roman" w:hAnsi="Times New Roman" w:cs="Times New Roman"/>
                <w:sz w:val="20"/>
                <w:szCs w:val="20"/>
              </w:rPr>
              <w:t>9</w:t>
            </w:r>
          </w:p>
        </w:tc>
        <w:tc>
          <w:tcPr>
            <w:tcW w:w="1983" w:type="dxa"/>
          </w:tcPr>
          <w:p w14:paraId="43D0043E" w14:textId="68CC9207"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Restructuring of the University of Texas at Brownsville (UTB) to UTRGV</w:t>
            </w:r>
          </w:p>
        </w:tc>
        <w:tc>
          <w:tcPr>
            <w:tcW w:w="4680" w:type="dxa"/>
          </w:tcPr>
          <w:p w14:paraId="1E3F8F4D" w14:textId="0B0B010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 TSC redevelops itself as a free-standing, full-service community college, so does UTRGV need to make infrastructural and programmatic changes to redesign itself as the UT System university representative for our region.  This creates an opportunity for WFS Cameron to contribute the LMCI data and other assistance that will help UTRGV plan its upper division course structure for the future.</w:t>
            </w:r>
          </w:p>
        </w:tc>
        <w:tc>
          <w:tcPr>
            <w:tcW w:w="3600" w:type="dxa"/>
          </w:tcPr>
          <w:p w14:paraId="4032D490"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Serve on UTRGV Strategic Planning Committee.  </w:t>
            </w:r>
          </w:p>
          <w:p w14:paraId="0769401D" w14:textId="2B7865C8"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Participate in fostering community and County-wide meetings to plan for the future of UTRGV.  Assist UTRGV with Job Fairs to identify potential adjunct and fulltime faculty for their programs.  Work with other civic groups to encourage participation in solving the myriad of new developmental programs and service departments, etc. to be needed by UTRGV by 20</w:t>
            </w:r>
            <w:r w:rsidR="0023751A" w:rsidRPr="00A4231D">
              <w:rPr>
                <w:rFonts w:ascii="Times New Roman" w:eastAsia="Times New Roman" w:hAnsi="Times New Roman" w:cs="Times New Roman"/>
                <w:sz w:val="20"/>
                <w:szCs w:val="20"/>
              </w:rPr>
              <w:t>21</w:t>
            </w:r>
            <w:r w:rsidRPr="00A4231D">
              <w:rPr>
                <w:rFonts w:ascii="Times New Roman" w:eastAsia="Times New Roman" w:hAnsi="Times New Roman" w:cs="Times New Roman"/>
                <w:sz w:val="20"/>
                <w:szCs w:val="20"/>
              </w:rPr>
              <w:t>.</w:t>
            </w:r>
          </w:p>
        </w:tc>
        <w:tc>
          <w:tcPr>
            <w:tcW w:w="3150" w:type="dxa"/>
          </w:tcPr>
          <w:p w14:paraId="2E240A88"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Number of UTRGV graduates.  </w:t>
            </w:r>
          </w:p>
          <w:p w14:paraId="37B4C0C6"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UTRGV graduate placement rates.  </w:t>
            </w:r>
          </w:p>
          <w:p w14:paraId="2C543CB4" w14:textId="77777777"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Number of new UTRGV STEM-related programs developed or redeveloped.  </w:t>
            </w:r>
          </w:p>
          <w:p w14:paraId="6BCD426B" w14:textId="36A997E3"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Enrollment data for TSC.</w:t>
            </w:r>
          </w:p>
        </w:tc>
      </w:tr>
      <w:tr w:rsidR="00474C1C" w:rsidRPr="00A4231D" w14:paraId="33A08570" w14:textId="77777777" w:rsidTr="00164695">
        <w:trPr>
          <w:trHeight w:val="2780"/>
        </w:trPr>
        <w:tc>
          <w:tcPr>
            <w:tcW w:w="1527" w:type="dxa"/>
          </w:tcPr>
          <w:p w14:paraId="3FE3F90E" w14:textId="7EA1D7D0"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w:t>
            </w:r>
            <w:r w:rsidR="00D43F24" w:rsidRPr="00A4231D">
              <w:rPr>
                <w:rFonts w:ascii="Times New Roman" w:eastAsia="Times New Roman" w:hAnsi="Times New Roman" w:cs="Times New Roman"/>
                <w:sz w:val="20"/>
                <w:szCs w:val="20"/>
              </w:rPr>
              <w:t>10</w:t>
            </w:r>
          </w:p>
        </w:tc>
        <w:tc>
          <w:tcPr>
            <w:tcW w:w="1983" w:type="dxa"/>
          </w:tcPr>
          <w:p w14:paraId="27D65857" w14:textId="7E0E69A5" w:rsidR="00474C1C" w:rsidRPr="00A4231D" w:rsidRDefault="00474C1C" w:rsidP="00474C1C">
            <w:pPr>
              <w:rPr>
                <w:rFonts w:ascii="Times New Roman" w:eastAsia="Times New Roman" w:hAnsi="Times New Roman" w:cs="Times New Roman"/>
                <w:bCs/>
                <w:sz w:val="20"/>
                <w:szCs w:val="20"/>
              </w:rPr>
            </w:pPr>
            <w:r w:rsidRPr="00A4231D">
              <w:rPr>
                <w:rFonts w:ascii="Times New Roman" w:eastAsia="Times New Roman" w:hAnsi="Times New Roman" w:cs="Times New Roman"/>
                <w:sz w:val="20"/>
                <w:szCs w:val="20"/>
              </w:rPr>
              <w:t xml:space="preserve">New UT </w:t>
            </w:r>
            <w:r w:rsidR="00164695" w:rsidRPr="00A4231D">
              <w:rPr>
                <w:rFonts w:ascii="Times New Roman" w:eastAsia="Times New Roman" w:hAnsi="Times New Roman" w:cs="Times New Roman"/>
                <w:sz w:val="20"/>
                <w:szCs w:val="20"/>
              </w:rPr>
              <w:t xml:space="preserve">RGV </w:t>
            </w:r>
            <w:r w:rsidR="00D43F24" w:rsidRPr="00A4231D">
              <w:rPr>
                <w:rFonts w:ascii="Times New Roman" w:eastAsia="Times New Roman" w:hAnsi="Times New Roman" w:cs="Times New Roman"/>
                <w:sz w:val="20"/>
                <w:szCs w:val="20"/>
              </w:rPr>
              <w:t>School of Medicine</w:t>
            </w:r>
          </w:p>
        </w:tc>
        <w:tc>
          <w:tcPr>
            <w:tcW w:w="4680" w:type="dxa"/>
          </w:tcPr>
          <w:p w14:paraId="6507DBAB" w14:textId="1B060D7B"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Part of the recent legislation creating UTRGV also create</w:t>
            </w:r>
            <w:r w:rsidR="00863E66" w:rsidRPr="00A4231D">
              <w:rPr>
                <w:rFonts w:ascii="Times New Roman" w:eastAsia="Times New Roman" w:hAnsi="Times New Roman" w:cs="Times New Roman"/>
                <w:sz w:val="20"/>
                <w:szCs w:val="20"/>
              </w:rPr>
              <w:t>d</w:t>
            </w:r>
            <w:r w:rsidRPr="00A4231D">
              <w:rPr>
                <w:rFonts w:ascii="Times New Roman" w:eastAsia="Times New Roman" w:hAnsi="Times New Roman" w:cs="Times New Roman"/>
                <w:sz w:val="20"/>
                <w:szCs w:val="20"/>
              </w:rPr>
              <w:t xml:space="preserve"> a new UT Schoo</w:t>
            </w:r>
            <w:r w:rsidR="00863E66" w:rsidRPr="00A4231D">
              <w:rPr>
                <w:rFonts w:ascii="Times New Roman" w:eastAsia="Times New Roman" w:hAnsi="Times New Roman" w:cs="Times New Roman"/>
                <w:sz w:val="20"/>
                <w:szCs w:val="20"/>
              </w:rPr>
              <w:t>l of Medicine</w:t>
            </w:r>
            <w:r w:rsidRPr="00A4231D">
              <w:rPr>
                <w:rFonts w:ascii="Times New Roman" w:eastAsia="Times New Roman" w:hAnsi="Times New Roman" w:cs="Times New Roman"/>
                <w:sz w:val="20"/>
                <w:szCs w:val="20"/>
              </w:rPr>
              <w:t xml:space="preserve"> in the Valley—</w:t>
            </w:r>
            <w:r w:rsidR="0088259C">
              <w:rPr>
                <w:rFonts w:ascii="Times New Roman" w:eastAsia="Times New Roman" w:hAnsi="Times New Roman" w:cs="Times New Roman"/>
                <w:sz w:val="20"/>
                <w:szCs w:val="20"/>
              </w:rPr>
              <w:t>houses the</w:t>
            </w:r>
            <w:r w:rsidRPr="00A4231D">
              <w:rPr>
                <w:rFonts w:ascii="Times New Roman" w:eastAsia="Times New Roman" w:hAnsi="Times New Roman" w:cs="Times New Roman"/>
                <w:sz w:val="20"/>
                <w:szCs w:val="20"/>
              </w:rPr>
              <w:t xml:space="preserve"> RA</w:t>
            </w:r>
            <w:r w:rsidR="0088259C">
              <w:rPr>
                <w:rFonts w:ascii="Times New Roman" w:eastAsia="Times New Roman" w:hAnsi="Times New Roman" w:cs="Times New Roman"/>
                <w:sz w:val="20"/>
                <w:szCs w:val="20"/>
              </w:rPr>
              <w:t>HC</w:t>
            </w:r>
            <w:r w:rsidRPr="00A4231D">
              <w:rPr>
                <w:rFonts w:ascii="Times New Roman" w:eastAsia="Times New Roman" w:hAnsi="Times New Roman" w:cs="Times New Roman"/>
                <w:sz w:val="20"/>
                <w:szCs w:val="20"/>
              </w:rPr>
              <w:t xml:space="preserve"> </w:t>
            </w:r>
            <w:r w:rsidR="0088259C">
              <w:rPr>
                <w:rFonts w:ascii="Times New Roman" w:eastAsia="Times New Roman" w:hAnsi="Times New Roman" w:cs="Times New Roman"/>
                <w:sz w:val="20"/>
                <w:szCs w:val="20"/>
              </w:rPr>
              <w:t xml:space="preserve">clinical research center </w:t>
            </w:r>
            <w:r w:rsidRPr="00A4231D">
              <w:rPr>
                <w:rFonts w:ascii="Times New Roman" w:eastAsia="Times New Roman" w:hAnsi="Times New Roman" w:cs="Times New Roman"/>
                <w:sz w:val="20"/>
                <w:szCs w:val="20"/>
              </w:rPr>
              <w:t>facility in Harlingen. The health industry will expand at an even greater rate tha</w:t>
            </w:r>
            <w:r w:rsidR="00863E66" w:rsidRPr="00A4231D">
              <w:rPr>
                <w:rFonts w:ascii="Times New Roman" w:eastAsia="Times New Roman" w:hAnsi="Times New Roman" w:cs="Times New Roman"/>
                <w:sz w:val="20"/>
                <w:szCs w:val="20"/>
              </w:rPr>
              <w:t>n</w:t>
            </w:r>
            <w:r w:rsidRPr="00A4231D">
              <w:rPr>
                <w:rFonts w:ascii="Times New Roman" w:eastAsia="Times New Roman" w:hAnsi="Times New Roman" w:cs="Times New Roman"/>
                <w:sz w:val="20"/>
                <w:szCs w:val="20"/>
              </w:rPr>
              <w:t xml:space="preserve"> we see currently, bring</w:t>
            </w:r>
            <w:r w:rsidR="00863E66" w:rsidRPr="00A4231D">
              <w:rPr>
                <w:rFonts w:ascii="Times New Roman" w:eastAsia="Times New Roman" w:hAnsi="Times New Roman" w:cs="Times New Roman"/>
                <w:sz w:val="20"/>
                <w:szCs w:val="20"/>
              </w:rPr>
              <w:t>ing</w:t>
            </w:r>
            <w:r w:rsidRPr="00A4231D">
              <w:rPr>
                <w:rFonts w:ascii="Times New Roman" w:eastAsia="Times New Roman" w:hAnsi="Times New Roman" w:cs="Times New Roman"/>
                <w:sz w:val="20"/>
                <w:szCs w:val="20"/>
              </w:rPr>
              <w:t xml:space="preserve"> new jobs and new career opportunities to our citizenry, as well as improve the quality of life</w:t>
            </w:r>
            <w:r w:rsidR="00863E66" w:rsidRPr="00A4231D">
              <w:rPr>
                <w:rFonts w:ascii="Times New Roman" w:eastAsia="Times New Roman" w:hAnsi="Times New Roman" w:cs="Times New Roman"/>
                <w:sz w:val="20"/>
                <w:szCs w:val="20"/>
              </w:rPr>
              <w:t xml:space="preserve"> and health</w:t>
            </w:r>
            <w:r w:rsidRPr="00A4231D">
              <w:rPr>
                <w:rFonts w:ascii="Times New Roman" w:eastAsia="Times New Roman" w:hAnsi="Times New Roman" w:cs="Times New Roman"/>
                <w:sz w:val="20"/>
                <w:szCs w:val="20"/>
              </w:rPr>
              <w:t xml:space="preserve"> for our residents.</w:t>
            </w:r>
          </w:p>
        </w:tc>
        <w:tc>
          <w:tcPr>
            <w:tcW w:w="3600" w:type="dxa"/>
          </w:tcPr>
          <w:p w14:paraId="798315B2" w14:textId="032D98B5"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Work with county and state legislators in the planning phase of this project.  Develop long-range plan for work with CTC's and UTRGV to plan for development of new curriculum options to satisfy expected demand of new career options in the medical field as a result of having a Medical School in our region.  Proactively support the project and supply critical LMCI data to planners so they can make sound decisions relative to the project.</w:t>
            </w:r>
          </w:p>
        </w:tc>
        <w:tc>
          <w:tcPr>
            <w:tcW w:w="3150" w:type="dxa"/>
          </w:tcPr>
          <w:p w14:paraId="34E4410E" w14:textId="625D8D4D" w:rsidR="00474C1C" w:rsidRPr="00A4231D" w:rsidRDefault="00474C1C"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Long-term evidence of new health-related programs entering the curricular offerings of CTC's and the University.</w:t>
            </w:r>
          </w:p>
        </w:tc>
      </w:tr>
      <w:tr w:rsidR="00E73487" w:rsidRPr="00A4231D" w14:paraId="65D8DBA0" w14:textId="77777777" w:rsidTr="00164695">
        <w:trPr>
          <w:trHeight w:val="1871"/>
        </w:trPr>
        <w:tc>
          <w:tcPr>
            <w:tcW w:w="1527" w:type="dxa"/>
          </w:tcPr>
          <w:p w14:paraId="5056796C" w14:textId="4260559F" w:rsidR="00E73487" w:rsidRPr="00A4231D" w:rsidRDefault="00E73487" w:rsidP="00474C1C">
            <w:pPr>
              <w:rPr>
                <w:rFonts w:ascii="Times New Roman" w:eastAsia="Times New Roman" w:hAnsi="Times New Roman" w:cs="Times New Roman"/>
                <w:sz w:val="20"/>
                <w:szCs w:val="20"/>
              </w:rPr>
            </w:pPr>
          </w:p>
          <w:p w14:paraId="04C19CFE" w14:textId="3DC17067" w:rsidR="00E73487" w:rsidRPr="00A4231D" w:rsidRDefault="00E73487" w:rsidP="00E73487">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WFS-D1</w:t>
            </w:r>
            <w:r w:rsidR="00B37909">
              <w:rPr>
                <w:rFonts w:ascii="Times New Roman" w:eastAsia="Times New Roman" w:hAnsi="Times New Roman" w:cs="Times New Roman"/>
                <w:sz w:val="20"/>
                <w:szCs w:val="20"/>
              </w:rPr>
              <w:t>1</w:t>
            </w:r>
          </w:p>
        </w:tc>
        <w:tc>
          <w:tcPr>
            <w:tcW w:w="1983" w:type="dxa"/>
          </w:tcPr>
          <w:p w14:paraId="207D00A0" w14:textId="6189D1A2" w:rsidR="00E73487" w:rsidRPr="00A4231D" w:rsidRDefault="00E73487"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Our Lady of the Lake University</w:t>
            </w:r>
            <w:r w:rsidR="00D43F24" w:rsidRPr="00A4231D">
              <w:rPr>
                <w:rFonts w:ascii="Times New Roman" w:eastAsia="Times New Roman" w:hAnsi="Times New Roman" w:cs="Times New Roman"/>
                <w:sz w:val="20"/>
                <w:szCs w:val="20"/>
              </w:rPr>
              <w:t xml:space="preserve"> Rio Grande Valley-</w:t>
            </w:r>
            <w:r w:rsidRPr="00A4231D">
              <w:rPr>
                <w:rFonts w:ascii="Times New Roman" w:eastAsia="Times New Roman" w:hAnsi="Times New Roman" w:cs="Times New Roman"/>
                <w:sz w:val="20"/>
                <w:szCs w:val="20"/>
              </w:rPr>
              <w:t xml:space="preserve"> </w:t>
            </w:r>
            <w:r w:rsidR="00D43F24" w:rsidRPr="00A4231D">
              <w:rPr>
                <w:rFonts w:ascii="Times New Roman" w:eastAsia="Times New Roman" w:hAnsi="Times New Roman" w:cs="Times New Roman"/>
                <w:sz w:val="20"/>
                <w:szCs w:val="20"/>
              </w:rPr>
              <w:t xml:space="preserve">New (OLLU) Campus </w:t>
            </w:r>
            <w:r w:rsidRPr="00A4231D">
              <w:rPr>
                <w:rFonts w:ascii="Times New Roman" w:eastAsia="Times New Roman" w:hAnsi="Times New Roman" w:cs="Times New Roman"/>
                <w:sz w:val="20"/>
                <w:szCs w:val="20"/>
              </w:rPr>
              <w:t>in La Feria, TX</w:t>
            </w:r>
          </w:p>
        </w:tc>
        <w:tc>
          <w:tcPr>
            <w:tcW w:w="4680" w:type="dxa"/>
          </w:tcPr>
          <w:p w14:paraId="768DAC2D" w14:textId="5FB99D33" w:rsidR="00E73487" w:rsidRPr="00A4231D" w:rsidRDefault="00E73487"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OLLU, out of San Antonio, partnered with the City of La Feria to build a permanent campus in La Feria</w:t>
            </w:r>
            <w:r w:rsidR="003F4195" w:rsidRPr="00A4231D">
              <w:rPr>
                <w:rFonts w:ascii="Times New Roman" w:eastAsia="Times New Roman" w:hAnsi="Times New Roman" w:cs="Times New Roman"/>
                <w:sz w:val="20"/>
                <w:szCs w:val="20"/>
              </w:rPr>
              <w:t xml:space="preserve">, </w:t>
            </w:r>
            <w:r w:rsidRPr="00A4231D">
              <w:rPr>
                <w:rFonts w:ascii="Times New Roman" w:eastAsia="Times New Roman" w:hAnsi="Times New Roman" w:cs="Times New Roman"/>
                <w:sz w:val="20"/>
                <w:szCs w:val="20"/>
              </w:rPr>
              <w:t>giv</w:t>
            </w:r>
            <w:r w:rsidR="003F4195" w:rsidRPr="00A4231D">
              <w:rPr>
                <w:rFonts w:ascii="Times New Roman" w:eastAsia="Times New Roman" w:hAnsi="Times New Roman" w:cs="Times New Roman"/>
                <w:sz w:val="20"/>
                <w:szCs w:val="20"/>
              </w:rPr>
              <w:t>ing</w:t>
            </w:r>
            <w:r w:rsidRPr="00A4231D">
              <w:rPr>
                <w:rFonts w:ascii="Times New Roman" w:eastAsia="Times New Roman" w:hAnsi="Times New Roman" w:cs="Times New Roman"/>
                <w:sz w:val="20"/>
                <w:szCs w:val="20"/>
              </w:rPr>
              <w:t xml:space="preserve"> Cameron residents another choice of higher education options—a faith-based university offering Bachelor</w:t>
            </w:r>
            <w:r w:rsidR="003F4195"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s and Master</w:t>
            </w:r>
            <w:r w:rsidR="003F4195"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s degrees</w:t>
            </w:r>
            <w:r w:rsidR="003F4195" w:rsidRPr="00A4231D">
              <w:rPr>
                <w:rFonts w:ascii="Times New Roman" w:eastAsia="Times New Roman" w:hAnsi="Times New Roman" w:cs="Times New Roman"/>
                <w:sz w:val="20"/>
                <w:szCs w:val="20"/>
              </w:rPr>
              <w:t xml:space="preserve"> in addition to 2 PhD Programs. </w:t>
            </w:r>
          </w:p>
        </w:tc>
        <w:tc>
          <w:tcPr>
            <w:tcW w:w="3600" w:type="dxa"/>
          </w:tcPr>
          <w:p w14:paraId="34132113" w14:textId="67E3D41C" w:rsidR="00E73487" w:rsidRPr="00A4231D" w:rsidRDefault="00E73487"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 Cameron will proactively support this new higher education facility, and collaborate with OLLU on</w:t>
            </w:r>
            <w:r w:rsidR="006D2A40" w:rsidRPr="00A4231D">
              <w:rPr>
                <w:rFonts w:ascii="Times New Roman" w:eastAsia="Times New Roman" w:hAnsi="Times New Roman" w:cs="Times New Roman"/>
                <w:sz w:val="20"/>
                <w:szCs w:val="20"/>
              </w:rPr>
              <w:t xml:space="preserve"> </w:t>
            </w:r>
            <w:r w:rsidRPr="00A4231D">
              <w:rPr>
                <w:rFonts w:ascii="Times New Roman" w:eastAsia="Times New Roman" w:hAnsi="Times New Roman" w:cs="Times New Roman"/>
                <w:sz w:val="20"/>
                <w:szCs w:val="20"/>
              </w:rPr>
              <w:t>program justification through LMI data and ETPS enlistment.</w:t>
            </w:r>
          </w:p>
        </w:tc>
        <w:tc>
          <w:tcPr>
            <w:tcW w:w="3150" w:type="dxa"/>
          </w:tcPr>
          <w:p w14:paraId="0959FC28" w14:textId="5C2B33D1"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OLLU enrollments.</w:t>
            </w:r>
          </w:p>
          <w:p w14:paraId="006FB5FE" w14:textId="77777777" w:rsidR="00E73487"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OLLU graduates.</w:t>
            </w:r>
          </w:p>
          <w:p w14:paraId="5CE8B0F0" w14:textId="5E926610"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Local employment stats of graduates.</w:t>
            </w:r>
          </w:p>
        </w:tc>
      </w:tr>
      <w:tr w:rsidR="00E73487" w:rsidRPr="00A4231D" w14:paraId="529694F9" w14:textId="77777777" w:rsidTr="00164695">
        <w:trPr>
          <w:trHeight w:val="2510"/>
        </w:trPr>
        <w:tc>
          <w:tcPr>
            <w:tcW w:w="1527" w:type="dxa"/>
          </w:tcPr>
          <w:p w14:paraId="5D761985" w14:textId="77777777" w:rsidR="00E73487" w:rsidRPr="00A4231D" w:rsidRDefault="00E73487" w:rsidP="00474C1C">
            <w:pPr>
              <w:rPr>
                <w:rFonts w:ascii="Times New Roman" w:eastAsia="Times New Roman" w:hAnsi="Times New Roman" w:cs="Times New Roman"/>
                <w:sz w:val="20"/>
                <w:szCs w:val="20"/>
              </w:rPr>
            </w:pPr>
          </w:p>
          <w:p w14:paraId="453D08D6" w14:textId="05AFB48A"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WFS-D1</w:t>
            </w:r>
            <w:r w:rsidR="00B37909">
              <w:rPr>
                <w:rFonts w:ascii="Times New Roman" w:eastAsia="Times New Roman" w:hAnsi="Times New Roman" w:cs="Times New Roman"/>
                <w:sz w:val="20"/>
                <w:szCs w:val="20"/>
              </w:rPr>
              <w:t>2</w:t>
            </w:r>
          </w:p>
        </w:tc>
        <w:tc>
          <w:tcPr>
            <w:tcW w:w="1983" w:type="dxa"/>
          </w:tcPr>
          <w:p w14:paraId="5188D78D" w14:textId="72BFDB03"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University Center at TSTC Harlingen</w:t>
            </w:r>
          </w:p>
        </w:tc>
        <w:tc>
          <w:tcPr>
            <w:tcW w:w="4680" w:type="dxa"/>
          </w:tcPr>
          <w:p w14:paraId="09C225F3" w14:textId="1694EE84"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TSTC invites other colleges and universities to </w:t>
            </w:r>
            <w:r w:rsidR="00164695" w:rsidRPr="00A4231D">
              <w:rPr>
                <w:rFonts w:ascii="Times New Roman" w:eastAsia="Times New Roman" w:hAnsi="Times New Roman" w:cs="Times New Roman"/>
                <w:sz w:val="20"/>
                <w:szCs w:val="20"/>
              </w:rPr>
              <w:t xml:space="preserve">house </w:t>
            </w:r>
            <w:r w:rsidRPr="00A4231D">
              <w:rPr>
                <w:rFonts w:ascii="Times New Roman" w:eastAsia="Times New Roman" w:hAnsi="Times New Roman" w:cs="Times New Roman"/>
                <w:sz w:val="20"/>
                <w:szCs w:val="20"/>
              </w:rPr>
              <w:t xml:space="preserve">their </w:t>
            </w:r>
            <w:r w:rsidR="00164695" w:rsidRPr="00A4231D">
              <w:rPr>
                <w:rFonts w:ascii="Times New Roman" w:eastAsia="Times New Roman" w:hAnsi="Times New Roman" w:cs="Times New Roman"/>
                <w:sz w:val="20"/>
                <w:szCs w:val="20"/>
              </w:rPr>
              <w:t xml:space="preserve">programs at the </w:t>
            </w:r>
            <w:r w:rsidRPr="00A4231D">
              <w:rPr>
                <w:rFonts w:ascii="Times New Roman" w:eastAsia="Times New Roman" w:hAnsi="Times New Roman" w:cs="Times New Roman"/>
                <w:sz w:val="20"/>
                <w:szCs w:val="20"/>
              </w:rPr>
              <w:t>University Center to offer their Bachelors</w:t>
            </w:r>
            <w:r w:rsidR="003F4195"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 xml:space="preserve"> Masters</w:t>
            </w:r>
            <w:r w:rsidR="003F4195"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 xml:space="preserve"> and PHD programs to Cameron </w:t>
            </w:r>
            <w:r w:rsidR="00164695" w:rsidRPr="00A4231D">
              <w:rPr>
                <w:rFonts w:ascii="Times New Roman" w:eastAsia="Times New Roman" w:hAnsi="Times New Roman" w:cs="Times New Roman"/>
                <w:sz w:val="20"/>
                <w:szCs w:val="20"/>
              </w:rPr>
              <w:t xml:space="preserve">County </w:t>
            </w:r>
            <w:r w:rsidRPr="00A4231D">
              <w:rPr>
                <w:rFonts w:ascii="Times New Roman" w:eastAsia="Times New Roman" w:hAnsi="Times New Roman" w:cs="Times New Roman"/>
                <w:sz w:val="20"/>
                <w:szCs w:val="20"/>
              </w:rPr>
              <w:t xml:space="preserve">residents.  This </w:t>
            </w:r>
            <w:r w:rsidR="003F4195" w:rsidRPr="00A4231D">
              <w:rPr>
                <w:rFonts w:ascii="Times New Roman" w:eastAsia="Times New Roman" w:hAnsi="Times New Roman" w:cs="Times New Roman"/>
                <w:sz w:val="20"/>
                <w:szCs w:val="20"/>
              </w:rPr>
              <w:t>increases our</w:t>
            </w:r>
            <w:r w:rsidRPr="00A4231D">
              <w:rPr>
                <w:rFonts w:ascii="Times New Roman" w:eastAsia="Times New Roman" w:hAnsi="Times New Roman" w:cs="Times New Roman"/>
                <w:sz w:val="20"/>
                <w:szCs w:val="20"/>
              </w:rPr>
              <w:t xml:space="preserve"> Cameron </w:t>
            </w:r>
            <w:r w:rsidR="003F4195" w:rsidRPr="00A4231D">
              <w:rPr>
                <w:rFonts w:ascii="Times New Roman" w:eastAsia="Times New Roman" w:hAnsi="Times New Roman" w:cs="Times New Roman"/>
                <w:sz w:val="20"/>
                <w:szCs w:val="20"/>
              </w:rPr>
              <w:t xml:space="preserve">County </w:t>
            </w:r>
            <w:r w:rsidRPr="00A4231D">
              <w:rPr>
                <w:rFonts w:ascii="Times New Roman" w:eastAsia="Times New Roman" w:hAnsi="Times New Roman" w:cs="Times New Roman"/>
                <w:sz w:val="20"/>
                <w:szCs w:val="20"/>
              </w:rPr>
              <w:t>re</w:t>
            </w:r>
            <w:r w:rsidR="003F4195" w:rsidRPr="00A4231D">
              <w:rPr>
                <w:rFonts w:ascii="Times New Roman" w:eastAsia="Times New Roman" w:hAnsi="Times New Roman" w:cs="Times New Roman"/>
                <w:sz w:val="20"/>
                <w:szCs w:val="20"/>
              </w:rPr>
              <w:t>s</w:t>
            </w:r>
            <w:r w:rsidRPr="00A4231D">
              <w:rPr>
                <w:rFonts w:ascii="Times New Roman" w:eastAsia="Times New Roman" w:hAnsi="Times New Roman" w:cs="Times New Roman"/>
                <w:sz w:val="20"/>
                <w:szCs w:val="20"/>
              </w:rPr>
              <w:t>idents</w:t>
            </w:r>
            <w:r w:rsidR="003F4195"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 xml:space="preserve"> higher education career choices right here at home.  Currently Wayland Baptist University, Texas A &amp; M</w:t>
            </w:r>
            <w:r w:rsidR="003F4195" w:rsidRPr="00A4231D">
              <w:rPr>
                <w:rFonts w:ascii="Times New Roman" w:eastAsia="Times New Roman" w:hAnsi="Times New Roman" w:cs="Times New Roman"/>
                <w:sz w:val="20"/>
                <w:szCs w:val="20"/>
              </w:rPr>
              <w:t xml:space="preserve"> University- Kingsville and Corpus Christi</w:t>
            </w:r>
            <w:r w:rsidRPr="00A4231D">
              <w:rPr>
                <w:rFonts w:ascii="Times New Roman" w:eastAsia="Times New Roman" w:hAnsi="Times New Roman" w:cs="Times New Roman"/>
                <w:sz w:val="20"/>
                <w:szCs w:val="20"/>
              </w:rPr>
              <w:t>, and UT</w:t>
            </w:r>
            <w:r w:rsidR="003F4195" w:rsidRPr="00A4231D">
              <w:rPr>
                <w:rFonts w:ascii="Times New Roman" w:eastAsia="Times New Roman" w:hAnsi="Times New Roman" w:cs="Times New Roman"/>
                <w:sz w:val="20"/>
                <w:szCs w:val="20"/>
              </w:rPr>
              <w:t>-</w:t>
            </w:r>
            <w:r w:rsidRPr="00A4231D">
              <w:rPr>
                <w:rFonts w:ascii="Times New Roman" w:eastAsia="Times New Roman" w:hAnsi="Times New Roman" w:cs="Times New Roman"/>
                <w:sz w:val="20"/>
                <w:szCs w:val="20"/>
              </w:rPr>
              <w:t>RGV are taking advantage of TSTC’s facility.</w:t>
            </w:r>
          </w:p>
        </w:tc>
        <w:tc>
          <w:tcPr>
            <w:tcW w:w="3600" w:type="dxa"/>
          </w:tcPr>
          <w:p w14:paraId="78369A10" w14:textId="0EDB9566"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 Cameron will proactively support this new higher education facility, and collaborate with all universities on program justification through LMI data and ETP</w:t>
            </w:r>
            <w:r w:rsidR="00D8125E">
              <w:rPr>
                <w:rFonts w:ascii="Times New Roman" w:eastAsia="Times New Roman" w:hAnsi="Times New Roman" w:cs="Times New Roman"/>
                <w:sz w:val="20"/>
                <w:szCs w:val="20"/>
              </w:rPr>
              <w:t>L</w:t>
            </w:r>
            <w:r w:rsidRPr="00A4231D">
              <w:rPr>
                <w:rFonts w:ascii="Times New Roman" w:eastAsia="Times New Roman" w:hAnsi="Times New Roman" w:cs="Times New Roman"/>
                <w:sz w:val="20"/>
                <w:szCs w:val="20"/>
              </w:rPr>
              <w:t xml:space="preserve"> enlistment.</w:t>
            </w:r>
          </w:p>
        </w:tc>
        <w:tc>
          <w:tcPr>
            <w:tcW w:w="3150" w:type="dxa"/>
          </w:tcPr>
          <w:p w14:paraId="1EF65346" w14:textId="77777777"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Enrollment in University Center programs.</w:t>
            </w:r>
          </w:p>
          <w:p w14:paraId="7FAE7FCE" w14:textId="77777777"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of postsecondary graduates from Center programs.</w:t>
            </w:r>
          </w:p>
          <w:p w14:paraId="61C16041" w14:textId="52DA0000" w:rsidR="006D2A40" w:rsidRPr="00A4231D" w:rsidRDefault="006D2A40"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Employment data on University Center graduates.</w:t>
            </w:r>
          </w:p>
        </w:tc>
      </w:tr>
      <w:tr w:rsidR="00005A6A" w:rsidRPr="00A4231D" w14:paraId="6CB04AD2" w14:textId="77777777" w:rsidTr="00164695">
        <w:trPr>
          <w:trHeight w:val="2510"/>
        </w:trPr>
        <w:tc>
          <w:tcPr>
            <w:tcW w:w="1527" w:type="dxa"/>
          </w:tcPr>
          <w:p w14:paraId="712EB19A" w14:textId="63523C8F" w:rsidR="00005A6A" w:rsidRPr="00A4231D" w:rsidRDefault="00005A6A"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WFS-D1</w:t>
            </w:r>
            <w:r w:rsidR="00B37909">
              <w:rPr>
                <w:rFonts w:ascii="Times New Roman" w:eastAsia="Times New Roman" w:hAnsi="Times New Roman" w:cs="Times New Roman"/>
                <w:sz w:val="20"/>
                <w:szCs w:val="20"/>
              </w:rPr>
              <w:t>3</w:t>
            </w:r>
          </w:p>
        </w:tc>
        <w:tc>
          <w:tcPr>
            <w:tcW w:w="1983" w:type="dxa"/>
          </w:tcPr>
          <w:p w14:paraId="2760474D" w14:textId="01CDE004" w:rsidR="00005A6A" w:rsidRPr="00B37909" w:rsidRDefault="00005A6A" w:rsidP="00474C1C">
            <w:pPr>
              <w:rPr>
                <w:rFonts w:ascii="Times New Roman" w:eastAsia="Times New Roman" w:hAnsi="Times New Roman" w:cs="Times New Roman"/>
                <w:iCs/>
                <w:sz w:val="20"/>
                <w:szCs w:val="20"/>
              </w:rPr>
            </w:pPr>
            <w:r w:rsidRPr="00B37909">
              <w:rPr>
                <w:rFonts w:ascii="Times New Roman" w:hAnsi="Times New Roman" w:cs="Times New Roman"/>
                <w:iCs/>
                <w:sz w:val="20"/>
                <w:szCs w:val="20"/>
              </w:rPr>
              <w:t xml:space="preserve">Development of the </w:t>
            </w:r>
            <w:r w:rsidRPr="00B37909">
              <w:rPr>
                <w:rFonts w:ascii="Times New Roman" w:hAnsi="Times New Roman" w:cs="Times New Roman"/>
                <w:iCs/>
                <w:color w:val="222222"/>
                <w:sz w:val="20"/>
                <w:szCs w:val="20"/>
              </w:rPr>
              <w:t>Spacecraft Tracking and Astronomical Research into Gigahertz Astrophysical Transient Emission (</w:t>
            </w:r>
            <w:r w:rsidRPr="00B37909">
              <w:rPr>
                <w:rFonts w:ascii="Times New Roman" w:eastAsia="Times New Roman" w:hAnsi="Times New Roman" w:cs="Times New Roman"/>
                <w:iCs/>
                <w:color w:val="222222"/>
                <w:sz w:val="20"/>
                <w:szCs w:val="20"/>
              </w:rPr>
              <w:t>STARGATE)</w:t>
            </w:r>
          </w:p>
        </w:tc>
        <w:tc>
          <w:tcPr>
            <w:tcW w:w="4680" w:type="dxa"/>
          </w:tcPr>
          <w:p w14:paraId="18A5B5A8" w14:textId="77777777" w:rsidR="00005A6A" w:rsidRPr="00A4231D" w:rsidRDefault="00005A6A" w:rsidP="00005A6A">
            <w:pPr>
              <w:rPr>
                <w:rFonts w:ascii="san-serif" w:hAnsi="san-serif"/>
                <w:color w:val="222222"/>
                <w:sz w:val="21"/>
                <w:szCs w:val="21"/>
              </w:rPr>
            </w:pPr>
            <w:r w:rsidRPr="00A4231D">
              <w:rPr>
                <w:rFonts w:ascii="Times New Roman" w:eastAsia="Times New Roman" w:hAnsi="Times New Roman" w:cs="Times New Roman"/>
                <w:sz w:val="20"/>
                <w:szCs w:val="20"/>
              </w:rPr>
              <w:t xml:space="preserve">STARGATE has prompted the UT system to designate the Center for Advanced Radio Astronomy (CARA) the first research unit of the new UT Rio Grande Valley (UTRGV).  </w:t>
            </w:r>
            <w:r w:rsidR="00662125" w:rsidRPr="00A4231D">
              <w:rPr>
                <w:rFonts w:ascii="Times New Roman" w:hAnsi="Times New Roman" w:cs="Times New Roman"/>
                <w:color w:val="222222"/>
                <w:sz w:val="20"/>
                <w:szCs w:val="20"/>
              </w:rPr>
              <w:t>STARGATE will develop new radio frequency based (RF) technologies for a wide range of academic and commercial applications. STARGATE will enable our students to be directly involved in all aspects of a space mission, including the design of the spacecraft, testing, launch, and orbital operations. In addition, STARGATE will include a focused business incubator for electronics and RF technology companies. This combination in proximity to a commercial space port will create unique opportunities for collaboration and research, introduce the south Texas region into the aerospace industry, and significantly boost UTRGV's technical and educational resources</w:t>
            </w:r>
            <w:r w:rsidR="00662125" w:rsidRPr="00A4231D">
              <w:rPr>
                <w:rFonts w:ascii="san-serif" w:hAnsi="san-serif"/>
                <w:color w:val="222222"/>
                <w:sz w:val="21"/>
                <w:szCs w:val="21"/>
              </w:rPr>
              <w:t>.</w:t>
            </w:r>
          </w:p>
          <w:p w14:paraId="339C0D3F" w14:textId="7622C531" w:rsidR="0023751A" w:rsidRPr="00A4231D" w:rsidRDefault="0023751A" w:rsidP="00005A6A">
            <w:pPr>
              <w:rPr>
                <w:rFonts w:ascii="Times New Roman" w:eastAsia="Times New Roman" w:hAnsi="Times New Roman" w:cs="Times New Roman"/>
                <w:sz w:val="20"/>
                <w:szCs w:val="20"/>
              </w:rPr>
            </w:pPr>
            <w:r w:rsidRPr="00A4231D">
              <w:rPr>
                <w:rFonts w:ascii="Times New Roman" w:hAnsi="Times New Roman" w:cs="Times New Roman"/>
                <w:color w:val="222222"/>
                <w:sz w:val="20"/>
                <w:szCs w:val="20"/>
              </w:rPr>
              <w:t>This unique partnership will expand the number of opportunities, and the demand for graduates with advanced mathematics, physics, and engineering degrees in South Texas</w:t>
            </w:r>
            <w:r w:rsidRPr="00A4231D">
              <w:rPr>
                <w:rFonts w:ascii="san-serif" w:hAnsi="san-serif"/>
                <w:color w:val="222222"/>
                <w:sz w:val="21"/>
                <w:szCs w:val="21"/>
              </w:rPr>
              <w:t>. </w:t>
            </w:r>
          </w:p>
        </w:tc>
        <w:tc>
          <w:tcPr>
            <w:tcW w:w="3600" w:type="dxa"/>
          </w:tcPr>
          <w:p w14:paraId="4C0E0C54" w14:textId="77777777" w:rsidR="0023751A" w:rsidRPr="00A4231D" w:rsidRDefault="0023751A" w:rsidP="0023751A">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Serve on UTRGV Strategic Planning Committee.  </w:t>
            </w:r>
          </w:p>
          <w:p w14:paraId="2002E5A3" w14:textId="3B893652" w:rsidR="00005A6A" w:rsidRPr="00A4231D" w:rsidRDefault="0023751A" w:rsidP="0023751A">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Participate in fostering community and County-wide meetings to plan for the future of UTRGV.</w:t>
            </w:r>
          </w:p>
          <w:p w14:paraId="19F5A9F4" w14:textId="77777777" w:rsidR="0023751A" w:rsidRPr="00A4231D" w:rsidRDefault="0023751A" w:rsidP="0023751A">
            <w:pPr>
              <w:rPr>
                <w:rFonts w:ascii="Times New Roman" w:eastAsia="Times New Roman" w:hAnsi="Times New Roman" w:cs="Times New Roman"/>
                <w:sz w:val="20"/>
                <w:szCs w:val="20"/>
              </w:rPr>
            </w:pPr>
          </w:p>
          <w:p w14:paraId="24F1BBD6" w14:textId="4DC69FBA" w:rsidR="0023751A" w:rsidRPr="00A4231D" w:rsidRDefault="0023751A" w:rsidP="0023751A">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Promote CARA's network of </w:t>
            </w:r>
            <w:r w:rsidR="00624DF0" w:rsidRPr="00A4231D">
              <w:rPr>
                <w:rFonts w:ascii="Times New Roman" w:eastAsia="Times New Roman" w:hAnsi="Times New Roman" w:cs="Times New Roman"/>
                <w:sz w:val="20"/>
                <w:szCs w:val="20"/>
              </w:rPr>
              <w:t>world-renowned</w:t>
            </w:r>
            <w:r w:rsidRPr="00A4231D">
              <w:rPr>
                <w:rFonts w:ascii="Times New Roman" w:eastAsia="Times New Roman" w:hAnsi="Times New Roman" w:cs="Times New Roman"/>
                <w:sz w:val="20"/>
                <w:szCs w:val="20"/>
              </w:rPr>
              <w:t xml:space="preserve"> scientists/engineers with expertise in space exploration, space missions, RF technologies, signal processing, and "Big Data." </w:t>
            </w:r>
          </w:p>
          <w:p w14:paraId="6E235C0A" w14:textId="0085B808" w:rsidR="0023751A" w:rsidRPr="00A4231D" w:rsidRDefault="0023751A" w:rsidP="0023751A">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 </w:t>
            </w:r>
          </w:p>
          <w:p w14:paraId="24A48F6D" w14:textId="2B09D14D" w:rsidR="0023751A" w:rsidRPr="00A4231D" w:rsidRDefault="0023751A" w:rsidP="0023751A">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Promote Professional PhD level  student associates in  Physics, Astrophysics, Engineering, Computer Science, and Business.</w:t>
            </w:r>
          </w:p>
          <w:p w14:paraId="12A67F6C" w14:textId="77777777" w:rsidR="0023751A" w:rsidRPr="00A4231D" w:rsidRDefault="0023751A" w:rsidP="0023751A">
            <w:pPr>
              <w:rPr>
                <w:rFonts w:ascii="Times New Roman" w:eastAsia="Times New Roman" w:hAnsi="Times New Roman" w:cs="Times New Roman"/>
                <w:sz w:val="20"/>
                <w:szCs w:val="20"/>
              </w:rPr>
            </w:pPr>
          </w:p>
          <w:p w14:paraId="04B4ED2D" w14:textId="1345519D" w:rsidR="0023751A" w:rsidRPr="00A4231D" w:rsidRDefault="0023751A" w:rsidP="0023751A">
            <w:pPr>
              <w:rPr>
                <w:rFonts w:ascii="Times New Roman" w:eastAsia="Times New Roman" w:hAnsi="Times New Roman" w:cs="Times New Roman"/>
                <w:sz w:val="20"/>
                <w:szCs w:val="20"/>
              </w:rPr>
            </w:pPr>
          </w:p>
        </w:tc>
        <w:tc>
          <w:tcPr>
            <w:tcW w:w="3150" w:type="dxa"/>
          </w:tcPr>
          <w:p w14:paraId="6FD48525" w14:textId="77777777" w:rsidR="00005A6A" w:rsidRPr="00A4231D" w:rsidRDefault="0023751A"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Enrollment in Summer STARGATE academies when available</w:t>
            </w:r>
          </w:p>
          <w:p w14:paraId="6007D508" w14:textId="77777777" w:rsidR="0023751A" w:rsidRPr="00A4231D" w:rsidRDefault="0023751A"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Enrollment in dual credit courses</w:t>
            </w:r>
          </w:p>
          <w:p w14:paraId="2BFB8F2C" w14:textId="2EF3DB84" w:rsidR="0023751A" w:rsidRPr="00A4231D" w:rsidRDefault="0023751A" w:rsidP="00474C1C">
            <w:pPr>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Enrollment in UTRGV’s Physics, Astrophysics, Engineering, Computer Science, and Business courses.</w:t>
            </w:r>
          </w:p>
        </w:tc>
      </w:tr>
    </w:tbl>
    <w:p w14:paraId="28B30DB4" w14:textId="646A08A1" w:rsidR="00516475" w:rsidRPr="00A4231D" w:rsidRDefault="00516475" w:rsidP="000E3EC2">
      <w:pPr>
        <w:pStyle w:val="Default"/>
        <w:tabs>
          <w:tab w:val="center" w:pos="4680"/>
        </w:tabs>
        <w:rPr>
          <w:rFonts w:eastAsia="MS Gothic"/>
          <w:color w:val="auto"/>
          <w:sz w:val="23"/>
          <w:szCs w:val="23"/>
        </w:rPr>
        <w:sectPr w:rsidR="00516475" w:rsidRPr="00A4231D" w:rsidSect="004D4A55">
          <w:pgSz w:w="15840" w:h="12240" w:orient="landscape" w:code="1"/>
          <w:pgMar w:top="630" w:right="720" w:bottom="720" w:left="720" w:header="720" w:footer="720" w:gutter="0"/>
          <w:cols w:space="720"/>
          <w:docGrid w:linePitch="360"/>
        </w:sectPr>
      </w:pPr>
    </w:p>
    <w:p w14:paraId="189FFFF6"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 xml:space="preserve">B. Board Strategies </w:t>
      </w:r>
    </w:p>
    <w:p w14:paraId="4D2B40A8" w14:textId="77777777" w:rsidR="00B750BC" w:rsidRPr="00A4231D" w:rsidRDefault="00B750BC" w:rsidP="00B750BC">
      <w:pPr>
        <w:pStyle w:val="Default"/>
        <w:rPr>
          <w:rFonts w:eastAsia="MS Gothic"/>
          <w:color w:val="auto"/>
          <w:sz w:val="23"/>
          <w:szCs w:val="23"/>
        </w:rPr>
      </w:pPr>
    </w:p>
    <w:p w14:paraId="0F5C4107" w14:textId="3A02B769" w:rsidR="00B750BC" w:rsidRPr="00A4231D" w:rsidRDefault="00B750BC" w:rsidP="00B750BC">
      <w:pPr>
        <w:pStyle w:val="Default"/>
        <w:rPr>
          <w:rFonts w:eastAsia="MS Gothic"/>
          <w:i/>
          <w:iCs/>
          <w:color w:val="auto"/>
          <w:sz w:val="23"/>
          <w:szCs w:val="23"/>
        </w:rPr>
      </w:pPr>
      <w:r w:rsidRPr="00A4231D">
        <w:rPr>
          <w:rFonts w:eastAsia="MS Gothic"/>
          <w:i/>
          <w:iCs/>
          <w:color w:val="auto"/>
          <w:sz w:val="23"/>
          <w:szCs w:val="23"/>
        </w:rPr>
        <w:t xml:space="preserve">Board’s strategy to work with the entities carrying out the core programs and with the required partners to align resources available to the local workforce development area (workforce area) to achieve the vision and goals </w:t>
      </w:r>
    </w:p>
    <w:p w14:paraId="15431B54" w14:textId="4A7C135F" w:rsidR="00863E66" w:rsidRPr="00A4231D" w:rsidRDefault="00863E66" w:rsidP="00B750BC">
      <w:pPr>
        <w:pStyle w:val="Default"/>
        <w:rPr>
          <w:rFonts w:eastAsia="MS Gothic"/>
          <w:i/>
          <w:iCs/>
          <w:color w:val="auto"/>
          <w:sz w:val="23"/>
          <w:szCs w:val="23"/>
        </w:rPr>
      </w:pPr>
    </w:p>
    <w:p w14:paraId="150003A6" w14:textId="2EF98F69" w:rsidR="00863E66" w:rsidRPr="00A4231D" w:rsidRDefault="00863E66" w:rsidP="00B750BC">
      <w:pPr>
        <w:pStyle w:val="Default"/>
        <w:rPr>
          <w:rFonts w:eastAsia="MS Gothic"/>
          <w:color w:val="auto"/>
        </w:rPr>
      </w:pPr>
      <w:r w:rsidRPr="00A4231D">
        <w:rPr>
          <w:rFonts w:eastAsia="MS Gothic"/>
          <w:color w:val="auto"/>
        </w:rPr>
        <w:t xml:space="preserve">The table below outlines the strategies employed to achieve the Board’s vision and goals in conjuction with core program partnerships. </w:t>
      </w:r>
    </w:p>
    <w:p w14:paraId="613774C5" w14:textId="77777777" w:rsidR="00B750BC" w:rsidRPr="00A4231D" w:rsidRDefault="00B750BC" w:rsidP="00B750BC">
      <w:pPr>
        <w:pStyle w:val="Default"/>
        <w:rPr>
          <w:rFonts w:eastAsia="MS Gothic"/>
          <w:b/>
          <w:bCs/>
          <w:color w:val="auto"/>
          <w:sz w:val="23"/>
          <w:szCs w:val="23"/>
        </w:rPr>
      </w:pPr>
    </w:p>
    <w:tbl>
      <w:tblPr>
        <w:tblStyle w:val="TableGrid"/>
        <w:tblW w:w="14400" w:type="dxa"/>
        <w:tblLook w:val="04A0" w:firstRow="1" w:lastRow="0" w:firstColumn="1" w:lastColumn="0" w:noHBand="0" w:noVBand="1"/>
      </w:tblPr>
      <w:tblGrid>
        <w:gridCol w:w="2425"/>
        <w:gridCol w:w="1625"/>
        <w:gridCol w:w="2790"/>
        <w:gridCol w:w="7560"/>
      </w:tblGrid>
      <w:tr w:rsidR="00B750BC" w:rsidRPr="00A4231D" w14:paraId="16E56625" w14:textId="77777777" w:rsidTr="00B750BC">
        <w:tc>
          <w:tcPr>
            <w:tcW w:w="14400" w:type="dxa"/>
            <w:gridSpan w:val="4"/>
            <w:tcBorders>
              <w:top w:val="nil"/>
              <w:left w:val="nil"/>
              <w:bottom w:val="single" w:sz="4" w:space="0" w:color="auto"/>
              <w:right w:val="nil"/>
            </w:tcBorders>
          </w:tcPr>
          <w:p w14:paraId="2787917E"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Table 1B-1: Core Program Partnership Strategies to Achieve Vision and Goals</w:t>
            </w:r>
          </w:p>
        </w:tc>
      </w:tr>
      <w:tr w:rsidR="00B750BC" w:rsidRPr="00A4231D" w14:paraId="2B187A71" w14:textId="77777777" w:rsidTr="00B750BC">
        <w:tc>
          <w:tcPr>
            <w:tcW w:w="2425" w:type="dxa"/>
            <w:tcBorders>
              <w:top w:val="single" w:sz="4" w:space="0" w:color="auto"/>
            </w:tcBorders>
          </w:tcPr>
          <w:p w14:paraId="798C44F9"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Core Program</w:t>
            </w:r>
          </w:p>
        </w:tc>
        <w:tc>
          <w:tcPr>
            <w:tcW w:w="1625" w:type="dxa"/>
            <w:tcBorders>
              <w:top w:val="single" w:sz="4" w:space="0" w:color="auto"/>
            </w:tcBorders>
          </w:tcPr>
          <w:p w14:paraId="153EF2C1"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Responsible Entity</w:t>
            </w:r>
          </w:p>
        </w:tc>
        <w:tc>
          <w:tcPr>
            <w:tcW w:w="2790" w:type="dxa"/>
            <w:tcBorders>
              <w:top w:val="single" w:sz="4" w:space="0" w:color="auto"/>
            </w:tcBorders>
          </w:tcPr>
          <w:p w14:paraId="2AF397FA"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Partner Entity</w:t>
            </w:r>
          </w:p>
        </w:tc>
        <w:tc>
          <w:tcPr>
            <w:tcW w:w="7560" w:type="dxa"/>
            <w:tcBorders>
              <w:top w:val="single" w:sz="4" w:space="0" w:color="auto"/>
            </w:tcBorders>
          </w:tcPr>
          <w:p w14:paraId="5E1A1EB2"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Activities/Strategies</w:t>
            </w:r>
          </w:p>
        </w:tc>
      </w:tr>
      <w:tr w:rsidR="00B750BC" w:rsidRPr="00A4231D" w14:paraId="53F59A02" w14:textId="77777777" w:rsidTr="00B750BC">
        <w:tc>
          <w:tcPr>
            <w:tcW w:w="2425" w:type="dxa"/>
          </w:tcPr>
          <w:p w14:paraId="651E0A7B"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Youth Workforce Investment Activities</w:t>
            </w:r>
          </w:p>
          <w:p w14:paraId="4C84EAD2" w14:textId="77777777" w:rsidR="00B750BC" w:rsidRPr="00A4231D" w:rsidRDefault="00B750BC" w:rsidP="00863E66">
            <w:pPr>
              <w:pStyle w:val="Default"/>
              <w:rPr>
                <w:rFonts w:eastAsia="MS Gothic"/>
                <w:b/>
                <w:bCs/>
                <w:color w:val="auto"/>
                <w:sz w:val="18"/>
                <w:szCs w:val="18"/>
              </w:rPr>
            </w:pPr>
            <w:r w:rsidRPr="00A4231D">
              <w:rPr>
                <w:rFonts w:eastAsia="MS Gothic"/>
                <w:b/>
                <w:bCs/>
                <w:color w:val="auto"/>
                <w:sz w:val="18"/>
                <w:szCs w:val="18"/>
              </w:rPr>
              <w:t>In-School</w:t>
            </w:r>
          </w:p>
          <w:p w14:paraId="223167D6" w14:textId="77777777" w:rsidR="00B750BC" w:rsidRPr="00A4231D" w:rsidRDefault="00B750BC" w:rsidP="00863E66">
            <w:pPr>
              <w:pStyle w:val="Default"/>
              <w:rPr>
                <w:rFonts w:eastAsia="MS Gothic"/>
                <w:b/>
                <w:bCs/>
                <w:color w:val="auto"/>
                <w:sz w:val="18"/>
                <w:szCs w:val="18"/>
              </w:rPr>
            </w:pPr>
            <w:r w:rsidRPr="00A4231D">
              <w:rPr>
                <w:rFonts w:eastAsia="MS Gothic"/>
                <w:b/>
                <w:bCs/>
                <w:color w:val="auto"/>
                <w:sz w:val="18"/>
                <w:szCs w:val="18"/>
              </w:rPr>
              <w:t>Out of School</w:t>
            </w:r>
          </w:p>
        </w:tc>
        <w:tc>
          <w:tcPr>
            <w:tcW w:w="1625" w:type="dxa"/>
          </w:tcPr>
          <w:p w14:paraId="5C6945A5"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Board and</w:t>
            </w:r>
          </w:p>
          <w:p w14:paraId="4DA1C107"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Contractor</w:t>
            </w:r>
          </w:p>
        </w:tc>
        <w:tc>
          <w:tcPr>
            <w:tcW w:w="2790" w:type="dxa"/>
          </w:tcPr>
          <w:p w14:paraId="51770D92"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ISDs, Communities in School,</w:t>
            </w:r>
          </w:p>
          <w:p w14:paraId="5F5086AF"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Vocational Rehab (General &amp; Blind Services) Juvenile Justice, Literacy Centers, TSTC, TSC, Career Schools</w:t>
            </w:r>
          </w:p>
        </w:tc>
        <w:tc>
          <w:tcPr>
            <w:tcW w:w="7560" w:type="dxa"/>
          </w:tcPr>
          <w:p w14:paraId="0A757818" w14:textId="57EA6FF8"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to identify and assess qualified individuals in need of WIOA services. In addition to WIOA career &amp; training</w:t>
            </w:r>
            <w:r w:rsidR="00586CD9" w:rsidRPr="00A4231D">
              <w:rPr>
                <w:rFonts w:eastAsia="MS Gothic"/>
                <w:color w:val="auto"/>
                <w:sz w:val="18"/>
                <w:szCs w:val="18"/>
              </w:rPr>
              <w:t xml:space="preserve"> </w:t>
            </w:r>
            <w:r w:rsidRPr="00A4231D">
              <w:rPr>
                <w:rFonts w:eastAsia="MS Gothic"/>
                <w:color w:val="auto"/>
                <w:sz w:val="18"/>
                <w:szCs w:val="18"/>
              </w:rPr>
              <w:t>services and support services, WFS Cameron also offers job readiness and soft skills workshops, and workforce readiness certifications.</w:t>
            </w:r>
            <w:r w:rsidR="001E3627" w:rsidRPr="00A4231D">
              <w:rPr>
                <w:rFonts w:eastAsia="MS Gothic"/>
                <w:color w:val="auto"/>
                <w:sz w:val="18"/>
                <w:szCs w:val="18"/>
              </w:rPr>
              <w:t xml:space="preserve"> SHN outreaches and coordinates services for </w:t>
            </w:r>
            <w:r w:rsidR="00300DAB" w:rsidRPr="00A4231D">
              <w:rPr>
                <w:rFonts w:eastAsia="MS Gothic"/>
                <w:color w:val="auto"/>
                <w:sz w:val="18"/>
                <w:szCs w:val="18"/>
              </w:rPr>
              <w:t>co</w:t>
            </w:r>
            <w:r w:rsidR="00624DF0">
              <w:rPr>
                <w:rFonts w:eastAsia="MS Gothic"/>
                <w:color w:val="auto"/>
                <w:sz w:val="18"/>
                <w:szCs w:val="18"/>
              </w:rPr>
              <w:t>-</w:t>
            </w:r>
            <w:r w:rsidR="00300DAB" w:rsidRPr="00A4231D">
              <w:rPr>
                <w:rFonts w:eastAsia="MS Gothic"/>
                <w:color w:val="auto"/>
                <w:sz w:val="18"/>
                <w:szCs w:val="18"/>
              </w:rPr>
              <w:t>enrollment</w:t>
            </w:r>
            <w:r w:rsidR="001E3627" w:rsidRPr="00A4231D">
              <w:rPr>
                <w:rFonts w:eastAsia="MS Gothic"/>
                <w:color w:val="auto"/>
                <w:sz w:val="18"/>
                <w:szCs w:val="18"/>
              </w:rPr>
              <w:t>.</w:t>
            </w:r>
          </w:p>
          <w:p w14:paraId="578CE9E3" w14:textId="6B8670C8" w:rsidR="00B750BC" w:rsidRPr="00A4231D" w:rsidRDefault="00B750BC" w:rsidP="00B750BC">
            <w:pPr>
              <w:pStyle w:val="Default"/>
              <w:ind w:left="720"/>
              <w:rPr>
                <w:rFonts w:eastAsia="MS Gothic"/>
                <w:i/>
                <w:iCs/>
                <w:color w:val="auto"/>
                <w:sz w:val="18"/>
                <w:szCs w:val="18"/>
              </w:rPr>
            </w:pPr>
            <w:r w:rsidRPr="00A4231D">
              <w:rPr>
                <w:rFonts w:eastAsia="MS Gothic"/>
                <w:i/>
                <w:iCs/>
                <w:color w:val="auto"/>
                <w:sz w:val="18"/>
                <w:szCs w:val="18"/>
              </w:rPr>
              <w:t xml:space="preserve">Work with partners on referrals to appropriate agency for </w:t>
            </w:r>
            <w:r w:rsidR="00B37909">
              <w:rPr>
                <w:rFonts w:eastAsia="MS Gothic"/>
                <w:i/>
                <w:iCs/>
                <w:color w:val="auto"/>
                <w:sz w:val="18"/>
                <w:szCs w:val="18"/>
              </w:rPr>
              <w:t>additional</w:t>
            </w:r>
            <w:r w:rsidRPr="00A4231D">
              <w:rPr>
                <w:rFonts w:eastAsia="MS Gothic"/>
                <w:i/>
                <w:iCs/>
                <w:color w:val="auto"/>
                <w:sz w:val="18"/>
                <w:szCs w:val="18"/>
              </w:rPr>
              <w:t xml:space="preserve"> services</w:t>
            </w:r>
          </w:p>
        </w:tc>
      </w:tr>
      <w:tr w:rsidR="00B750BC" w:rsidRPr="00A4231D" w14:paraId="76379D3B" w14:textId="77777777" w:rsidTr="00B750BC">
        <w:tc>
          <w:tcPr>
            <w:tcW w:w="2425" w:type="dxa"/>
          </w:tcPr>
          <w:p w14:paraId="102211D3"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Adult Employment and Training Activities</w:t>
            </w:r>
          </w:p>
          <w:p w14:paraId="06128FFE" w14:textId="77777777" w:rsidR="00B750BC" w:rsidRPr="00A4231D" w:rsidRDefault="00B750BC" w:rsidP="00863E66">
            <w:pPr>
              <w:pStyle w:val="Default"/>
              <w:rPr>
                <w:rFonts w:eastAsia="MS Gothic"/>
                <w:b/>
                <w:bCs/>
                <w:color w:val="auto"/>
                <w:sz w:val="18"/>
                <w:szCs w:val="18"/>
              </w:rPr>
            </w:pPr>
            <w:r w:rsidRPr="00A4231D">
              <w:rPr>
                <w:rFonts w:eastAsia="MS Gothic"/>
                <w:b/>
                <w:bCs/>
                <w:color w:val="auto"/>
                <w:sz w:val="18"/>
                <w:szCs w:val="18"/>
              </w:rPr>
              <w:t>(WIOA)</w:t>
            </w:r>
          </w:p>
        </w:tc>
        <w:tc>
          <w:tcPr>
            <w:tcW w:w="1625" w:type="dxa"/>
          </w:tcPr>
          <w:p w14:paraId="112AA991"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Board and</w:t>
            </w:r>
          </w:p>
          <w:p w14:paraId="2CB7CC2F"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Contractor</w:t>
            </w:r>
          </w:p>
        </w:tc>
        <w:tc>
          <w:tcPr>
            <w:tcW w:w="2790" w:type="dxa"/>
          </w:tcPr>
          <w:p w14:paraId="60F6C5F6" w14:textId="27BDE2C4" w:rsidR="00B750BC" w:rsidRPr="00A4231D" w:rsidRDefault="00B750BC" w:rsidP="00863E66">
            <w:pPr>
              <w:pStyle w:val="Default"/>
              <w:rPr>
                <w:rFonts w:eastAsia="MS Gothic"/>
                <w:color w:val="auto"/>
                <w:sz w:val="18"/>
                <w:szCs w:val="18"/>
              </w:rPr>
            </w:pPr>
            <w:r w:rsidRPr="00A4231D">
              <w:rPr>
                <w:rFonts w:eastAsia="MS Gothic"/>
                <w:color w:val="auto"/>
                <w:sz w:val="18"/>
                <w:szCs w:val="18"/>
              </w:rPr>
              <w:t>TVC, TVLP, Voc.</w:t>
            </w:r>
            <w:r w:rsidR="00863E66" w:rsidRPr="00A4231D">
              <w:rPr>
                <w:rFonts w:eastAsia="MS Gothic"/>
                <w:color w:val="auto"/>
                <w:sz w:val="18"/>
                <w:szCs w:val="18"/>
              </w:rPr>
              <w:t xml:space="preserve"> </w:t>
            </w:r>
            <w:r w:rsidRPr="00A4231D">
              <w:rPr>
                <w:rFonts w:eastAsia="MS Gothic"/>
                <w:color w:val="auto"/>
                <w:sz w:val="18"/>
                <w:szCs w:val="18"/>
              </w:rPr>
              <w:t>Rehab (General &amp;</w:t>
            </w:r>
            <w:r w:rsidR="00863E66" w:rsidRPr="00A4231D">
              <w:rPr>
                <w:rFonts w:eastAsia="MS Gothic"/>
                <w:color w:val="auto"/>
                <w:sz w:val="18"/>
                <w:szCs w:val="18"/>
              </w:rPr>
              <w:t xml:space="preserve"> </w:t>
            </w:r>
            <w:r w:rsidRPr="00A4231D">
              <w:rPr>
                <w:rFonts w:eastAsia="MS Gothic"/>
                <w:color w:val="auto"/>
                <w:sz w:val="18"/>
                <w:szCs w:val="18"/>
              </w:rPr>
              <w:t>Blind), TWC-ES,</w:t>
            </w:r>
            <w:r w:rsidR="00863E66" w:rsidRPr="00A4231D">
              <w:rPr>
                <w:rFonts w:eastAsia="MS Gothic"/>
                <w:color w:val="auto"/>
                <w:sz w:val="18"/>
                <w:szCs w:val="18"/>
              </w:rPr>
              <w:t xml:space="preserve"> </w:t>
            </w:r>
            <w:r w:rsidRPr="00A4231D">
              <w:rPr>
                <w:rFonts w:eastAsia="MS Gothic"/>
                <w:color w:val="auto"/>
                <w:sz w:val="18"/>
                <w:szCs w:val="18"/>
              </w:rPr>
              <w:t>TSTC, TSC, Career</w:t>
            </w:r>
            <w:r w:rsidR="00863E66" w:rsidRPr="00A4231D">
              <w:rPr>
                <w:rFonts w:eastAsia="MS Gothic"/>
                <w:color w:val="auto"/>
                <w:sz w:val="18"/>
                <w:szCs w:val="18"/>
              </w:rPr>
              <w:t xml:space="preserve"> </w:t>
            </w:r>
            <w:r w:rsidRPr="00A4231D">
              <w:rPr>
                <w:rFonts w:eastAsia="MS Gothic"/>
                <w:color w:val="auto"/>
                <w:sz w:val="18"/>
                <w:szCs w:val="18"/>
              </w:rPr>
              <w:t>Schools</w:t>
            </w:r>
          </w:p>
        </w:tc>
        <w:tc>
          <w:tcPr>
            <w:tcW w:w="7560" w:type="dxa"/>
          </w:tcPr>
          <w:p w14:paraId="7615486E"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to identify and assess qualified individuals in need of WIOA services. In addition to WIOA career &amp; training services and support services, WFS Cameron also offers job readiness and soft skills workshops, and workforce readiness certifications.</w:t>
            </w:r>
          </w:p>
          <w:p w14:paraId="29888A8A" w14:textId="1F6C912E" w:rsidR="00B750BC" w:rsidRPr="00A4231D" w:rsidRDefault="00B750BC" w:rsidP="00B750BC">
            <w:pPr>
              <w:pStyle w:val="Default"/>
              <w:ind w:left="720"/>
              <w:rPr>
                <w:rFonts w:eastAsia="MS Gothic"/>
                <w:color w:val="auto"/>
                <w:sz w:val="18"/>
                <w:szCs w:val="18"/>
              </w:rPr>
            </w:pPr>
            <w:r w:rsidRPr="00A4231D">
              <w:rPr>
                <w:rFonts w:eastAsia="MS Gothic"/>
                <w:i/>
                <w:iCs/>
                <w:color w:val="auto"/>
                <w:sz w:val="18"/>
                <w:szCs w:val="18"/>
              </w:rPr>
              <w:t xml:space="preserve">Work with partners on referrals to appropriate agency for </w:t>
            </w:r>
            <w:r w:rsidR="00B37909" w:rsidRPr="00B37909">
              <w:rPr>
                <w:rFonts w:eastAsia="MS Gothic"/>
                <w:i/>
                <w:iCs/>
                <w:color w:val="auto"/>
                <w:sz w:val="18"/>
                <w:szCs w:val="18"/>
              </w:rPr>
              <w:t>additional</w:t>
            </w:r>
            <w:r w:rsidR="00B37909" w:rsidRPr="00B37909">
              <w:rPr>
                <w:rFonts w:eastAsia="MS Gothic"/>
                <w:i/>
                <w:iCs/>
                <w:color w:val="auto"/>
                <w:sz w:val="18"/>
                <w:szCs w:val="18"/>
              </w:rPr>
              <w:t xml:space="preserve"> </w:t>
            </w:r>
            <w:r w:rsidRPr="00A4231D">
              <w:rPr>
                <w:rFonts w:eastAsia="MS Gothic"/>
                <w:i/>
                <w:iCs/>
                <w:color w:val="auto"/>
                <w:sz w:val="18"/>
                <w:szCs w:val="18"/>
              </w:rPr>
              <w:t>services</w:t>
            </w:r>
            <w:r w:rsidRPr="00A4231D">
              <w:rPr>
                <w:rFonts w:eastAsia="MS Gothic"/>
                <w:color w:val="auto"/>
                <w:sz w:val="18"/>
                <w:szCs w:val="18"/>
              </w:rPr>
              <w:t>.</w:t>
            </w:r>
          </w:p>
        </w:tc>
      </w:tr>
      <w:tr w:rsidR="00B750BC" w:rsidRPr="00A4231D" w14:paraId="5DBB222E" w14:textId="77777777" w:rsidTr="00B750BC">
        <w:trPr>
          <w:trHeight w:val="881"/>
        </w:trPr>
        <w:tc>
          <w:tcPr>
            <w:tcW w:w="2425" w:type="dxa"/>
          </w:tcPr>
          <w:p w14:paraId="4E97DD1D"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Dislocated Worker Employment and Training Activities</w:t>
            </w:r>
          </w:p>
          <w:p w14:paraId="330A84F7" w14:textId="77777777" w:rsidR="00B750BC" w:rsidRPr="00A4231D" w:rsidRDefault="00B750BC" w:rsidP="00863E66">
            <w:pPr>
              <w:pStyle w:val="Default"/>
              <w:rPr>
                <w:rFonts w:eastAsia="MS Gothic"/>
                <w:b/>
                <w:bCs/>
                <w:color w:val="auto"/>
                <w:sz w:val="18"/>
                <w:szCs w:val="18"/>
              </w:rPr>
            </w:pPr>
            <w:r w:rsidRPr="00A4231D">
              <w:rPr>
                <w:rFonts w:eastAsia="MS Gothic"/>
                <w:b/>
                <w:bCs/>
                <w:color w:val="auto"/>
                <w:sz w:val="18"/>
                <w:szCs w:val="18"/>
              </w:rPr>
              <w:t>(WIOA)</w:t>
            </w:r>
          </w:p>
        </w:tc>
        <w:tc>
          <w:tcPr>
            <w:tcW w:w="1625" w:type="dxa"/>
          </w:tcPr>
          <w:p w14:paraId="359BD2FE"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Board and</w:t>
            </w:r>
          </w:p>
          <w:p w14:paraId="35FA3D41"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Contractor</w:t>
            </w:r>
          </w:p>
        </w:tc>
        <w:tc>
          <w:tcPr>
            <w:tcW w:w="2790" w:type="dxa"/>
          </w:tcPr>
          <w:p w14:paraId="5C0CBE6E"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TVC, TVLP, TWC-ES, Vocational</w:t>
            </w:r>
          </w:p>
          <w:p w14:paraId="6FF2574D"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 xml:space="preserve">Rehab (General &amp; Blind), TSTC. TSC, Career Schools </w:t>
            </w:r>
          </w:p>
        </w:tc>
        <w:tc>
          <w:tcPr>
            <w:tcW w:w="7560" w:type="dxa"/>
          </w:tcPr>
          <w:p w14:paraId="3F0C20E8"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to identify and assess qualified individuals in need of WIOA services. In addition to WIOA career &amp; training services and support services, WFS Cameron also offers job readiness and soft skills workshops, and workforce readiness certifications.</w:t>
            </w:r>
          </w:p>
          <w:p w14:paraId="4F57288A" w14:textId="5B7AFE88" w:rsidR="00B750BC" w:rsidRPr="00A4231D" w:rsidRDefault="00B750BC" w:rsidP="00B750BC">
            <w:pPr>
              <w:pStyle w:val="Default"/>
              <w:ind w:left="720"/>
              <w:rPr>
                <w:rFonts w:eastAsia="MS Gothic"/>
                <w:color w:val="auto"/>
                <w:sz w:val="18"/>
                <w:szCs w:val="18"/>
              </w:rPr>
            </w:pPr>
            <w:r w:rsidRPr="00A4231D">
              <w:rPr>
                <w:rFonts w:eastAsia="MS Gothic"/>
                <w:i/>
                <w:iCs/>
                <w:color w:val="auto"/>
                <w:sz w:val="18"/>
                <w:szCs w:val="18"/>
              </w:rPr>
              <w:t xml:space="preserve">Work with partners on referrals to appropriate agency for </w:t>
            </w:r>
            <w:r w:rsidR="00B37909" w:rsidRPr="00B37909">
              <w:rPr>
                <w:rFonts w:eastAsia="MS Gothic"/>
                <w:i/>
                <w:iCs/>
                <w:color w:val="auto"/>
                <w:sz w:val="18"/>
                <w:szCs w:val="18"/>
              </w:rPr>
              <w:t>additional</w:t>
            </w:r>
            <w:r w:rsidRPr="00A4231D">
              <w:rPr>
                <w:rFonts w:eastAsia="MS Gothic"/>
                <w:i/>
                <w:iCs/>
                <w:color w:val="auto"/>
                <w:sz w:val="18"/>
                <w:szCs w:val="18"/>
              </w:rPr>
              <w:t xml:space="preserve"> services</w:t>
            </w:r>
            <w:r w:rsidRPr="00A4231D">
              <w:rPr>
                <w:rFonts w:eastAsia="MS Gothic"/>
                <w:color w:val="auto"/>
                <w:sz w:val="18"/>
                <w:szCs w:val="18"/>
              </w:rPr>
              <w:t xml:space="preserve">. </w:t>
            </w:r>
          </w:p>
        </w:tc>
      </w:tr>
      <w:tr w:rsidR="00B750BC" w:rsidRPr="00A4231D" w14:paraId="3D4A770F" w14:textId="77777777" w:rsidTr="00B750BC">
        <w:tc>
          <w:tcPr>
            <w:tcW w:w="2425" w:type="dxa"/>
          </w:tcPr>
          <w:p w14:paraId="6F1B15B3"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Adult Education and Literacy Activities</w:t>
            </w:r>
          </w:p>
          <w:p w14:paraId="7D1C6FCE"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(AEL)</w:t>
            </w:r>
          </w:p>
          <w:p w14:paraId="46FA34BC" w14:textId="77777777" w:rsidR="00B750BC" w:rsidRPr="00A4231D" w:rsidRDefault="00B750BC" w:rsidP="00863E66">
            <w:pPr>
              <w:pStyle w:val="Default"/>
              <w:rPr>
                <w:rFonts w:eastAsia="MS Gothic"/>
                <w:b/>
                <w:bCs/>
                <w:color w:val="auto"/>
                <w:sz w:val="18"/>
                <w:szCs w:val="18"/>
              </w:rPr>
            </w:pPr>
          </w:p>
        </w:tc>
        <w:tc>
          <w:tcPr>
            <w:tcW w:w="1625" w:type="dxa"/>
          </w:tcPr>
          <w:p w14:paraId="07C5F6BA"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Board and</w:t>
            </w:r>
          </w:p>
          <w:p w14:paraId="5096FCA9"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Contractor</w:t>
            </w:r>
          </w:p>
        </w:tc>
        <w:tc>
          <w:tcPr>
            <w:tcW w:w="2790" w:type="dxa"/>
          </w:tcPr>
          <w:p w14:paraId="4B67B6FC"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ISDs, TVC, TVLP,</w:t>
            </w:r>
          </w:p>
          <w:p w14:paraId="1189E044" w14:textId="09B5E054" w:rsidR="00B750BC" w:rsidRPr="00A4231D" w:rsidRDefault="00B750BC" w:rsidP="00B750BC">
            <w:pPr>
              <w:pStyle w:val="Default"/>
              <w:rPr>
                <w:rFonts w:eastAsia="MS Gothic"/>
                <w:color w:val="auto"/>
                <w:sz w:val="18"/>
                <w:szCs w:val="18"/>
              </w:rPr>
            </w:pPr>
            <w:r w:rsidRPr="00A4231D">
              <w:rPr>
                <w:rFonts w:eastAsia="MS Gothic"/>
                <w:color w:val="auto"/>
                <w:sz w:val="18"/>
                <w:szCs w:val="18"/>
              </w:rPr>
              <w:t>TWC-ES, Communities in</w:t>
            </w:r>
          </w:p>
          <w:p w14:paraId="0A306F9E" w14:textId="3A7C45E9" w:rsidR="00B750BC" w:rsidRPr="00A4231D" w:rsidRDefault="00B750BC" w:rsidP="00B750BC">
            <w:pPr>
              <w:pStyle w:val="Default"/>
              <w:rPr>
                <w:rFonts w:eastAsia="MS Gothic"/>
                <w:color w:val="auto"/>
                <w:sz w:val="18"/>
                <w:szCs w:val="18"/>
              </w:rPr>
            </w:pPr>
            <w:r w:rsidRPr="00A4231D">
              <w:rPr>
                <w:rFonts w:eastAsia="MS Gothic"/>
                <w:color w:val="auto"/>
                <w:sz w:val="18"/>
                <w:szCs w:val="18"/>
              </w:rPr>
              <w:t>Schools, Juvenile</w:t>
            </w:r>
            <w:r w:rsidR="00863E66" w:rsidRPr="00A4231D">
              <w:rPr>
                <w:rFonts w:eastAsia="MS Gothic"/>
                <w:color w:val="auto"/>
                <w:sz w:val="18"/>
                <w:szCs w:val="18"/>
              </w:rPr>
              <w:t xml:space="preserve"> </w:t>
            </w:r>
            <w:r w:rsidRPr="00A4231D">
              <w:rPr>
                <w:rFonts w:eastAsia="MS Gothic"/>
                <w:color w:val="auto"/>
                <w:sz w:val="18"/>
                <w:szCs w:val="18"/>
              </w:rPr>
              <w:t>Justice, Literacy</w:t>
            </w:r>
          </w:p>
          <w:p w14:paraId="7F36AA6E" w14:textId="6A93F89D" w:rsidR="00B750BC" w:rsidRPr="00A4231D" w:rsidRDefault="00B750BC" w:rsidP="00B750BC">
            <w:pPr>
              <w:pStyle w:val="Default"/>
              <w:rPr>
                <w:rFonts w:eastAsia="MS Gothic"/>
                <w:color w:val="auto"/>
                <w:sz w:val="18"/>
                <w:szCs w:val="18"/>
              </w:rPr>
            </w:pPr>
            <w:r w:rsidRPr="00A4231D">
              <w:rPr>
                <w:rFonts w:eastAsia="MS Gothic"/>
                <w:color w:val="auto"/>
                <w:sz w:val="18"/>
                <w:szCs w:val="18"/>
              </w:rPr>
              <w:t>Centers</w:t>
            </w:r>
            <w:r w:rsidR="00586CD9" w:rsidRPr="00A4231D">
              <w:rPr>
                <w:rFonts w:eastAsia="MS Gothic"/>
                <w:color w:val="auto"/>
                <w:sz w:val="18"/>
                <w:szCs w:val="18"/>
              </w:rPr>
              <w:t xml:space="preserve">, TSTC HEP </w:t>
            </w:r>
            <w:r w:rsidR="006A11BD" w:rsidRPr="00A4231D">
              <w:rPr>
                <w:rFonts w:eastAsia="MS Gothic"/>
                <w:color w:val="auto"/>
                <w:sz w:val="18"/>
                <w:szCs w:val="18"/>
              </w:rPr>
              <w:t xml:space="preserve">(Migrant education) </w:t>
            </w:r>
            <w:r w:rsidR="00586CD9" w:rsidRPr="00A4231D">
              <w:rPr>
                <w:rFonts w:eastAsia="MS Gothic"/>
                <w:color w:val="auto"/>
                <w:sz w:val="18"/>
                <w:szCs w:val="18"/>
              </w:rPr>
              <w:t>Program</w:t>
            </w:r>
          </w:p>
        </w:tc>
        <w:tc>
          <w:tcPr>
            <w:tcW w:w="7560" w:type="dxa"/>
          </w:tcPr>
          <w:p w14:paraId="6F353A57" w14:textId="77777777" w:rsidR="00B750BC" w:rsidRPr="00A4231D" w:rsidRDefault="00B750BC" w:rsidP="008A6776">
            <w:pPr>
              <w:pStyle w:val="Default"/>
              <w:numPr>
                <w:ilvl w:val="0"/>
                <w:numId w:val="56"/>
              </w:numPr>
              <w:rPr>
                <w:rFonts w:eastAsia="MS Gothic"/>
                <w:color w:val="auto"/>
                <w:sz w:val="18"/>
                <w:szCs w:val="18"/>
              </w:rPr>
            </w:pPr>
            <w:r w:rsidRPr="00A4231D">
              <w:rPr>
                <w:rFonts w:eastAsia="MS Gothic"/>
                <w:color w:val="auto"/>
                <w:sz w:val="18"/>
                <w:szCs w:val="18"/>
              </w:rPr>
              <w:t xml:space="preserve">Coordinate with partners to identify and assess qualified individuals in need of WIOA services. In addition to WIOA career &amp; training services and support services, WFS Cameron also offers job readiness and soft skills workshops, and workforce readiness certifications. </w:t>
            </w:r>
          </w:p>
          <w:p w14:paraId="680C0986" w14:textId="77777777" w:rsidR="00B750BC" w:rsidRPr="00A4231D" w:rsidRDefault="00B750BC" w:rsidP="008A6776">
            <w:pPr>
              <w:pStyle w:val="Default"/>
              <w:numPr>
                <w:ilvl w:val="0"/>
                <w:numId w:val="56"/>
              </w:numPr>
              <w:rPr>
                <w:rFonts w:eastAsia="MS Gothic"/>
                <w:color w:val="auto"/>
                <w:sz w:val="18"/>
                <w:szCs w:val="18"/>
              </w:rPr>
            </w:pPr>
            <w:r w:rsidRPr="00A4231D">
              <w:rPr>
                <w:rFonts w:eastAsia="MS Gothic"/>
                <w:color w:val="auto"/>
                <w:sz w:val="18"/>
                <w:szCs w:val="18"/>
              </w:rPr>
              <w:t>Work with partners on referrals to appropriate entity for needed services.</w:t>
            </w:r>
          </w:p>
          <w:p w14:paraId="30D64581" w14:textId="77777777" w:rsidR="00B750BC" w:rsidRPr="00A4231D" w:rsidRDefault="00B750BC" w:rsidP="008A6776">
            <w:pPr>
              <w:pStyle w:val="Default"/>
              <w:numPr>
                <w:ilvl w:val="0"/>
                <w:numId w:val="56"/>
              </w:numPr>
              <w:rPr>
                <w:rFonts w:eastAsia="MS Gothic"/>
                <w:color w:val="auto"/>
                <w:sz w:val="18"/>
                <w:szCs w:val="18"/>
              </w:rPr>
            </w:pPr>
            <w:r w:rsidRPr="00A4231D">
              <w:rPr>
                <w:rFonts w:eastAsia="MS Gothic"/>
                <w:color w:val="auto"/>
                <w:sz w:val="18"/>
                <w:szCs w:val="18"/>
              </w:rPr>
              <w:t xml:space="preserve">Workforce services provided: soft skills, financial literacy, LMCI training, job readiness, career and college awareness. </w:t>
            </w:r>
          </w:p>
          <w:p w14:paraId="273527F4" w14:textId="77777777" w:rsidR="00B750BC" w:rsidRPr="00A4231D" w:rsidRDefault="00B750BC" w:rsidP="008A6776">
            <w:pPr>
              <w:pStyle w:val="Default"/>
              <w:numPr>
                <w:ilvl w:val="0"/>
                <w:numId w:val="56"/>
              </w:numPr>
              <w:rPr>
                <w:rFonts w:eastAsia="MS Gothic"/>
                <w:color w:val="auto"/>
                <w:sz w:val="18"/>
                <w:szCs w:val="18"/>
              </w:rPr>
            </w:pPr>
            <w:r w:rsidRPr="00A4231D">
              <w:rPr>
                <w:rFonts w:eastAsia="MS Gothic"/>
                <w:color w:val="auto"/>
                <w:sz w:val="18"/>
                <w:szCs w:val="18"/>
              </w:rPr>
              <w:t>Reverse referral of candidates.</w:t>
            </w:r>
          </w:p>
        </w:tc>
      </w:tr>
      <w:tr w:rsidR="00B750BC" w:rsidRPr="00A4231D" w14:paraId="649E982F" w14:textId="77777777" w:rsidTr="00B750BC">
        <w:tc>
          <w:tcPr>
            <w:tcW w:w="2425" w:type="dxa"/>
          </w:tcPr>
          <w:p w14:paraId="6CC655DC"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Employment Services</w:t>
            </w:r>
          </w:p>
          <w:p w14:paraId="0FD8C9D8"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(Wagner-Peyser)</w:t>
            </w:r>
          </w:p>
        </w:tc>
        <w:tc>
          <w:tcPr>
            <w:tcW w:w="1625" w:type="dxa"/>
          </w:tcPr>
          <w:p w14:paraId="0AC40CC2"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Board and</w:t>
            </w:r>
          </w:p>
          <w:p w14:paraId="1E2A252D"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ES WF Contractor Staff</w:t>
            </w:r>
          </w:p>
        </w:tc>
        <w:tc>
          <w:tcPr>
            <w:tcW w:w="2790" w:type="dxa"/>
          </w:tcPr>
          <w:p w14:paraId="51E0F9C0"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TVC, TVLP, TWC-ES, Vocational</w:t>
            </w:r>
          </w:p>
          <w:p w14:paraId="3EDA22C0"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Rehab (General &amp; Blind Services),</w:t>
            </w:r>
          </w:p>
          <w:p w14:paraId="5173FE15"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ISDs, Communities in School, Juvenile Justice, TSTC, TSC,</w:t>
            </w:r>
          </w:p>
          <w:p w14:paraId="69E75FC4"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Career Schools</w:t>
            </w:r>
          </w:p>
        </w:tc>
        <w:tc>
          <w:tcPr>
            <w:tcW w:w="7560" w:type="dxa"/>
          </w:tcPr>
          <w:p w14:paraId="6C51D0DF" w14:textId="383EF499"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to identify and assess qualified individuals in need of WIOA services. In addition to WIOA career &amp; training services and support services, WFS Cameron also offers job readiness and soft skills workshops, and workforce readiness certifications.</w:t>
            </w:r>
            <w:r w:rsidR="001E3627" w:rsidRPr="00A4231D">
              <w:rPr>
                <w:rFonts w:eastAsia="MS Gothic"/>
                <w:color w:val="auto"/>
                <w:sz w:val="18"/>
                <w:szCs w:val="18"/>
              </w:rPr>
              <w:t xml:space="preserve">  SHN coordinates with partner entities to promote WIT.</w:t>
            </w:r>
          </w:p>
          <w:p w14:paraId="19C6DFB8" w14:textId="77777777" w:rsidR="00B750BC" w:rsidRPr="00A4231D" w:rsidRDefault="00B750BC" w:rsidP="00B750BC">
            <w:pPr>
              <w:pStyle w:val="Default"/>
              <w:ind w:left="720"/>
              <w:rPr>
                <w:rFonts w:eastAsia="MS Gothic"/>
                <w:i/>
                <w:iCs/>
                <w:color w:val="auto"/>
                <w:sz w:val="18"/>
                <w:szCs w:val="18"/>
              </w:rPr>
            </w:pPr>
          </w:p>
          <w:p w14:paraId="7D814E1D" w14:textId="716530D0" w:rsidR="00B750BC" w:rsidRPr="00A4231D" w:rsidRDefault="00B750BC" w:rsidP="00B750BC">
            <w:pPr>
              <w:pStyle w:val="Default"/>
              <w:ind w:left="720"/>
              <w:rPr>
                <w:rFonts w:eastAsia="MS Gothic"/>
                <w:i/>
                <w:iCs/>
                <w:color w:val="auto"/>
                <w:sz w:val="18"/>
                <w:szCs w:val="18"/>
              </w:rPr>
            </w:pPr>
            <w:r w:rsidRPr="00A4231D">
              <w:rPr>
                <w:rFonts w:eastAsia="MS Gothic"/>
                <w:i/>
                <w:iCs/>
                <w:color w:val="auto"/>
                <w:sz w:val="18"/>
                <w:szCs w:val="18"/>
              </w:rPr>
              <w:t xml:space="preserve">Work with partners on referrals to appropriate agency for </w:t>
            </w:r>
            <w:r w:rsidR="00B37909" w:rsidRPr="00B37909">
              <w:rPr>
                <w:rFonts w:eastAsia="MS Gothic"/>
                <w:i/>
                <w:iCs/>
                <w:color w:val="auto"/>
                <w:sz w:val="18"/>
                <w:szCs w:val="18"/>
              </w:rPr>
              <w:t>additional</w:t>
            </w:r>
            <w:r w:rsidRPr="00A4231D">
              <w:rPr>
                <w:rFonts w:eastAsia="MS Gothic"/>
                <w:i/>
                <w:iCs/>
                <w:color w:val="auto"/>
                <w:sz w:val="18"/>
                <w:szCs w:val="18"/>
              </w:rPr>
              <w:t xml:space="preserve"> services.</w:t>
            </w:r>
          </w:p>
        </w:tc>
      </w:tr>
      <w:tr w:rsidR="00B750BC" w:rsidRPr="00A4231D" w14:paraId="51C3212E" w14:textId="77777777" w:rsidTr="00B750BC">
        <w:tc>
          <w:tcPr>
            <w:tcW w:w="2425" w:type="dxa"/>
          </w:tcPr>
          <w:p w14:paraId="33412169" w14:textId="77777777" w:rsidR="00B750BC" w:rsidRPr="00A4231D" w:rsidRDefault="00B750BC" w:rsidP="00863E66">
            <w:pPr>
              <w:pStyle w:val="Default"/>
              <w:rPr>
                <w:rFonts w:eastAsia="MS Gothic"/>
                <w:color w:val="auto"/>
                <w:sz w:val="18"/>
                <w:szCs w:val="18"/>
              </w:rPr>
            </w:pPr>
            <w:r w:rsidRPr="00A4231D">
              <w:rPr>
                <w:rFonts w:eastAsia="MS Gothic"/>
                <w:color w:val="auto"/>
                <w:sz w:val="18"/>
                <w:szCs w:val="18"/>
              </w:rPr>
              <w:t>Vocational Rehabilitation Services</w:t>
            </w:r>
          </w:p>
        </w:tc>
        <w:tc>
          <w:tcPr>
            <w:tcW w:w="1625" w:type="dxa"/>
          </w:tcPr>
          <w:p w14:paraId="64AB86EB"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Board and</w:t>
            </w:r>
          </w:p>
          <w:p w14:paraId="2363D40B"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WF Contractor</w:t>
            </w:r>
          </w:p>
        </w:tc>
        <w:tc>
          <w:tcPr>
            <w:tcW w:w="2790" w:type="dxa"/>
          </w:tcPr>
          <w:p w14:paraId="2AE34007" w14:textId="2AB4F468" w:rsidR="00B750BC" w:rsidRPr="00A4231D" w:rsidRDefault="00B750BC" w:rsidP="00863E66">
            <w:pPr>
              <w:pStyle w:val="Default"/>
              <w:rPr>
                <w:rFonts w:eastAsia="MS Gothic"/>
                <w:color w:val="auto"/>
                <w:sz w:val="18"/>
                <w:szCs w:val="18"/>
              </w:rPr>
            </w:pPr>
            <w:r w:rsidRPr="00A4231D">
              <w:rPr>
                <w:rFonts w:eastAsia="MS Gothic"/>
                <w:color w:val="auto"/>
                <w:sz w:val="18"/>
                <w:szCs w:val="18"/>
              </w:rPr>
              <w:t>ISDs, TVC, TVLP,</w:t>
            </w:r>
            <w:r w:rsidR="00863E66" w:rsidRPr="00A4231D">
              <w:rPr>
                <w:rFonts w:eastAsia="MS Gothic"/>
                <w:color w:val="auto"/>
                <w:sz w:val="18"/>
                <w:szCs w:val="18"/>
              </w:rPr>
              <w:t xml:space="preserve"> </w:t>
            </w:r>
            <w:r w:rsidRPr="00A4231D">
              <w:rPr>
                <w:rFonts w:eastAsia="MS Gothic"/>
                <w:color w:val="auto"/>
                <w:sz w:val="18"/>
                <w:szCs w:val="18"/>
              </w:rPr>
              <w:t>MHMR, TSTC, TSC,</w:t>
            </w:r>
            <w:r w:rsidR="00863E66" w:rsidRPr="00A4231D">
              <w:rPr>
                <w:rFonts w:eastAsia="MS Gothic"/>
                <w:color w:val="auto"/>
                <w:sz w:val="18"/>
                <w:szCs w:val="18"/>
              </w:rPr>
              <w:t xml:space="preserve"> </w:t>
            </w:r>
            <w:r w:rsidRPr="00A4231D">
              <w:rPr>
                <w:rFonts w:eastAsia="MS Gothic"/>
                <w:color w:val="auto"/>
                <w:sz w:val="18"/>
                <w:szCs w:val="18"/>
              </w:rPr>
              <w:t>Career Schools</w:t>
            </w:r>
          </w:p>
        </w:tc>
        <w:tc>
          <w:tcPr>
            <w:tcW w:w="7560" w:type="dxa"/>
          </w:tcPr>
          <w:p w14:paraId="6B1C045D" w14:textId="77777777" w:rsidR="00B750BC" w:rsidRPr="00A4231D" w:rsidRDefault="00B750BC" w:rsidP="008A6776">
            <w:pPr>
              <w:pStyle w:val="Default"/>
              <w:numPr>
                <w:ilvl w:val="0"/>
                <w:numId w:val="57"/>
              </w:numPr>
              <w:ind w:left="360"/>
              <w:rPr>
                <w:rFonts w:eastAsia="MS Gothic"/>
                <w:color w:val="auto"/>
                <w:sz w:val="18"/>
                <w:szCs w:val="18"/>
              </w:rPr>
            </w:pPr>
            <w:r w:rsidRPr="00A4231D">
              <w:rPr>
                <w:rFonts w:eastAsia="MS Gothic"/>
                <w:color w:val="auto"/>
                <w:sz w:val="18"/>
                <w:szCs w:val="18"/>
              </w:rPr>
              <w:t xml:space="preserve">Coordinate with partners to identify and assess qualified individuals in need of WIOA services. In addition to WIOA career &amp; training services and support services, WFS Cameron also offers job readiness and soft skills workshops, and workforce readiness certifications. </w:t>
            </w:r>
          </w:p>
          <w:p w14:paraId="2CE049FD" w14:textId="49F68952" w:rsidR="00B750BC" w:rsidRPr="00A4231D" w:rsidRDefault="00B750BC" w:rsidP="008A6776">
            <w:pPr>
              <w:pStyle w:val="Default"/>
              <w:numPr>
                <w:ilvl w:val="0"/>
                <w:numId w:val="57"/>
              </w:numPr>
              <w:ind w:left="360"/>
              <w:rPr>
                <w:rFonts w:eastAsia="MS Gothic"/>
                <w:color w:val="auto"/>
                <w:sz w:val="18"/>
                <w:szCs w:val="18"/>
              </w:rPr>
            </w:pPr>
            <w:r w:rsidRPr="00A4231D">
              <w:rPr>
                <w:rFonts w:eastAsia="MS Gothic"/>
                <w:color w:val="auto"/>
                <w:sz w:val="18"/>
                <w:szCs w:val="18"/>
              </w:rPr>
              <w:t xml:space="preserve">Student HireAbility Navigator will work with VR to </w:t>
            </w:r>
            <w:r w:rsidR="002B2838" w:rsidRPr="00A4231D">
              <w:rPr>
                <w:rFonts w:eastAsia="MS Gothic"/>
                <w:color w:val="auto"/>
                <w:sz w:val="18"/>
                <w:szCs w:val="18"/>
              </w:rPr>
              <w:t>inform</w:t>
            </w:r>
            <w:r w:rsidRPr="00A4231D">
              <w:rPr>
                <w:rFonts w:eastAsia="MS Gothic"/>
                <w:color w:val="auto"/>
                <w:sz w:val="18"/>
                <w:szCs w:val="18"/>
              </w:rPr>
              <w:t xml:space="preserve"> students with disabilities </w:t>
            </w:r>
            <w:r w:rsidR="002B2838" w:rsidRPr="00A4231D">
              <w:rPr>
                <w:rFonts w:eastAsia="MS Gothic"/>
                <w:color w:val="auto"/>
                <w:sz w:val="18"/>
                <w:szCs w:val="18"/>
              </w:rPr>
              <w:t>on</w:t>
            </w:r>
            <w:r w:rsidRPr="00A4231D">
              <w:rPr>
                <w:rFonts w:eastAsia="MS Gothic"/>
                <w:color w:val="auto"/>
                <w:sz w:val="18"/>
                <w:szCs w:val="18"/>
              </w:rPr>
              <w:t xml:space="preserve"> Pre-ETS services such as work experience and employment programs. </w:t>
            </w:r>
          </w:p>
          <w:p w14:paraId="4D264F75" w14:textId="685384F7" w:rsidR="00B750BC" w:rsidRPr="00A4231D" w:rsidRDefault="00B750BC" w:rsidP="008A6776">
            <w:pPr>
              <w:pStyle w:val="Default"/>
              <w:numPr>
                <w:ilvl w:val="0"/>
                <w:numId w:val="57"/>
              </w:numPr>
              <w:ind w:left="360"/>
              <w:rPr>
                <w:rFonts w:eastAsia="MS Gothic"/>
                <w:color w:val="auto"/>
                <w:sz w:val="18"/>
                <w:szCs w:val="18"/>
              </w:rPr>
            </w:pPr>
            <w:r w:rsidRPr="00A4231D">
              <w:rPr>
                <w:rFonts w:eastAsia="MS Gothic"/>
                <w:color w:val="auto"/>
                <w:sz w:val="18"/>
                <w:szCs w:val="18"/>
              </w:rPr>
              <w:t xml:space="preserve">Work with partners on referrals to appropriate agency for </w:t>
            </w:r>
            <w:r w:rsidR="00B37909" w:rsidRPr="00B37909">
              <w:rPr>
                <w:rFonts w:eastAsia="MS Gothic"/>
                <w:color w:val="auto"/>
                <w:sz w:val="18"/>
                <w:szCs w:val="18"/>
              </w:rPr>
              <w:t>additional</w:t>
            </w:r>
            <w:r w:rsidR="00863E66" w:rsidRPr="00A4231D">
              <w:rPr>
                <w:rFonts w:eastAsia="MS Gothic"/>
                <w:color w:val="auto"/>
                <w:sz w:val="18"/>
                <w:szCs w:val="18"/>
              </w:rPr>
              <w:t xml:space="preserve"> </w:t>
            </w:r>
            <w:r w:rsidRPr="00A4231D">
              <w:rPr>
                <w:rFonts w:eastAsia="MS Gothic"/>
                <w:color w:val="auto"/>
                <w:sz w:val="18"/>
                <w:szCs w:val="18"/>
              </w:rPr>
              <w:t>services.</w:t>
            </w:r>
          </w:p>
        </w:tc>
      </w:tr>
    </w:tbl>
    <w:p w14:paraId="58AA5B87" w14:textId="77777777" w:rsidR="004937D5" w:rsidRPr="00A4231D" w:rsidRDefault="004937D5" w:rsidP="004937D5">
      <w:pPr>
        <w:pStyle w:val="Default"/>
        <w:rPr>
          <w:rFonts w:eastAsia="MS Gothic"/>
          <w:color w:val="auto"/>
          <w:sz w:val="23"/>
          <w:szCs w:val="23"/>
        </w:rPr>
      </w:pPr>
    </w:p>
    <w:p w14:paraId="0C740FD9" w14:textId="77777777" w:rsidR="00B750BC" w:rsidRPr="00A4231D" w:rsidRDefault="00B750BC" w:rsidP="001D28DE">
      <w:pPr>
        <w:pStyle w:val="Default"/>
        <w:jc w:val="both"/>
        <w:rPr>
          <w:rFonts w:eastAsia="MS Gothic"/>
          <w:color w:val="auto"/>
        </w:rPr>
      </w:pPr>
      <w:bookmarkStart w:id="3" w:name="_Hlk62807350"/>
    </w:p>
    <w:p w14:paraId="56BE363E" w14:textId="77777777" w:rsidR="00B750BC" w:rsidRPr="00A4231D" w:rsidRDefault="00B750BC" w:rsidP="001D28DE">
      <w:pPr>
        <w:pStyle w:val="Default"/>
        <w:jc w:val="both"/>
        <w:rPr>
          <w:rFonts w:eastAsia="MS Gothic"/>
          <w:color w:val="auto"/>
        </w:rPr>
      </w:pPr>
    </w:p>
    <w:p w14:paraId="4A0917AC" w14:textId="5B90A2B1" w:rsidR="000E3EC2" w:rsidRPr="00A4231D" w:rsidRDefault="000E3EC2" w:rsidP="001D28DE">
      <w:pPr>
        <w:pStyle w:val="Default"/>
        <w:jc w:val="both"/>
        <w:rPr>
          <w:rFonts w:eastAsia="MS Gothic"/>
          <w:color w:val="auto"/>
        </w:rPr>
      </w:pPr>
      <w:r w:rsidRPr="00A4231D">
        <w:rPr>
          <w:rFonts w:eastAsia="MS Gothic"/>
          <w:color w:val="auto"/>
        </w:rPr>
        <w:t xml:space="preserve">The required partners representing core services all have a place on the WFS Cameron Board and sit on Board committees and are therefore part of the decision-making process. </w:t>
      </w:r>
    </w:p>
    <w:p w14:paraId="59DDF76D" w14:textId="77777777" w:rsidR="000E3EC2" w:rsidRPr="00A4231D" w:rsidRDefault="000E3EC2" w:rsidP="001D28DE">
      <w:pPr>
        <w:pStyle w:val="Default"/>
        <w:jc w:val="both"/>
        <w:rPr>
          <w:rFonts w:eastAsia="MS Gothic"/>
          <w:color w:val="auto"/>
        </w:rPr>
      </w:pPr>
    </w:p>
    <w:p w14:paraId="3369F78D" w14:textId="77777777" w:rsidR="000E3EC2" w:rsidRPr="00A4231D" w:rsidRDefault="000E3EC2" w:rsidP="001D28DE">
      <w:pPr>
        <w:pStyle w:val="Default"/>
        <w:jc w:val="both"/>
        <w:rPr>
          <w:rFonts w:eastAsia="MS Gothic"/>
          <w:color w:val="auto"/>
        </w:rPr>
      </w:pPr>
      <w:r w:rsidRPr="00A4231D">
        <w:rPr>
          <w:rFonts w:eastAsia="MS Gothic"/>
          <w:color w:val="auto"/>
        </w:rPr>
        <w:t xml:space="preserve">A key goal of WFS Cameron is to align resources and coordinate services to participants and to strengthen referrals among the required partner programs.  The Workforce  Center Contractor is charged with ensuring we meet these goals and make them part of our everyday standard operating procedure to help further our mission and vision; as such, the one-stop operator meets regularly with the core partners to discuss how to better assist each other in service delivery to meet our performance measures. </w:t>
      </w:r>
    </w:p>
    <w:p w14:paraId="61C4B1AD" w14:textId="77777777" w:rsidR="000E3EC2" w:rsidRPr="00A4231D" w:rsidRDefault="000E3EC2" w:rsidP="001D28DE">
      <w:pPr>
        <w:pStyle w:val="Default"/>
        <w:jc w:val="both"/>
        <w:rPr>
          <w:rFonts w:eastAsia="MS Gothic"/>
          <w:color w:val="auto"/>
        </w:rPr>
      </w:pPr>
    </w:p>
    <w:p w14:paraId="51E12346" w14:textId="089C91C6" w:rsidR="000E3EC2" w:rsidRPr="00A4231D" w:rsidRDefault="000E3EC2" w:rsidP="001D28DE">
      <w:pPr>
        <w:pStyle w:val="Default"/>
        <w:jc w:val="both"/>
        <w:rPr>
          <w:rFonts w:eastAsia="MS Gothic"/>
          <w:color w:val="auto"/>
        </w:rPr>
      </w:pPr>
      <w:r w:rsidRPr="00A4231D">
        <w:rPr>
          <w:rFonts w:eastAsia="MS Gothic"/>
          <w:color w:val="auto"/>
        </w:rPr>
        <w:t xml:space="preserve">WFS Cameron Board examines and updates its 4-year strategic plan as needed and submits modifications to the Texas Workforce Commission every two years. </w:t>
      </w:r>
    </w:p>
    <w:p w14:paraId="7990FFF7" w14:textId="4AB898EC" w:rsidR="001C2FC7" w:rsidRPr="00A4231D" w:rsidRDefault="001C2FC7" w:rsidP="001D28DE">
      <w:pPr>
        <w:pStyle w:val="Default"/>
        <w:jc w:val="both"/>
        <w:rPr>
          <w:rFonts w:eastAsia="MS Gothic"/>
          <w:color w:val="auto"/>
        </w:rPr>
      </w:pPr>
    </w:p>
    <w:tbl>
      <w:tblPr>
        <w:tblStyle w:val="TableGrid"/>
        <w:tblW w:w="13590" w:type="dxa"/>
        <w:tblLook w:val="04A0" w:firstRow="1" w:lastRow="0" w:firstColumn="1" w:lastColumn="0" w:noHBand="0" w:noVBand="1"/>
      </w:tblPr>
      <w:tblGrid>
        <w:gridCol w:w="4140"/>
        <w:gridCol w:w="4320"/>
        <w:gridCol w:w="5130"/>
      </w:tblGrid>
      <w:tr w:rsidR="00B750BC" w:rsidRPr="00A4231D" w14:paraId="7F72A8D5" w14:textId="77777777" w:rsidTr="00B750BC">
        <w:tc>
          <w:tcPr>
            <w:tcW w:w="13590" w:type="dxa"/>
            <w:gridSpan w:val="3"/>
            <w:tcBorders>
              <w:top w:val="nil"/>
              <w:left w:val="nil"/>
              <w:bottom w:val="single" w:sz="4" w:space="0" w:color="auto"/>
              <w:right w:val="nil"/>
            </w:tcBorders>
          </w:tcPr>
          <w:bookmarkEnd w:id="3"/>
          <w:p w14:paraId="53870FB6"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Table 1B-2: Required Partnership Strategies to Achieve Vision and Goals</w:t>
            </w:r>
          </w:p>
        </w:tc>
      </w:tr>
      <w:tr w:rsidR="00B750BC" w:rsidRPr="00A4231D" w14:paraId="0324371F" w14:textId="77777777" w:rsidTr="00B750BC">
        <w:tc>
          <w:tcPr>
            <w:tcW w:w="4140" w:type="dxa"/>
            <w:tcBorders>
              <w:top w:val="single" w:sz="4" w:space="0" w:color="auto"/>
            </w:tcBorders>
          </w:tcPr>
          <w:p w14:paraId="6CC3ECE9"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Required Partner</w:t>
            </w:r>
          </w:p>
        </w:tc>
        <w:tc>
          <w:tcPr>
            <w:tcW w:w="4320" w:type="dxa"/>
            <w:tcBorders>
              <w:top w:val="single" w:sz="4" w:space="0" w:color="auto"/>
            </w:tcBorders>
          </w:tcPr>
          <w:p w14:paraId="33649876"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Align Resources</w:t>
            </w:r>
          </w:p>
        </w:tc>
        <w:tc>
          <w:tcPr>
            <w:tcW w:w="5130" w:type="dxa"/>
            <w:tcBorders>
              <w:top w:val="single" w:sz="4" w:space="0" w:color="auto"/>
            </w:tcBorders>
          </w:tcPr>
          <w:p w14:paraId="3539BD69" w14:textId="77777777" w:rsidR="00B750BC" w:rsidRPr="00A4231D" w:rsidRDefault="00B750BC" w:rsidP="00B750BC">
            <w:pPr>
              <w:pStyle w:val="Default"/>
              <w:rPr>
                <w:rFonts w:eastAsia="MS Gothic"/>
                <w:b/>
                <w:bCs/>
                <w:color w:val="auto"/>
                <w:sz w:val="23"/>
                <w:szCs w:val="23"/>
              </w:rPr>
            </w:pPr>
            <w:r w:rsidRPr="00A4231D">
              <w:rPr>
                <w:rFonts w:eastAsia="MS Gothic"/>
                <w:b/>
                <w:bCs/>
                <w:color w:val="auto"/>
                <w:sz w:val="23"/>
                <w:szCs w:val="23"/>
              </w:rPr>
              <w:t xml:space="preserve">Board Strategy </w:t>
            </w:r>
          </w:p>
        </w:tc>
      </w:tr>
      <w:tr w:rsidR="00B750BC" w:rsidRPr="00A4231D" w14:paraId="0F3D40FD" w14:textId="77777777" w:rsidTr="00B750BC">
        <w:tc>
          <w:tcPr>
            <w:tcW w:w="4140" w:type="dxa"/>
          </w:tcPr>
          <w:p w14:paraId="1F6348CD"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WIOA adult, dislocated worker, and youth programs</w:t>
            </w:r>
          </w:p>
        </w:tc>
        <w:tc>
          <w:tcPr>
            <w:tcW w:w="4320" w:type="dxa"/>
          </w:tcPr>
          <w:p w14:paraId="3EEC9E37"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WIOA career &amp; training services and support services, Job readiness, Soft skills workshops, and workforce readiness certifications.</w:t>
            </w:r>
          </w:p>
        </w:tc>
        <w:tc>
          <w:tcPr>
            <w:tcW w:w="5130" w:type="dxa"/>
          </w:tcPr>
          <w:p w14:paraId="167E883D"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to identify and assess qualified individuals in need of WIOA services; referrals to appropriate agency for needed services.</w:t>
            </w:r>
          </w:p>
        </w:tc>
      </w:tr>
      <w:tr w:rsidR="00B750BC" w:rsidRPr="00A4231D" w14:paraId="2ECC06F7" w14:textId="77777777" w:rsidTr="00B750BC">
        <w:tc>
          <w:tcPr>
            <w:tcW w:w="4140" w:type="dxa"/>
          </w:tcPr>
          <w:p w14:paraId="3BF2DF8F"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Wagner-Peyser Employment Service (ES) program</w:t>
            </w:r>
          </w:p>
        </w:tc>
        <w:tc>
          <w:tcPr>
            <w:tcW w:w="4320" w:type="dxa"/>
          </w:tcPr>
          <w:p w14:paraId="6F774CE2"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 xml:space="preserve">TVC, TVLP, TWC-ES, Vocational Rehab (General &amp; Blind Services), ISDs, Communities in School, Juvenile   </w:t>
            </w:r>
          </w:p>
          <w:p w14:paraId="4ECD756F"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Justice, TSTC, TSC, Career Schools</w:t>
            </w:r>
          </w:p>
        </w:tc>
        <w:tc>
          <w:tcPr>
            <w:tcW w:w="5130" w:type="dxa"/>
          </w:tcPr>
          <w:p w14:paraId="3B1EFC90" w14:textId="7828BA7B"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regarding available resources for eligible applicants</w:t>
            </w:r>
            <w:r w:rsidR="008846B6" w:rsidRPr="00A4231D">
              <w:rPr>
                <w:rFonts w:eastAsia="MS Gothic"/>
                <w:color w:val="auto"/>
                <w:sz w:val="18"/>
                <w:szCs w:val="18"/>
              </w:rPr>
              <w:t>; meet regularly with contractor staff to evaluate progress</w:t>
            </w:r>
          </w:p>
        </w:tc>
      </w:tr>
      <w:tr w:rsidR="00B750BC" w:rsidRPr="00A4231D" w14:paraId="545115A3" w14:textId="77777777" w:rsidTr="00B750BC">
        <w:tc>
          <w:tcPr>
            <w:tcW w:w="4140" w:type="dxa"/>
          </w:tcPr>
          <w:p w14:paraId="643405B9" w14:textId="77777777" w:rsidR="00B750BC" w:rsidRPr="00A4231D" w:rsidRDefault="00B750BC" w:rsidP="00B750BC">
            <w:pPr>
              <w:pStyle w:val="Default"/>
              <w:rPr>
                <w:rFonts w:eastAsia="MS Gothic"/>
                <w:color w:val="auto"/>
                <w:sz w:val="18"/>
                <w:szCs w:val="18"/>
              </w:rPr>
            </w:pPr>
            <w:r w:rsidRPr="00A4231D">
              <w:rPr>
                <w:color w:val="auto"/>
                <w:sz w:val="18"/>
                <w:szCs w:val="18"/>
              </w:rPr>
              <w:t xml:space="preserve">Adult Education and Literacy (AEL) program </w:t>
            </w:r>
          </w:p>
        </w:tc>
        <w:tc>
          <w:tcPr>
            <w:tcW w:w="4320" w:type="dxa"/>
          </w:tcPr>
          <w:p w14:paraId="3ACC7BCD"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Literacy, Career and training and support services</w:t>
            </w:r>
          </w:p>
        </w:tc>
        <w:tc>
          <w:tcPr>
            <w:tcW w:w="5130" w:type="dxa"/>
          </w:tcPr>
          <w:p w14:paraId="51B62909" w14:textId="68E73A4E"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regarding available resources for eligible applicants</w:t>
            </w:r>
            <w:r w:rsidR="008846B6" w:rsidRPr="00A4231D">
              <w:rPr>
                <w:rFonts w:eastAsia="MS Gothic"/>
                <w:color w:val="auto"/>
                <w:sz w:val="18"/>
                <w:szCs w:val="18"/>
              </w:rPr>
              <w:t>; establish MOU with provider to ensure service delivery</w:t>
            </w:r>
          </w:p>
        </w:tc>
      </w:tr>
      <w:tr w:rsidR="00B750BC" w:rsidRPr="00A4231D" w14:paraId="6E007E61" w14:textId="77777777" w:rsidTr="00B750BC">
        <w:tc>
          <w:tcPr>
            <w:tcW w:w="4140" w:type="dxa"/>
          </w:tcPr>
          <w:p w14:paraId="45B7E01D" w14:textId="77777777" w:rsidR="00B750BC" w:rsidRPr="00A4231D" w:rsidRDefault="00B750BC" w:rsidP="00B750BC">
            <w:pPr>
              <w:pStyle w:val="Default"/>
              <w:rPr>
                <w:rFonts w:eastAsia="MS Gothic"/>
                <w:color w:val="auto"/>
                <w:sz w:val="18"/>
                <w:szCs w:val="18"/>
              </w:rPr>
            </w:pPr>
            <w:r w:rsidRPr="00A4231D">
              <w:rPr>
                <w:color w:val="auto"/>
                <w:sz w:val="18"/>
                <w:szCs w:val="18"/>
              </w:rPr>
              <w:t xml:space="preserve">Vocational Rehabilitation (VR) program </w:t>
            </w:r>
          </w:p>
        </w:tc>
        <w:tc>
          <w:tcPr>
            <w:tcW w:w="4320" w:type="dxa"/>
          </w:tcPr>
          <w:p w14:paraId="3A1D8078"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Workforce Center and Board resources</w:t>
            </w:r>
          </w:p>
        </w:tc>
        <w:tc>
          <w:tcPr>
            <w:tcW w:w="5130" w:type="dxa"/>
          </w:tcPr>
          <w:p w14:paraId="18D63D75" w14:textId="4CB7A6A4"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regarding available resources for eligible applicants</w:t>
            </w:r>
            <w:r w:rsidR="00300DAB" w:rsidRPr="00A4231D">
              <w:rPr>
                <w:rFonts w:eastAsia="MS Gothic"/>
                <w:color w:val="auto"/>
                <w:sz w:val="18"/>
                <w:szCs w:val="18"/>
              </w:rPr>
              <w:t>.  SHN collaborat</w:t>
            </w:r>
            <w:r w:rsidR="00695230" w:rsidRPr="00A4231D">
              <w:rPr>
                <w:rFonts w:eastAsia="MS Gothic"/>
                <w:color w:val="auto"/>
                <w:sz w:val="18"/>
                <w:szCs w:val="18"/>
              </w:rPr>
              <w:t>ion</w:t>
            </w:r>
            <w:r w:rsidR="00300DAB" w:rsidRPr="00A4231D">
              <w:rPr>
                <w:rFonts w:eastAsia="MS Gothic"/>
                <w:color w:val="auto"/>
                <w:sz w:val="18"/>
                <w:szCs w:val="18"/>
              </w:rPr>
              <w:t xml:space="preserve"> on NDEAM and HireAbility Events with VRS.</w:t>
            </w:r>
          </w:p>
        </w:tc>
      </w:tr>
      <w:tr w:rsidR="00B750BC" w:rsidRPr="00A4231D" w14:paraId="716B5898" w14:textId="77777777" w:rsidTr="00B750BC">
        <w:tc>
          <w:tcPr>
            <w:tcW w:w="4140" w:type="dxa"/>
          </w:tcPr>
          <w:p w14:paraId="23FD3704" w14:textId="77777777" w:rsidR="00B750BC" w:rsidRPr="00A4231D" w:rsidRDefault="00B750BC" w:rsidP="00B750BC">
            <w:pPr>
              <w:pStyle w:val="Default"/>
              <w:rPr>
                <w:rFonts w:eastAsia="MS Gothic"/>
                <w:color w:val="auto"/>
                <w:sz w:val="18"/>
                <w:szCs w:val="18"/>
              </w:rPr>
            </w:pPr>
            <w:r w:rsidRPr="00A4231D">
              <w:rPr>
                <w:color w:val="auto"/>
                <w:sz w:val="18"/>
                <w:szCs w:val="18"/>
              </w:rPr>
              <w:t xml:space="preserve">Unemployment Insurance (UI) program </w:t>
            </w:r>
          </w:p>
        </w:tc>
        <w:tc>
          <w:tcPr>
            <w:tcW w:w="4320" w:type="dxa"/>
          </w:tcPr>
          <w:p w14:paraId="44345DF5"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 xml:space="preserve">WIOA UI Orientation along with career and re-training services </w:t>
            </w:r>
          </w:p>
        </w:tc>
        <w:tc>
          <w:tcPr>
            <w:tcW w:w="5130" w:type="dxa"/>
          </w:tcPr>
          <w:p w14:paraId="2805611D"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 xml:space="preserve">Coordinate with state UI processes to assist claimant with Unemployment benefits </w:t>
            </w:r>
          </w:p>
        </w:tc>
      </w:tr>
      <w:tr w:rsidR="00B750BC" w:rsidRPr="00A4231D" w14:paraId="0C66EFAF" w14:textId="77777777" w:rsidTr="00B750BC">
        <w:tc>
          <w:tcPr>
            <w:tcW w:w="4140" w:type="dxa"/>
          </w:tcPr>
          <w:p w14:paraId="3E32AEDD" w14:textId="77777777" w:rsidR="00B750BC" w:rsidRPr="00A4231D" w:rsidRDefault="00B750BC" w:rsidP="00B750BC">
            <w:pPr>
              <w:pStyle w:val="Default"/>
              <w:rPr>
                <w:rFonts w:eastAsia="MS Gothic"/>
                <w:color w:val="auto"/>
                <w:sz w:val="18"/>
                <w:szCs w:val="18"/>
              </w:rPr>
            </w:pPr>
            <w:r w:rsidRPr="00A4231D">
              <w:rPr>
                <w:color w:val="auto"/>
                <w:sz w:val="18"/>
                <w:szCs w:val="18"/>
              </w:rPr>
              <w:t xml:space="preserve">Trade Adjustment Assistance (TAA) program </w:t>
            </w:r>
          </w:p>
        </w:tc>
        <w:tc>
          <w:tcPr>
            <w:tcW w:w="4320" w:type="dxa"/>
          </w:tcPr>
          <w:p w14:paraId="396B20A3" w14:textId="21F8FC1C" w:rsidR="00B750BC" w:rsidRPr="00A4231D" w:rsidRDefault="00B750BC" w:rsidP="00B750BC">
            <w:pPr>
              <w:pStyle w:val="Default"/>
              <w:rPr>
                <w:rFonts w:eastAsia="MS Gothic"/>
                <w:color w:val="auto"/>
                <w:sz w:val="18"/>
                <w:szCs w:val="18"/>
              </w:rPr>
            </w:pPr>
            <w:r w:rsidRPr="00A4231D">
              <w:rPr>
                <w:rFonts w:eastAsia="MS Gothic"/>
                <w:color w:val="auto"/>
                <w:sz w:val="18"/>
                <w:szCs w:val="18"/>
              </w:rPr>
              <w:t xml:space="preserve">Provide </w:t>
            </w:r>
            <w:r w:rsidR="00D35B9A" w:rsidRPr="00A4231D">
              <w:rPr>
                <w:rFonts w:eastAsia="MS Gothic"/>
                <w:color w:val="auto"/>
                <w:sz w:val="18"/>
                <w:szCs w:val="18"/>
              </w:rPr>
              <w:t>training</w:t>
            </w:r>
            <w:r w:rsidRPr="00A4231D">
              <w:rPr>
                <w:rFonts w:eastAsia="MS Gothic"/>
                <w:color w:val="auto"/>
                <w:sz w:val="18"/>
                <w:szCs w:val="18"/>
              </w:rPr>
              <w:t xml:space="preserve"> services</w:t>
            </w:r>
            <w:r w:rsidR="00D35B9A" w:rsidRPr="00A4231D">
              <w:rPr>
                <w:rFonts w:eastAsia="MS Gothic"/>
                <w:color w:val="auto"/>
                <w:sz w:val="18"/>
                <w:szCs w:val="18"/>
              </w:rPr>
              <w:t xml:space="preserve">; provide TAA forms to employers </w:t>
            </w:r>
            <w:r w:rsidRPr="00A4231D">
              <w:rPr>
                <w:rFonts w:eastAsia="MS Gothic"/>
                <w:color w:val="auto"/>
                <w:sz w:val="18"/>
                <w:szCs w:val="18"/>
              </w:rPr>
              <w:t xml:space="preserve"> to ensure proper paperwork is submitted</w:t>
            </w:r>
          </w:p>
        </w:tc>
        <w:tc>
          <w:tcPr>
            <w:tcW w:w="5130" w:type="dxa"/>
          </w:tcPr>
          <w:p w14:paraId="5DCFEA93" w14:textId="39FCA4BE"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Rapid Response efforts with state and local unemployment services</w:t>
            </w:r>
            <w:r w:rsidR="00D35B9A" w:rsidRPr="00A4231D">
              <w:rPr>
                <w:rFonts w:eastAsia="MS Gothic"/>
                <w:color w:val="auto"/>
                <w:sz w:val="18"/>
                <w:szCs w:val="18"/>
              </w:rPr>
              <w:t xml:space="preserve">;  Provide TAA information to affected </w:t>
            </w:r>
            <w:r w:rsidR="0019022A" w:rsidRPr="00A4231D">
              <w:rPr>
                <w:rFonts w:eastAsia="MS Gothic"/>
                <w:color w:val="auto"/>
                <w:sz w:val="18"/>
                <w:szCs w:val="18"/>
              </w:rPr>
              <w:t>employers</w:t>
            </w:r>
            <w:r w:rsidR="00D35B9A" w:rsidRPr="00A4231D">
              <w:rPr>
                <w:rFonts w:eastAsia="MS Gothic"/>
                <w:color w:val="auto"/>
                <w:sz w:val="18"/>
                <w:szCs w:val="18"/>
              </w:rPr>
              <w:t xml:space="preserve"> to identify eligibility.</w:t>
            </w:r>
          </w:p>
        </w:tc>
      </w:tr>
      <w:tr w:rsidR="00B750BC" w:rsidRPr="00A4231D" w14:paraId="48CD6D91" w14:textId="77777777" w:rsidTr="00B750BC">
        <w:tc>
          <w:tcPr>
            <w:tcW w:w="4140" w:type="dxa"/>
          </w:tcPr>
          <w:p w14:paraId="6405BDBA" w14:textId="77777777" w:rsidR="00B750BC" w:rsidRPr="00A4231D" w:rsidRDefault="00B750BC" w:rsidP="00B750BC">
            <w:pPr>
              <w:pStyle w:val="Default"/>
              <w:rPr>
                <w:rFonts w:eastAsia="MS Gothic"/>
                <w:color w:val="auto"/>
                <w:sz w:val="18"/>
                <w:szCs w:val="18"/>
              </w:rPr>
            </w:pPr>
            <w:r w:rsidRPr="00A4231D">
              <w:rPr>
                <w:color w:val="auto"/>
                <w:sz w:val="18"/>
                <w:szCs w:val="18"/>
              </w:rPr>
              <w:t xml:space="preserve">Choices, the Temporary Assistance for Needy Families (TANF) employment and training program </w:t>
            </w:r>
          </w:p>
        </w:tc>
        <w:tc>
          <w:tcPr>
            <w:tcW w:w="4320" w:type="dxa"/>
          </w:tcPr>
          <w:p w14:paraId="4B4C6867" w14:textId="1C5ACAF3" w:rsidR="00B750BC" w:rsidRPr="00A4231D" w:rsidRDefault="00B750BC" w:rsidP="00B750BC">
            <w:pPr>
              <w:pStyle w:val="Default"/>
              <w:rPr>
                <w:rFonts w:eastAsia="MS Gothic"/>
                <w:color w:val="auto"/>
                <w:sz w:val="18"/>
                <w:szCs w:val="18"/>
              </w:rPr>
            </w:pPr>
            <w:r w:rsidRPr="00A4231D">
              <w:rPr>
                <w:rFonts w:eastAsia="MS Gothic"/>
                <w:color w:val="auto"/>
                <w:sz w:val="18"/>
                <w:szCs w:val="18"/>
              </w:rPr>
              <w:t>CHOICES Orientation and information on training</w:t>
            </w:r>
            <w:r w:rsidR="00D35B9A" w:rsidRPr="00A4231D">
              <w:rPr>
                <w:rFonts w:eastAsia="MS Gothic"/>
                <w:color w:val="auto"/>
                <w:sz w:val="18"/>
                <w:szCs w:val="18"/>
              </w:rPr>
              <w:t>, work activities,</w:t>
            </w:r>
            <w:r w:rsidRPr="00A4231D">
              <w:rPr>
                <w:rFonts w:eastAsia="MS Gothic"/>
                <w:color w:val="auto"/>
                <w:sz w:val="18"/>
                <w:szCs w:val="18"/>
              </w:rPr>
              <w:t xml:space="preserve"> and childcare services</w:t>
            </w:r>
          </w:p>
        </w:tc>
        <w:tc>
          <w:tcPr>
            <w:tcW w:w="5130" w:type="dxa"/>
          </w:tcPr>
          <w:p w14:paraId="4D4E1D78"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regarding available resources for eligible applicants</w:t>
            </w:r>
          </w:p>
        </w:tc>
      </w:tr>
      <w:tr w:rsidR="00B750BC" w:rsidRPr="00A4231D" w14:paraId="594700DB" w14:textId="77777777" w:rsidTr="00B750BC">
        <w:tc>
          <w:tcPr>
            <w:tcW w:w="4140" w:type="dxa"/>
          </w:tcPr>
          <w:p w14:paraId="0BF13FE0" w14:textId="77777777" w:rsidR="00B750BC" w:rsidRPr="00A4231D" w:rsidRDefault="00B750BC" w:rsidP="00B750BC">
            <w:pPr>
              <w:pStyle w:val="Default"/>
              <w:rPr>
                <w:color w:val="auto"/>
                <w:sz w:val="18"/>
                <w:szCs w:val="18"/>
              </w:rPr>
            </w:pPr>
            <w:r w:rsidRPr="00A4231D">
              <w:rPr>
                <w:color w:val="auto"/>
                <w:sz w:val="18"/>
                <w:szCs w:val="18"/>
              </w:rPr>
              <w:t xml:space="preserve">Supplemental Nutrition Assistance Program Employment and Training (SNAP E&amp;T) </w:t>
            </w:r>
          </w:p>
        </w:tc>
        <w:tc>
          <w:tcPr>
            <w:tcW w:w="4320" w:type="dxa"/>
          </w:tcPr>
          <w:p w14:paraId="412C32F1" w14:textId="375B890E" w:rsidR="00B750BC" w:rsidRPr="00A4231D" w:rsidRDefault="00B750BC" w:rsidP="00B750BC">
            <w:pPr>
              <w:pStyle w:val="Default"/>
              <w:rPr>
                <w:rFonts w:eastAsia="MS Gothic"/>
                <w:color w:val="auto"/>
                <w:sz w:val="18"/>
                <w:szCs w:val="18"/>
              </w:rPr>
            </w:pPr>
            <w:r w:rsidRPr="00A4231D">
              <w:rPr>
                <w:rFonts w:eastAsia="MS Gothic"/>
                <w:color w:val="auto"/>
                <w:sz w:val="18"/>
                <w:szCs w:val="18"/>
              </w:rPr>
              <w:t>SNAP Orientation and information on training</w:t>
            </w:r>
            <w:r w:rsidR="00D35B9A" w:rsidRPr="00A4231D">
              <w:rPr>
                <w:rFonts w:eastAsia="MS Gothic"/>
                <w:color w:val="auto"/>
                <w:sz w:val="18"/>
                <w:szCs w:val="18"/>
              </w:rPr>
              <w:t xml:space="preserve">, work activities, </w:t>
            </w:r>
            <w:r w:rsidRPr="00A4231D">
              <w:rPr>
                <w:rFonts w:eastAsia="MS Gothic"/>
                <w:color w:val="auto"/>
                <w:sz w:val="18"/>
                <w:szCs w:val="18"/>
              </w:rPr>
              <w:t xml:space="preserve"> and childcare services</w:t>
            </w:r>
          </w:p>
        </w:tc>
        <w:tc>
          <w:tcPr>
            <w:tcW w:w="5130" w:type="dxa"/>
          </w:tcPr>
          <w:p w14:paraId="57AB14BA"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regarding available resources for eligible applicants</w:t>
            </w:r>
          </w:p>
        </w:tc>
      </w:tr>
      <w:tr w:rsidR="00B750BC" w:rsidRPr="00A4231D" w14:paraId="7DC52364" w14:textId="77777777" w:rsidTr="00B750BC">
        <w:tc>
          <w:tcPr>
            <w:tcW w:w="4140" w:type="dxa"/>
          </w:tcPr>
          <w:p w14:paraId="13F8B0DF" w14:textId="77777777" w:rsidR="00B750BC" w:rsidRPr="00A4231D" w:rsidRDefault="00B750BC" w:rsidP="00B750BC">
            <w:pPr>
              <w:pStyle w:val="Default"/>
              <w:rPr>
                <w:color w:val="auto"/>
                <w:sz w:val="18"/>
                <w:szCs w:val="18"/>
              </w:rPr>
            </w:pPr>
            <w:r w:rsidRPr="00A4231D">
              <w:rPr>
                <w:color w:val="auto"/>
                <w:sz w:val="18"/>
                <w:szCs w:val="18"/>
              </w:rPr>
              <w:t xml:space="preserve">Child Care and Development Fund (CCDF) childcare/Texas Rising Star program/Texas School Ready (TSR) Project </w:t>
            </w:r>
          </w:p>
        </w:tc>
        <w:tc>
          <w:tcPr>
            <w:tcW w:w="4320" w:type="dxa"/>
          </w:tcPr>
          <w:p w14:paraId="46A61049" w14:textId="053D6D68" w:rsidR="00B750BC" w:rsidRPr="00A4231D" w:rsidRDefault="00B750BC" w:rsidP="00B750BC">
            <w:pPr>
              <w:pStyle w:val="Default"/>
              <w:rPr>
                <w:rFonts w:eastAsia="MS Gothic"/>
                <w:color w:val="auto"/>
                <w:sz w:val="18"/>
                <w:szCs w:val="18"/>
              </w:rPr>
            </w:pPr>
            <w:r w:rsidRPr="00A4231D">
              <w:rPr>
                <w:rFonts w:eastAsia="MS Gothic"/>
                <w:color w:val="auto"/>
                <w:sz w:val="18"/>
                <w:szCs w:val="18"/>
              </w:rPr>
              <w:t>Childcare services</w:t>
            </w:r>
            <w:r w:rsidR="00D35B9A" w:rsidRPr="00A4231D">
              <w:rPr>
                <w:rFonts w:eastAsia="MS Gothic"/>
                <w:color w:val="auto"/>
                <w:sz w:val="18"/>
                <w:szCs w:val="18"/>
              </w:rPr>
              <w:t xml:space="preserve"> for program participants</w:t>
            </w:r>
            <w:r w:rsidRPr="00A4231D">
              <w:rPr>
                <w:rFonts w:eastAsia="MS Gothic"/>
                <w:color w:val="auto"/>
                <w:sz w:val="18"/>
                <w:szCs w:val="18"/>
              </w:rPr>
              <w:t xml:space="preserve">; </w:t>
            </w:r>
            <w:r w:rsidR="00D35B9A" w:rsidRPr="00A4231D">
              <w:rPr>
                <w:rFonts w:eastAsia="MS Gothic"/>
                <w:color w:val="auto"/>
                <w:sz w:val="18"/>
                <w:szCs w:val="18"/>
              </w:rPr>
              <w:t xml:space="preserve">Support childcare center to improve school </w:t>
            </w:r>
            <w:r w:rsidR="0019022A" w:rsidRPr="00A4231D">
              <w:rPr>
                <w:rFonts w:eastAsia="MS Gothic"/>
                <w:color w:val="auto"/>
                <w:sz w:val="18"/>
                <w:szCs w:val="18"/>
              </w:rPr>
              <w:t>readiness</w:t>
            </w:r>
            <w:r w:rsidR="00D35B9A" w:rsidRPr="00A4231D">
              <w:rPr>
                <w:rFonts w:eastAsia="MS Gothic"/>
                <w:color w:val="auto"/>
                <w:sz w:val="18"/>
                <w:szCs w:val="18"/>
              </w:rPr>
              <w:t xml:space="preserve"> of</w:t>
            </w:r>
            <w:r w:rsidR="00863E66" w:rsidRPr="00A4231D">
              <w:rPr>
                <w:rFonts w:eastAsia="MS Gothic"/>
                <w:color w:val="auto"/>
                <w:sz w:val="18"/>
                <w:szCs w:val="18"/>
              </w:rPr>
              <w:t xml:space="preserve"> </w:t>
            </w:r>
            <w:r w:rsidR="00D35B9A" w:rsidRPr="00A4231D">
              <w:rPr>
                <w:rFonts w:eastAsia="MS Gothic"/>
                <w:color w:val="auto"/>
                <w:sz w:val="18"/>
                <w:szCs w:val="18"/>
              </w:rPr>
              <w:t xml:space="preserve"> children in care. </w:t>
            </w:r>
          </w:p>
        </w:tc>
        <w:tc>
          <w:tcPr>
            <w:tcW w:w="5130" w:type="dxa"/>
          </w:tcPr>
          <w:p w14:paraId="6BCB9FFA" w14:textId="58781677" w:rsidR="00B750BC" w:rsidRPr="00A4231D" w:rsidRDefault="00B750BC" w:rsidP="00B750BC">
            <w:pPr>
              <w:pStyle w:val="Default"/>
              <w:rPr>
                <w:rFonts w:eastAsia="MS Gothic"/>
                <w:color w:val="auto"/>
                <w:sz w:val="18"/>
                <w:szCs w:val="18"/>
              </w:rPr>
            </w:pPr>
            <w:r w:rsidRPr="00A4231D">
              <w:rPr>
                <w:rFonts w:eastAsia="MS Gothic"/>
                <w:color w:val="auto"/>
                <w:sz w:val="18"/>
                <w:szCs w:val="18"/>
              </w:rPr>
              <w:t xml:space="preserve">Coordinate with partners to identify and assess qualified individuals in need of </w:t>
            </w:r>
            <w:r w:rsidR="00D35B9A" w:rsidRPr="00A4231D">
              <w:rPr>
                <w:rFonts w:eastAsia="MS Gothic"/>
                <w:color w:val="auto"/>
                <w:sz w:val="18"/>
                <w:szCs w:val="18"/>
              </w:rPr>
              <w:t xml:space="preserve">childcare </w:t>
            </w:r>
            <w:r w:rsidRPr="00A4231D">
              <w:rPr>
                <w:rFonts w:eastAsia="MS Gothic"/>
                <w:color w:val="auto"/>
                <w:sz w:val="18"/>
                <w:szCs w:val="18"/>
              </w:rPr>
              <w:t>services; referrals to appropriate agency for needed services.</w:t>
            </w:r>
            <w:r w:rsidR="00D35B9A" w:rsidRPr="00A4231D">
              <w:rPr>
                <w:rFonts w:eastAsia="MS Gothic"/>
                <w:color w:val="auto"/>
                <w:sz w:val="18"/>
                <w:szCs w:val="18"/>
              </w:rPr>
              <w:t xml:space="preserve">  Provide conti</w:t>
            </w:r>
            <w:r w:rsidR="008846B6" w:rsidRPr="00A4231D">
              <w:rPr>
                <w:rFonts w:eastAsia="MS Gothic"/>
                <w:color w:val="auto"/>
                <w:sz w:val="18"/>
                <w:szCs w:val="18"/>
              </w:rPr>
              <w:t>nuous</w:t>
            </w:r>
            <w:r w:rsidR="00D35B9A" w:rsidRPr="00A4231D">
              <w:rPr>
                <w:rFonts w:eastAsia="MS Gothic"/>
                <w:color w:val="auto"/>
                <w:sz w:val="18"/>
                <w:szCs w:val="18"/>
              </w:rPr>
              <w:t xml:space="preserve"> mentoring and training in </w:t>
            </w:r>
            <w:r w:rsidR="00624DF0" w:rsidRPr="00A4231D">
              <w:rPr>
                <w:rFonts w:eastAsia="MS Gothic"/>
                <w:color w:val="auto"/>
                <w:sz w:val="18"/>
                <w:szCs w:val="18"/>
              </w:rPr>
              <w:t>strategies</w:t>
            </w:r>
            <w:r w:rsidR="002C251B" w:rsidRPr="00A4231D">
              <w:rPr>
                <w:rFonts w:eastAsia="MS Gothic"/>
                <w:color w:val="auto"/>
                <w:sz w:val="18"/>
                <w:szCs w:val="18"/>
              </w:rPr>
              <w:t xml:space="preserve"> to </w:t>
            </w:r>
            <w:r w:rsidR="00D35B9A" w:rsidRPr="00A4231D">
              <w:rPr>
                <w:rFonts w:eastAsia="MS Gothic"/>
                <w:color w:val="auto"/>
                <w:sz w:val="18"/>
                <w:szCs w:val="18"/>
              </w:rPr>
              <w:t xml:space="preserve">improve school readiness for children in care.  </w:t>
            </w:r>
          </w:p>
        </w:tc>
      </w:tr>
      <w:tr w:rsidR="00B750BC" w:rsidRPr="00A4231D" w14:paraId="1C45C042" w14:textId="77777777" w:rsidTr="00B750BC">
        <w:tc>
          <w:tcPr>
            <w:tcW w:w="4140" w:type="dxa"/>
          </w:tcPr>
          <w:p w14:paraId="0EEBB0FC" w14:textId="77777777" w:rsidR="00B750BC" w:rsidRPr="00A4231D" w:rsidRDefault="00B750BC" w:rsidP="00B750BC">
            <w:pPr>
              <w:pStyle w:val="Default"/>
              <w:rPr>
                <w:color w:val="auto"/>
                <w:sz w:val="18"/>
                <w:szCs w:val="18"/>
              </w:rPr>
            </w:pPr>
            <w:r w:rsidRPr="00A4231D">
              <w:rPr>
                <w:color w:val="auto"/>
                <w:sz w:val="18"/>
                <w:szCs w:val="18"/>
              </w:rPr>
              <w:t xml:space="preserve">Apprenticeship programs (Texas Education Code, Chapter 133) </w:t>
            </w:r>
          </w:p>
        </w:tc>
        <w:tc>
          <w:tcPr>
            <w:tcW w:w="4320" w:type="dxa"/>
          </w:tcPr>
          <w:p w14:paraId="02F17E8E" w14:textId="143314D2" w:rsidR="00B750BC" w:rsidRPr="00A4231D" w:rsidRDefault="00B750BC" w:rsidP="00B750BC">
            <w:pPr>
              <w:pStyle w:val="Default"/>
              <w:rPr>
                <w:rFonts w:eastAsia="MS Gothic"/>
                <w:color w:val="auto"/>
                <w:sz w:val="18"/>
                <w:szCs w:val="18"/>
              </w:rPr>
            </w:pPr>
            <w:r w:rsidRPr="00A4231D">
              <w:rPr>
                <w:rFonts w:eastAsia="MS Gothic"/>
                <w:color w:val="auto"/>
                <w:sz w:val="18"/>
                <w:szCs w:val="18"/>
              </w:rPr>
              <w:t>Registered Apprenticeship Programs, post-secondary education, workforce readiness</w:t>
            </w:r>
          </w:p>
        </w:tc>
        <w:tc>
          <w:tcPr>
            <w:tcW w:w="5130" w:type="dxa"/>
          </w:tcPr>
          <w:p w14:paraId="0590BA3F" w14:textId="78937377"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RA partners to identify and assess qualified individuals in need of training and employment</w:t>
            </w:r>
            <w:r w:rsidR="00D35B9A" w:rsidRPr="00A4231D">
              <w:rPr>
                <w:rFonts w:eastAsia="MS Gothic"/>
                <w:color w:val="auto"/>
                <w:sz w:val="18"/>
                <w:szCs w:val="18"/>
              </w:rPr>
              <w:t xml:space="preserve">;  Expand interest in the establishment of RA programs.  </w:t>
            </w:r>
          </w:p>
        </w:tc>
      </w:tr>
      <w:tr w:rsidR="00B750BC" w:rsidRPr="00A4231D" w14:paraId="109189BB" w14:textId="77777777" w:rsidTr="00B750BC">
        <w:tc>
          <w:tcPr>
            <w:tcW w:w="4140" w:type="dxa"/>
          </w:tcPr>
          <w:p w14:paraId="3AED6561" w14:textId="77777777" w:rsidR="00B750BC" w:rsidRPr="00A4231D" w:rsidRDefault="00B750BC" w:rsidP="00B750BC">
            <w:pPr>
              <w:pStyle w:val="Default"/>
              <w:rPr>
                <w:color w:val="auto"/>
                <w:sz w:val="18"/>
                <w:szCs w:val="18"/>
              </w:rPr>
            </w:pPr>
            <w:r w:rsidRPr="00A4231D">
              <w:rPr>
                <w:color w:val="auto"/>
                <w:sz w:val="18"/>
                <w:szCs w:val="18"/>
              </w:rPr>
              <w:t xml:space="preserve">Veterans employment and training programs </w:t>
            </w:r>
          </w:p>
        </w:tc>
        <w:tc>
          <w:tcPr>
            <w:tcW w:w="4320" w:type="dxa"/>
          </w:tcPr>
          <w:p w14:paraId="40571AC9"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Provide Priority Service to applicants and refer</w:t>
            </w:r>
          </w:p>
        </w:tc>
        <w:tc>
          <w:tcPr>
            <w:tcW w:w="5130" w:type="dxa"/>
          </w:tcPr>
          <w:p w14:paraId="68AB5966" w14:textId="77777777" w:rsidR="00B750BC" w:rsidRPr="00A4231D" w:rsidRDefault="00B750BC" w:rsidP="00B750BC">
            <w:pPr>
              <w:pStyle w:val="Default"/>
              <w:rPr>
                <w:rFonts w:eastAsia="MS Gothic"/>
                <w:color w:val="auto"/>
                <w:sz w:val="18"/>
                <w:szCs w:val="18"/>
              </w:rPr>
            </w:pPr>
            <w:r w:rsidRPr="00A4231D">
              <w:rPr>
                <w:rFonts w:eastAsia="MS Gothic"/>
                <w:color w:val="auto"/>
                <w:sz w:val="18"/>
                <w:szCs w:val="18"/>
              </w:rPr>
              <w:t>Coordinate with partners to identify and assess qualified individuals in need of services or referrals</w:t>
            </w:r>
          </w:p>
        </w:tc>
      </w:tr>
    </w:tbl>
    <w:p w14:paraId="3A22A7D6" w14:textId="77777777" w:rsidR="00B750BC" w:rsidRPr="00A4231D" w:rsidRDefault="00B750BC" w:rsidP="00547C90">
      <w:pPr>
        <w:pStyle w:val="Default"/>
        <w:rPr>
          <w:rFonts w:eastAsia="MS Gothic"/>
          <w:b/>
          <w:bCs/>
          <w:color w:val="auto"/>
          <w:sz w:val="23"/>
          <w:szCs w:val="23"/>
        </w:rPr>
        <w:sectPr w:rsidR="00B750BC" w:rsidRPr="00A4231D" w:rsidSect="00B750BC">
          <w:pgSz w:w="15840" w:h="12240" w:orient="landscape" w:code="1"/>
          <w:pgMar w:top="720" w:right="720" w:bottom="720" w:left="720" w:header="720" w:footer="720" w:gutter="0"/>
          <w:cols w:space="720"/>
          <w:docGrid w:linePitch="360"/>
        </w:sectPr>
      </w:pPr>
    </w:p>
    <w:p w14:paraId="2887DCD2" w14:textId="108785BF" w:rsidR="00EC09F4" w:rsidRPr="00A4231D" w:rsidRDefault="00EC09F4" w:rsidP="00624DF0">
      <w:pPr>
        <w:pStyle w:val="Default"/>
        <w:jc w:val="both"/>
        <w:rPr>
          <w:rFonts w:eastAsia="MS Gothic"/>
          <w:b/>
          <w:bCs/>
          <w:color w:val="auto"/>
          <w:sz w:val="23"/>
          <w:szCs w:val="23"/>
        </w:rPr>
      </w:pPr>
      <w:r w:rsidRPr="00A4231D">
        <w:rPr>
          <w:rFonts w:eastAsia="MS Gothic"/>
          <w:b/>
          <w:bCs/>
          <w:color w:val="auto"/>
          <w:sz w:val="23"/>
          <w:szCs w:val="23"/>
        </w:rPr>
        <w:t xml:space="preserve">C. High-Performing Board </w:t>
      </w:r>
    </w:p>
    <w:p w14:paraId="7F2F3AAE" w14:textId="77777777" w:rsidR="00547C90" w:rsidRPr="00A4231D" w:rsidRDefault="00547C90" w:rsidP="00624DF0">
      <w:pPr>
        <w:pStyle w:val="Default"/>
        <w:ind w:left="720"/>
        <w:jc w:val="both"/>
        <w:rPr>
          <w:rFonts w:eastAsia="MS Gothic"/>
          <w:color w:val="auto"/>
          <w:sz w:val="23"/>
          <w:szCs w:val="23"/>
        </w:rPr>
      </w:pPr>
    </w:p>
    <w:p w14:paraId="641FD0EA" w14:textId="293F4829" w:rsidR="00EC09F4" w:rsidRPr="00A4231D" w:rsidRDefault="001D28DE" w:rsidP="00624DF0">
      <w:pPr>
        <w:pStyle w:val="Default"/>
        <w:jc w:val="both"/>
        <w:rPr>
          <w:rFonts w:eastAsia="MS Gothic"/>
          <w:i/>
          <w:iCs/>
          <w:color w:val="auto"/>
          <w:sz w:val="23"/>
          <w:szCs w:val="23"/>
        </w:rPr>
      </w:pPr>
      <w:r w:rsidRPr="00A4231D">
        <w:rPr>
          <w:rFonts w:eastAsia="MS Gothic"/>
          <w:i/>
          <w:iCs/>
          <w:color w:val="auto"/>
          <w:sz w:val="23"/>
          <w:szCs w:val="23"/>
        </w:rPr>
        <w:t>A</w:t>
      </w:r>
      <w:r w:rsidR="00EC09F4" w:rsidRPr="00A4231D">
        <w:rPr>
          <w:rFonts w:eastAsia="MS Gothic"/>
          <w:i/>
          <w:iCs/>
          <w:color w:val="auto"/>
          <w:sz w:val="23"/>
          <w:szCs w:val="23"/>
        </w:rPr>
        <w:t xml:space="preserve">ctions the Board will take toward becoming or remaining a </w:t>
      </w:r>
      <w:r w:rsidR="001303F9" w:rsidRPr="00A4231D">
        <w:rPr>
          <w:rFonts w:eastAsia="MS Gothic"/>
          <w:i/>
          <w:iCs/>
          <w:color w:val="auto"/>
          <w:sz w:val="23"/>
          <w:szCs w:val="23"/>
        </w:rPr>
        <w:t>H</w:t>
      </w:r>
      <w:r w:rsidR="00EC09F4" w:rsidRPr="00A4231D">
        <w:rPr>
          <w:rFonts w:eastAsia="MS Gothic"/>
          <w:i/>
          <w:iCs/>
          <w:color w:val="auto"/>
          <w:sz w:val="23"/>
          <w:szCs w:val="23"/>
        </w:rPr>
        <w:t>igh-</w:t>
      </w:r>
      <w:r w:rsidR="001303F9" w:rsidRPr="00A4231D">
        <w:rPr>
          <w:rFonts w:eastAsia="MS Gothic"/>
          <w:i/>
          <w:iCs/>
          <w:color w:val="auto"/>
          <w:sz w:val="23"/>
          <w:szCs w:val="23"/>
        </w:rPr>
        <w:t>P</w:t>
      </w:r>
      <w:r w:rsidR="00EC09F4" w:rsidRPr="00A4231D">
        <w:rPr>
          <w:rFonts w:eastAsia="MS Gothic"/>
          <w:i/>
          <w:iCs/>
          <w:color w:val="auto"/>
          <w:sz w:val="23"/>
          <w:szCs w:val="23"/>
        </w:rPr>
        <w:t>erforming Board</w:t>
      </w:r>
      <w:r w:rsidR="004A3583">
        <w:rPr>
          <w:rFonts w:eastAsia="MS Gothic"/>
          <w:i/>
          <w:iCs/>
          <w:color w:val="auto"/>
          <w:sz w:val="23"/>
          <w:szCs w:val="23"/>
        </w:rPr>
        <w:t>:</w:t>
      </w:r>
      <w:r w:rsidRPr="00A4231D">
        <w:rPr>
          <w:rFonts w:eastAsia="MS Gothic"/>
          <w:i/>
          <w:iCs/>
          <w:color w:val="auto"/>
          <w:sz w:val="23"/>
          <w:szCs w:val="23"/>
        </w:rPr>
        <w:t xml:space="preserve"> </w:t>
      </w:r>
    </w:p>
    <w:p w14:paraId="7A6DDB30" w14:textId="637EADFB" w:rsidR="007628FB" w:rsidRPr="00A4231D" w:rsidRDefault="007628FB" w:rsidP="00624DF0">
      <w:pPr>
        <w:pStyle w:val="Default"/>
        <w:jc w:val="both"/>
        <w:rPr>
          <w:rFonts w:eastAsia="MS Gothic"/>
          <w:color w:val="auto"/>
          <w:sz w:val="23"/>
          <w:szCs w:val="23"/>
        </w:rPr>
      </w:pPr>
    </w:p>
    <w:p w14:paraId="6D0971EC" w14:textId="4C167E92" w:rsidR="003D7091" w:rsidRPr="00A4231D" w:rsidRDefault="003D7091" w:rsidP="00624DF0">
      <w:pPr>
        <w:pStyle w:val="Default"/>
        <w:jc w:val="both"/>
        <w:rPr>
          <w:rFonts w:eastAsia="MS Gothic"/>
          <w:color w:val="auto"/>
        </w:rPr>
      </w:pPr>
      <w:r w:rsidRPr="00A4231D">
        <w:rPr>
          <w:rFonts w:eastAsia="MS Gothic"/>
          <w:color w:val="auto"/>
        </w:rPr>
        <w:t xml:space="preserve">WFS Cameron’s goal to remain as a high-performing board begins at the customer’s point of entry into our Workforce Centers.  Once assessed for the type of service, a customer is routed appropriately.  Customers that reach the point of being assessed and determined as needing additional services, which include, but are not limited to, employment assistance, adult &amp; literacy guidance, career pathway guidance, childcare services, or training assistance, he/she is provided excellent customer service.  Career coaching will follow throughout the customer’s involvement in our system, as they receive continued services. </w:t>
      </w:r>
    </w:p>
    <w:p w14:paraId="160290FE" w14:textId="77777777" w:rsidR="003D7091" w:rsidRPr="00A4231D" w:rsidRDefault="003D7091" w:rsidP="00624DF0">
      <w:pPr>
        <w:pStyle w:val="Default"/>
        <w:jc w:val="both"/>
        <w:rPr>
          <w:rFonts w:eastAsia="MS Gothic"/>
          <w:color w:val="auto"/>
        </w:rPr>
      </w:pPr>
    </w:p>
    <w:p w14:paraId="1E646C10" w14:textId="52222840" w:rsidR="003D7091" w:rsidRPr="00A4231D" w:rsidRDefault="003D7091" w:rsidP="00624DF0">
      <w:pPr>
        <w:pStyle w:val="Default"/>
        <w:jc w:val="both"/>
        <w:rPr>
          <w:rFonts w:eastAsia="MS Gothic"/>
          <w:color w:val="auto"/>
        </w:rPr>
      </w:pPr>
      <w:r w:rsidRPr="00A4231D">
        <w:rPr>
          <w:rFonts w:eastAsia="MS Gothic"/>
          <w:color w:val="auto"/>
        </w:rPr>
        <w:t>To ensure customer service goals are achieved, customer surveys are in place to capture data on best practices or areas of improvement.</w:t>
      </w:r>
    </w:p>
    <w:p w14:paraId="0C26782C" w14:textId="77777777" w:rsidR="00624DF0" w:rsidRDefault="00624DF0" w:rsidP="00624DF0">
      <w:pPr>
        <w:pStyle w:val="Default"/>
        <w:jc w:val="both"/>
        <w:rPr>
          <w:rFonts w:eastAsia="MS Gothic"/>
          <w:color w:val="auto"/>
        </w:rPr>
      </w:pPr>
    </w:p>
    <w:p w14:paraId="0D926913" w14:textId="1202AFFF" w:rsidR="003D7091" w:rsidRPr="00A4231D" w:rsidRDefault="003D7091" w:rsidP="00624DF0">
      <w:pPr>
        <w:pStyle w:val="Default"/>
        <w:jc w:val="both"/>
        <w:rPr>
          <w:rFonts w:eastAsia="MS Gothic"/>
          <w:color w:val="auto"/>
        </w:rPr>
      </w:pPr>
      <w:r w:rsidRPr="00A4231D">
        <w:rPr>
          <w:rFonts w:eastAsia="MS Gothic"/>
          <w:color w:val="auto"/>
        </w:rPr>
        <w:t xml:space="preserve">As part of our constant oversight, web and ad-hoc reports are run and extracted to review case management entries to ensure all work being performed is being captured in TWIST.  </w:t>
      </w:r>
    </w:p>
    <w:p w14:paraId="1C22B231" w14:textId="77777777" w:rsidR="003D7091" w:rsidRPr="00A4231D" w:rsidRDefault="003D7091" w:rsidP="00624DF0">
      <w:pPr>
        <w:pStyle w:val="Default"/>
        <w:jc w:val="both"/>
        <w:rPr>
          <w:rFonts w:eastAsia="MS Gothic"/>
          <w:color w:val="auto"/>
        </w:rPr>
      </w:pPr>
    </w:p>
    <w:p w14:paraId="44D5A76A" w14:textId="2EA6DABC" w:rsidR="003D7091" w:rsidRPr="00A4231D" w:rsidRDefault="003D7091" w:rsidP="00624DF0">
      <w:pPr>
        <w:pStyle w:val="Default"/>
        <w:jc w:val="both"/>
        <w:rPr>
          <w:rFonts w:eastAsia="MS Gothic"/>
          <w:color w:val="auto"/>
        </w:rPr>
      </w:pPr>
      <w:r w:rsidRPr="00A4231D">
        <w:rPr>
          <w:rFonts w:eastAsia="MS Gothic"/>
          <w:color w:val="auto"/>
        </w:rPr>
        <w:t xml:space="preserve">We constantly review our customers’ choice in fields of study being pursued and their entry into employment once training is completed.  We analyze our return on investment, striving to ensure that the customer enters into employment within their field of training or a training related occupation.  </w:t>
      </w:r>
    </w:p>
    <w:p w14:paraId="71946954" w14:textId="77777777" w:rsidR="003D7091" w:rsidRPr="00A4231D" w:rsidRDefault="003D7091" w:rsidP="00624DF0">
      <w:pPr>
        <w:pStyle w:val="Default"/>
        <w:jc w:val="both"/>
        <w:rPr>
          <w:rFonts w:eastAsia="MS Gothic"/>
          <w:color w:val="auto"/>
        </w:rPr>
      </w:pPr>
    </w:p>
    <w:p w14:paraId="0DE5659B" w14:textId="5384591C" w:rsidR="007628FB" w:rsidRPr="00A4231D" w:rsidRDefault="003D7091" w:rsidP="00624DF0">
      <w:pPr>
        <w:pStyle w:val="Default"/>
        <w:jc w:val="both"/>
        <w:rPr>
          <w:rFonts w:eastAsia="MS Gothic"/>
          <w:color w:val="auto"/>
        </w:rPr>
      </w:pPr>
      <w:r w:rsidRPr="00A4231D">
        <w:rPr>
          <w:rFonts w:eastAsia="MS Gothic"/>
          <w:color w:val="auto"/>
        </w:rPr>
        <w:t>Another part of our oversight is our internal and external monitoring teams.  For our internal monitoring, a yearly schedule is developed by Board staff to identify the programs, both programmatic and financial,  to be reviewed in what are considered high risk areas of concern.  Quarterly reports are created and communicated to staff for review and correction, if applicable.  Our formal monitoring of both financial and programmatic operations is conducted by external evaluation firms, which are contracted by RFP according to our procurement process.  External monitors perform an annual review of all programs based on a risk assessment that identifies high risk areas.</w:t>
      </w:r>
    </w:p>
    <w:p w14:paraId="6CA5F018" w14:textId="34F8B61D" w:rsidR="007628FB" w:rsidRPr="00A4231D" w:rsidRDefault="007628FB" w:rsidP="00547C90">
      <w:pPr>
        <w:pStyle w:val="Default"/>
        <w:ind w:left="720"/>
        <w:rPr>
          <w:rFonts w:eastAsia="MS Gothic"/>
          <w:color w:val="auto"/>
        </w:rPr>
      </w:pPr>
    </w:p>
    <w:p w14:paraId="00C544AA" w14:textId="4B276909" w:rsidR="00EC09F4" w:rsidRPr="00A4231D" w:rsidRDefault="00EC09F4" w:rsidP="00EC09F4">
      <w:pPr>
        <w:pStyle w:val="Default"/>
        <w:rPr>
          <w:rFonts w:eastAsia="MS Gothic"/>
          <w:b/>
          <w:bCs/>
          <w:color w:val="auto"/>
          <w:sz w:val="28"/>
          <w:szCs w:val="28"/>
        </w:rPr>
      </w:pPr>
      <w:r w:rsidRPr="00A4231D">
        <w:rPr>
          <w:rFonts w:eastAsia="MS Gothic"/>
          <w:b/>
          <w:bCs/>
          <w:color w:val="auto"/>
          <w:sz w:val="28"/>
          <w:szCs w:val="28"/>
        </w:rPr>
        <w:t xml:space="preserve">Part 2. Economic and Workforce Analysis </w:t>
      </w:r>
      <w:r w:rsidR="00E67DF5" w:rsidRPr="00A4231D">
        <w:rPr>
          <w:rFonts w:eastAsia="MS Gothic"/>
          <w:b/>
          <w:bCs/>
          <w:color w:val="auto"/>
          <w:sz w:val="28"/>
          <w:szCs w:val="28"/>
        </w:rPr>
        <w:t xml:space="preserve"> </w:t>
      </w:r>
    </w:p>
    <w:p w14:paraId="5CC946C2" w14:textId="30AC6BA0" w:rsidR="00CF5CDF" w:rsidRPr="00A4231D" w:rsidRDefault="00CF5CDF" w:rsidP="00EC09F4">
      <w:pPr>
        <w:pStyle w:val="Default"/>
        <w:rPr>
          <w:rFonts w:eastAsia="MS Gothic"/>
          <w:b/>
          <w:bCs/>
          <w:color w:val="auto"/>
          <w:sz w:val="28"/>
          <w:szCs w:val="28"/>
        </w:rPr>
      </w:pPr>
    </w:p>
    <w:p w14:paraId="1EC974AD" w14:textId="77777777" w:rsidR="00EC09F4" w:rsidRPr="00A4231D" w:rsidRDefault="00EC09F4" w:rsidP="00EC09F4">
      <w:pPr>
        <w:pStyle w:val="Default"/>
        <w:rPr>
          <w:rFonts w:eastAsia="MS Gothic"/>
          <w:b/>
          <w:bCs/>
          <w:color w:val="auto"/>
          <w:sz w:val="23"/>
          <w:szCs w:val="23"/>
        </w:rPr>
      </w:pPr>
      <w:bookmarkStart w:id="4" w:name="PROCEDURES:"/>
      <w:bookmarkStart w:id="5" w:name="TEXAS_WORKFORCE_COMMISSION_Workforce_Dev"/>
      <w:bookmarkStart w:id="6" w:name="PURPOSE:"/>
      <w:bookmarkStart w:id="7" w:name="RESCISSIONS:"/>
      <w:bookmarkStart w:id="8" w:name="BACKGROUND:"/>
      <w:bookmarkEnd w:id="4"/>
      <w:bookmarkEnd w:id="5"/>
      <w:bookmarkEnd w:id="6"/>
      <w:bookmarkEnd w:id="7"/>
      <w:bookmarkEnd w:id="8"/>
      <w:r w:rsidRPr="00A4231D">
        <w:rPr>
          <w:rFonts w:eastAsia="MS Gothic"/>
          <w:b/>
          <w:bCs/>
          <w:color w:val="auto"/>
          <w:sz w:val="23"/>
          <w:szCs w:val="23"/>
        </w:rPr>
        <w:t xml:space="preserve">A. Regional Economic and Employment Needs Analysis </w:t>
      </w:r>
    </w:p>
    <w:p w14:paraId="318DD85E" w14:textId="77777777" w:rsidR="00547C90" w:rsidRPr="00A4231D" w:rsidRDefault="00547C90" w:rsidP="00EC09F4">
      <w:pPr>
        <w:pStyle w:val="Default"/>
        <w:rPr>
          <w:rFonts w:eastAsia="MS Gothic"/>
          <w:color w:val="auto"/>
          <w:sz w:val="23"/>
          <w:szCs w:val="23"/>
        </w:rPr>
      </w:pPr>
    </w:p>
    <w:p w14:paraId="04F15793" w14:textId="115E8836" w:rsidR="008319C5" w:rsidRPr="00A4231D" w:rsidRDefault="001D28DE" w:rsidP="008319C5">
      <w:pPr>
        <w:pStyle w:val="Default"/>
        <w:rPr>
          <w:rFonts w:eastAsia="MS Gothic"/>
          <w:i/>
          <w:iCs/>
          <w:color w:val="auto"/>
          <w:sz w:val="23"/>
          <w:szCs w:val="23"/>
        </w:rPr>
      </w:pPr>
      <w:r w:rsidRPr="00A4231D">
        <w:rPr>
          <w:rFonts w:eastAsia="MS Gothic"/>
          <w:i/>
          <w:iCs/>
          <w:color w:val="auto"/>
          <w:sz w:val="23"/>
          <w:szCs w:val="23"/>
        </w:rPr>
        <w:t>I</w:t>
      </w:r>
      <w:r w:rsidR="00EC09F4" w:rsidRPr="00A4231D">
        <w:rPr>
          <w:rFonts w:eastAsia="MS Gothic"/>
          <w:i/>
          <w:iCs/>
          <w:color w:val="auto"/>
          <w:sz w:val="23"/>
          <w:szCs w:val="23"/>
        </w:rPr>
        <w:t xml:space="preserve">n-demand industry sectors, in-demand occupations, and target occupations </w:t>
      </w:r>
      <w:r w:rsidR="008319C5" w:rsidRPr="00A4231D">
        <w:rPr>
          <w:rFonts w:eastAsia="MS Gothic"/>
          <w:i/>
          <w:iCs/>
          <w:color w:val="auto"/>
          <w:sz w:val="23"/>
          <w:szCs w:val="23"/>
        </w:rPr>
        <w:t>and Current and Accurate Description of the Regional Economy</w:t>
      </w:r>
    </w:p>
    <w:p w14:paraId="7CDDCE28" w14:textId="39B94BB0" w:rsidR="00EC09F4" w:rsidRPr="00A4231D" w:rsidRDefault="00EC09F4" w:rsidP="00EC09F4">
      <w:pPr>
        <w:pStyle w:val="Default"/>
        <w:rPr>
          <w:rFonts w:eastAsia="MS Gothic"/>
          <w:i/>
          <w:iCs/>
          <w:color w:val="auto"/>
          <w:sz w:val="23"/>
          <w:szCs w:val="23"/>
        </w:rPr>
      </w:pPr>
    </w:p>
    <w:p w14:paraId="4644C913" w14:textId="71204AEA" w:rsidR="00E70C6A" w:rsidRPr="00A4231D" w:rsidRDefault="00283B5F" w:rsidP="00283B5F">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Cameron County has an </w:t>
      </w:r>
      <w:r w:rsidR="008C0906" w:rsidRPr="00A4231D">
        <w:rPr>
          <w:rFonts w:ascii="Times New Roman" w:hAnsi="Times New Roman" w:cs="Times New Roman"/>
          <w:sz w:val="24"/>
          <w:szCs w:val="24"/>
        </w:rPr>
        <w:t>estimated</w:t>
      </w:r>
      <w:r w:rsidRPr="00A4231D">
        <w:rPr>
          <w:rFonts w:ascii="Times New Roman" w:hAnsi="Times New Roman" w:cs="Times New Roman"/>
          <w:sz w:val="24"/>
          <w:szCs w:val="24"/>
        </w:rPr>
        <w:t xml:space="preserve"> population of 423,163</w:t>
      </w:r>
      <w:r w:rsidR="008C0906" w:rsidRPr="00A4231D">
        <w:rPr>
          <w:rFonts w:ascii="Times New Roman" w:hAnsi="Times New Roman" w:cs="Times New Roman"/>
          <w:sz w:val="24"/>
          <w:szCs w:val="24"/>
        </w:rPr>
        <w:t>, up</w:t>
      </w:r>
      <w:r w:rsidR="00C35792" w:rsidRPr="00A4231D">
        <w:rPr>
          <w:rFonts w:ascii="Times New Roman" w:hAnsi="Times New Roman" w:cs="Times New Roman"/>
          <w:sz w:val="24"/>
          <w:szCs w:val="24"/>
        </w:rPr>
        <w:t xml:space="preserve"> 4.2%</w:t>
      </w:r>
      <w:r w:rsidR="008C0906" w:rsidRPr="00A4231D">
        <w:rPr>
          <w:rFonts w:ascii="Times New Roman" w:hAnsi="Times New Roman" w:cs="Times New Roman"/>
          <w:sz w:val="24"/>
          <w:szCs w:val="24"/>
        </w:rPr>
        <w:t xml:space="preserve"> from 406,220 in April 2010. </w:t>
      </w:r>
      <w:r w:rsidR="004F5E60" w:rsidRPr="00A4231D">
        <w:rPr>
          <w:rFonts w:ascii="Times New Roman" w:hAnsi="Times New Roman" w:cs="Times New Roman"/>
          <w:sz w:val="24"/>
          <w:szCs w:val="24"/>
        </w:rPr>
        <w:t xml:space="preserve">With as many people, Cameron County is the 13th most populated county in the state of Texas out of 254 counties </w:t>
      </w:r>
      <w:r w:rsidR="005260A1" w:rsidRPr="00A4231D">
        <w:rPr>
          <w:rFonts w:ascii="Times New Roman" w:hAnsi="Times New Roman" w:cs="Times New Roman"/>
          <w:sz w:val="24"/>
          <w:szCs w:val="24"/>
        </w:rPr>
        <w:t>with a</w:t>
      </w:r>
      <w:r w:rsidR="004F5E60" w:rsidRPr="00A4231D">
        <w:rPr>
          <w:rFonts w:ascii="Times New Roman" w:hAnsi="Times New Roman" w:cs="Times New Roman"/>
          <w:sz w:val="24"/>
          <w:szCs w:val="24"/>
        </w:rPr>
        <w:t xml:space="preserve"> median age </w:t>
      </w:r>
      <w:r w:rsidR="005260A1" w:rsidRPr="00A4231D">
        <w:rPr>
          <w:rFonts w:ascii="Times New Roman" w:hAnsi="Times New Roman" w:cs="Times New Roman"/>
          <w:sz w:val="24"/>
          <w:szCs w:val="24"/>
        </w:rPr>
        <w:t>of 32</w:t>
      </w:r>
      <w:r w:rsidR="00B70817" w:rsidRPr="00A4231D">
        <w:rPr>
          <w:rFonts w:ascii="Times New Roman" w:hAnsi="Times New Roman" w:cs="Times New Roman"/>
          <w:sz w:val="24"/>
          <w:szCs w:val="24"/>
        </w:rPr>
        <w:t xml:space="preserve"> compared to Texas’ 35.</w:t>
      </w:r>
      <w:r w:rsidR="007627FC" w:rsidRPr="00A4231D">
        <w:rPr>
          <w:rFonts w:ascii="Times New Roman" w:hAnsi="Times New Roman" w:cs="Times New Roman"/>
          <w:sz w:val="24"/>
          <w:szCs w:val="24"/>
        </w:rPr>
        <w:t xml:space="preserve"> </w:t>
      </w:r>
      <w:r w:rsidR="004F5E60" w:rsidRPr="00A4231D">
        <w:rPr>
          <w:rFonts w:ascii="Times New Roman" w:hAnsi="Times New Roman" w:cs="Times New Roman"/>
          <w:sz w:val="24"/>
          <w:szCs w:val="24"/>
        </w:rPr>
        <w:t xml:space="preserve">  </w:t>
      </w:r>
      <w:r w:rsidRPr="00A4231D">
        <w:rPr>
          <w:rFonts w:ascii="Times New Roman" w:hAnsi="Times New Roman" w:cs="Times New Roman"/>
          <w:sz w:val="24"/>
          <w:szCs w:val="24"/>
        </w:rPr>
        <w:t>The overall economic conditions in Cameron County had improved significantly in the past few years prior to the COVID</w:t>
      </w:r>
      <w:r w:rsidR="00F11B6A" w:rsidRPr="00A4231D">
        <w:rPr>
          <w:rFonts w:ascii="Times New Roman" w:hAnsi="Times New Roman" w:cs="Times New Roman"/>
          <w:sz w:val="24"/>
          <w:szCs w:val="24"/>
        </w:rPr>
        <w:t>-</w:t>
      </w:r>
      <w:r w:rsidRPr="00A4231D">
        <w:rPr>
          <w:rFonts w:ascii="Times New Roman" w:hAnsi="Times New Roman" w:cs="Times New Roman"/>
          <w:sz w:val="24"/>
          <w:szCs w:val="24"/>
        </w:rPr>
        <w:t xml:space="preserve">19 pandemic, offering employment opportunities for varying occupations and skill levels to local job seekers. </w:t>
      </w:r>
      <w:r w:rsidR="00C94198" w:rsidRPr="00A4231D">
        <w:rPr>
          <w:rFonts w:ascii="Times New Roman" w:hAnsi="Times New Roman" w:cs="Times New Roman"/>
          <w:sz w:val="24"/>
          <w:szCs w:val="24"/>
        </w:rPr>
        <w:t xml:space="preserve">The economy was growing and the unemployment rate </w:t>
      </w:r>
      <w:r w:rsidR="005260A1" w:rsidRPr="00A4231D">
        <w:rPr>
          <w:rFonts w:ascii="Times New Roman" w:hAnsi="Times New Roman" w:cs="Times New Roman"/>
          <w:sz w:val="24"/>
          <w:szCs w:val="24"/>
        </w:rPr>
        <w:t xml:space="preserve">of </w:t>
      </w:r>
      <w:r w:rsidR="005260A1" w:rsidRPr="00A4231D">
        <w:rPr>
          <w:rFonts w:ascii="Times New Roman" w:hAnsi="Times New Roman" w:cs="Times New Roman"/>
          <w:b/>
          <w:bCs/>
          <w:sz w:val="24"/>
          <w:szCs w:val="24"/>
        </w:rPr>
        <w:t>4.7%</w:t>
      </w:r>
      <w:r w:rsidR="005260A1" w:rsidRPr="00A4231D">
        <w:rPr>
          <w:rFonts w:ascii="Times New Roman" w:hAnsi="Times New Roman" w:cs="Times New Roman"/>
          <w:sz w:val="24"/>
          <w:szCs w:val="24"/>
        </w:rPr>
        <w:t xml:space="preserve"> in April of 2019 </w:t>
      </w:r>
      <w:r w:rsidR="00C94198" w:rsidRPr="00A4231D">
        <w:rPr>
          <w:rFonts w:ascii="Times New Roman" w:hAnsi="Times New Roman" w:cs="Times New Roman"/>
          <w:sz w:val="24"/>
          <w:szCs w:val="24"/>
        </w:rPr>
        <w:t xml:space="preserve">was the lowest in </w:t>
      </w:r>
      <w:r w:rsidR="005260A1" w:rsidRPr="00A4231D">
        <w:rPr>
          <w:rFonts w:ascii="Times New Roman" w:hAnsi="Times New Roman" w:cs="Times New Roman"/>
          <w:sz w:val="24"/>
          <w:szCs w:val="24"/>
        </w:rPr>
        <w:t xml:space="preserve">over </w:t>
      </w:r>
      <w:r w:rsidR="00C94198" w:rsidRPr="00A4231D">
        <w:rPr>
          <w:rFonts w:ascii="Times New Roman" w:hAnsi="Times New Roman" w:cs="Times New Roman"/>
          <w:sz w:val="24"/>
          <w:szCs w:val="24"/>
        </w:rPr>
        <w:t>50 year</w:t>
      </w:r>
      <w:r w:rsidR="005260A1" w:rsidRPr="00A4231D">
        <w:rPr>
          <w:rFonts w:ascii="Times New Roman" w:hAnsi="Times New Roman" w:cs="Times New Roman"/>
          <w:sz w:val="24"/>
          <w:szCs w:val="24"/>
        </w:rPr>
        <w:t>s, yet climb</w:t>
      </w:r>
      <w:r w:rsidR="001303F9" w:rsidRPr="00A4231D">
        <w:rPr>
          <w:rFonts w:ascii="Times New Roman" w:hAnsi="Times New Roman" w:cs="Times New Roman"/>
          <w:sz w:val="24"/>
          <w:szCs w:val="24"/>
        </w:rPr>
        <w:t>ed</w:t>
      </w:r>
      <w:r w:rsidR="005260A1" w:rsidRPr="00A4231D">
        <w:rPr>
          <w:rFonts w:ascii="Times New Roman" w:hAnsi="Times New Roman" w:cs="Times New Roman"/>
          <w:sz w:val="24"/>
          <w:szCs w:val="24"/>
        </w:rPr>
        <w:t xml:space="preserve"> as high as </w:t>
      </w:r>
      <w:r w:rsidR="005260A1" w:rsidRPr="00A4231D">
        <w:rPr>
          <w:rFonts w:ascii="Times New Roman" w:hAnsi="Times New Roman" w:cs="Times New Roman"/>
          <w:b/>
          <w:bCs/>
          <w:sz w:val="24"/>
          <w:szCs w:val="24"/>
        </w:rPr>
        <w:t>16.9%</w:t>
      </w:r>
      <w:r w:rsidR="005260A1" w:rsidRPr="00A4231D">
        <w:rPr>
          <w:rFonts w:ascii="Times New Roman" w:hAnsi="Times New Roman" w:cs="Times New Roman"/>
          <w:sz w:val="24"/>
          <w:szCs w:val="24"/>
        </w:rPr>
        <w:t xml:space="preserve"> in April 2020. </w:t>
      </w:r>
      <w:r w:rsidR="00092FC8" w:rsidRPr="00A4231D">
        <w:rPr>
          <w:rFonts w:ascii="Times New Roman" w:hAnsi="Times New Roman" w:cs="Times New Roman"/>
          <w:sz w:val="24"/>
          <w:szCs w:val="24"/>
        </w:rPr>
        <w:t xml:space="preserve">Rates that high had not been seen since 1991 when the year ended at 15.4%. In spite of the </w:t>
      </w:r>
      <w:r w:rsidR="00863E66" w:rsidRPr="00A4231D">
        <w:rPr>
          <w:rFonts w:ascii="Times New Roman" w:hAnsi="Times New Roman" w:cs="Times New Roman"/>
          <w:sz w:val="24"/>
          <w:szCs w:val="24"/>
        </w:rPr>
        <w:t xml:space="preserve"> </w:t>
      </w:r>
      <w:r w:rsidR="00092FC8" w:rsidRPr="00A4231D">
        <w:rPr>
          <w:rFonts w:ascii="Times New Roman" w:hAnsi="Times New Roman" w:cs="Times New Roman"/>
          <w:sz w:val="24"/>
          <w:szCs w:val="24"/>
        </w:rPr>
        <w:t xml:space="preserve">pandemic, </w:t>
      </w:r>
      <w:r w:rsidRPr="00A4231D">
        <w:rPr>
          <w:rFonts w:ascii="Times New Roman" w:hAnsi="Times New Roman" w:cs="Times New Roman"/>
          <w:sz w:val="24"/>
          <w:szCs w:val="24"/>
        </w:rPr>
        <w:t xml:space="preserve">growth in the economy can be observed by the increase in the number of establishments, average employment, average weekly wages, and total wages as reported by TWC’s Quarterly Employment and Wages (QCEW).  </w:t>
      </w:r>
      <w:r w:rsidR="001303F9" w:rsidRPr="00A4231D">
        <w:rPr>
          <w:rFonts w:ascii="Times New Roman" w:hAnsi="Times New Roman" w:cs="Times New Roman"/>
          <w:sz w:val="24"/>
          <w:szCs w:val="24"/>
        </w:rPr>
        <w:t>Current d</w:t>
      </w:r>
      <w:r w:rsidR="00092FC8" w:rsidRPr="00A4231D">
        <w:rPr>
          <w:rFonts w:ascii="Times New Roman" w:hAnsi="Times New Roman" w:cs="Times New Roman"/>
          <w:sz w:val="24"/>
          <w:szCs w:val="24"/>
        </w:rPr>
        <w:t>ata reflect</w:t>
      </w:r>
      <w:r w:rsidR="00E70C6A" w:rsidRPr="00A4231D">
        <w:rPr>
          <w:rFonts w:ascii="Times New Roman" w:hAnsi="Times New Roman" w:cs="Times New Roman"/>
          <w:sz w:val="24"/>
          <w:szCs w:val="24"/>
        </w:rPr>
        <w:t xml:space="preserve"> we have experienced a</w:t>
      </w:r>
      <w:r w:rsidRPr="00A4231D">
        <w:rPr>
          <w:rFonts w:ascii="Times New Roman" w:hAnsi="Times New Roman" w:cs="Times New Roman"/>
          <w:sz w:val="24"/>
          <w:szCs w:val="24"/>
        </w:rPr>
        <w:t xml:space="preserve"> slight </w:t>
      </w:r>
      <w:r w:rsidR="00E70C6A" w:rsidRPr="00A4231D">
        <w:rPr>
          <w:rFonts w:ascii="Times New Roman" w:hAnsi="Times New Roman" w:cs="Times New Roman"/>
          <w:i/>
          <w:iCs/>
          <w:sz w:val="24"/>
          <w:szCs w:val="24"/>
        </w:rPr>
        <w:t>increase</w:t>
      </w:r>
      <w:r w:rsidRPr="00A4231D">
        <w:rPr>
          <w:rFonts w:ascii="Times New Roman" w:hAnsi="Times New Roman" w:cs="Times New Roman"/>
          <w:i/>
          <w:iCs/>
          <w:sz w:val="24"/>
          <w:szCs w:val="24"/>
        </w:rPr>
        <w:t xml:space="preserve"> </w:t>
      </w:r>
      <w:r w:rsidRPr="00A4231D">
        <w:rPr>
          <w:rFonts w:ascii="Times New Roman" w:hAnsi="Times New Roman" w:cs="Times New Roman"/>
          <w:sz w:val="24"/>
          <w:szCs w:val="24"/>
        </w:rPr>
        <w:t>in average weekly wages in the first two quarter</w:t>
      </w:r>
      <w:r w:rsidR="00E70C6A" w:rsidRPr="00A4231D">
        <w:rPr>
          <w:rFonts w:ascii="Times New Roman" w:hAnsi="Times New Roman" w:cs="Times New Roman"/>
          <w:sz w:val="24"/>
          <w:szCs w:val="24"/>
        </w:rPr>
        <w:t>s</w:t>
      </w:r>
      <w:r w:rsidRPr="00A4231D">
        <w:rPr>
          <w:rFonts w:ascii="Times New Roman" w:hAnsi="Times New Roman" w:cs="Times New Roman"/>
          <w:sz w:val="24"/>
          <w:szCs w:val="24"/>
        </w:rPr>
        <w:t xml:space="preserve"> of 2020 compared to the previous year </w:t>
      </w:r>
      <w:r w:rsidR="00E70C6A" w:rsidRPr="00A4231D">
        <w:rPr>
          <w:rFonts w:ascii="Times New Roman" w:hAnsi="Times New Roman" w:cs="Times New Roman"/>
          <w:sz w:val="24"/>
          <w:szCs w:val="24"/>
        </w:rPr>
        <w:t xml:space="preserve">and </w:t>
      </w:r>
      <w:r w:rsidRPr="00A4231D">
        <w:rPr>
          <w:rFonts w:ascii="Times New Roman" w:hAnsi="Times New Roman" w:cs="Times New Roman"/>
          <w:sz w:val="24"/>
          <w:szCs w:val="24"/>
        </w:rPr>
        <w:t xml:space="preserve">overall total wages had a positive increase in 2020.  Employment outlook </w:t>
      </w:r>
      <w:r w:rsidR="001303F9" w:rsidRPr="00A4231D">
        <w:rPr>
          <w:rFonts w:ascii="Times New Roman" w:hAnsi="Times New Roman" w:cs="Times New Roman"/>
          <w:sz w:val="24"/>
          <w:szCs w:val="24"/>
        </w:rPr>
        <w:t>appears</w:t>
      </w:r>
      <w:r w:rsidRPr="00A4231D">
        <w:rPr>
          <w:rFonts w:ascii="Times New Roman" w:hAnsi="Times New Roman" w:cs="Times New Roman"/>
          <w:sz w:val="24"/>
          <w:szCs w:val="24"/>
        </w:rPr>
        <w:t xml:space="preserve"> promising due the  observed </w:t>
      </w:r>
      <w:r w:rsidR="00E70C6A" w:rsidRPr="00A4231D">
        <w:rPr>
          <w:rFonts w:ascii="Times New Roman" w:hAnsi="Times New Roman" w:cs="Times New Roman"/>
          <w:sz w:val="24"/>
          <w:szCs w:val="24"/>
        </w:rPr>
        <w:t xml:space="preserve">increase </w:t>
      </w:r>
      <w:r w:rsidRPr="00A4231D">
        <w:rPr>
          <w:rFonts w:ascii="Times New Roman" w:hAnsi="Times New Roman" w:cs="Times New Roman"/>
          <w:sz w:val="24"/>
          <w:szCs w:val="24"/>
        </w:rPr>
        <w:t xml:space="preserve">in </w:t>
      </w:r>
      <w:r w:rsidR="00E70C6A" w:rsidRPr="00A4231D">
        <w:rPr>
          <w:rFonts w:ascii="Times New Roman" w:hAnsi="Times New Roman" w:cs="Times New Roman"/>
          <w:sz w:val="24"/>
          <w:szCs w:val="24"/>
        </w:rPr>
        <w:t xml:space="preserve">number of </w:t>
      </w:r>
      <w:r w:rsidRPr="00A4231D">
        <w:rPr>
          <w:rFonts w:ascii="Times New Roman" w:hAnsi="Times New Roman" w:cs="Times New Roman"/>
          <w:sz w:val="24"/>
          <w:szCs w:val="24"/>
        </w:rPr>
        <w:t>establishments in 2020</w:t>
      </w:r>
      <w:r w:rsidR="00E70C6A" w:rsidRPr="00A4231D">
        <w:rPr>
          <w:rFonts w:ascii="Times New Roman" w:hAnsi="Times New Roman" w:cs="Times New Roman"/>
          <w:sz w:val="24"/>
          <w:szCs w:val="24"/>
        </w:rPr>
        <w:t xml:space="preserve"> in spite of the loss of employment.</w:t>
      </w:r>
      <w:r w:rsidRPr="00A4231D">
        <w:rPr>
          <w:rFonts w:ascii="Times New Roman" w:hAnsi="Times New Roman" w:cs="Times New Roman"/>
          <w:sz w:val="24"/>
          <w:szCs w:val="24"/>
        </w:rPr>
        <w:t xml:space="preserve">  The increase in average weekly wage could have resulted from the type of occupations in the fastest growing industries that are producing the highest number of job openings for the region. </w:t>
      </w:r>
    </w:p>
    <w:p w14:paraId="475EE8B7" w14:textId="06C734D9" w:rsidR="00283B5F" w:rsidRPr="00A4231D" w:rsidRDefault="00283B5F" w:rsidP="00283B5F">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According to TWC’s QCEW, the total number of establishments grew by 4 percentage</w:t>
      </w:r>
      <w:r w:rsidR="00092FC8" w:rsidRPr="00A4231D">
        <w:rPr>
          <w:rFonts w:ascii="Times New Roman" w:hAnsi="Times New Roman" w:cs="Times New Roman"/>
          <w:sz w:val="24"/>
          <w:szCs w:val="24"/>
        </w:rPr>
        <w:t xml:space="preserve"> points</w:t>
      </w:r>
      <w:r w:rsidRPr="00A4231D">
        <w:rPr>
          <w:rFonts w:ascii="Times New Roman" w:hAnsi="Times New Roman" w:cs="Times New Roman"/>
          <w:sz w:val="24"/>
          <w:szCs w:val="24"/>
        </w:rPr>
        <w:t xml:space="preserve"> from a total of 6,410 establishments for the first two quarters of 2015 to a total of 6,671 establishments in 2020.  The impact of these new establishments can be seen in the rise of the average weekly wage and employment for the same time frame.  Average weekly wages grew by 15.6 percentage from $589 in 2015 to $681 in 2020.  A total of 2,455 new jobs were added, from 135,553 in 2015 to 138,008 in 2020. The total purchasing power also grew as a result of the total wage increase, from $1,037,582,796 to $1,219,346,471. </w:t>
      </w:r>
    </w:p>
    <w:p w14:paraId="1F1281F5" w14:textId="01A6A763" w:rsidR="00283B5F" w:rsidRPr="00A4231D" w:rsidRDefault="00A23D93" w:rsidP="00283B5F">
      <w:pPr>
        <w:tabs>
          <w:tab w:val="left" w:pos="1680"/>
        </w:tabs>
        <w:spacing w:after="0" w:line="240" w:lineRule="auto"/>
        <w:rPr>
          <w:rFonts w:ascii="Times New Roman" w:hAnsi="Times New Roman" w:cs="Times New Roman"/>
          <w:b/>
          <w:sz w:val="23"/>
          <w:szCs w:val="23"/>
        </w:rPr>
      </w:pPr>
      <w:r w:rsidRPr="00A4231D">
        <w:rPr>
          <w:rFonts w:ascii="Times New Roman" w:hAnsi="Times New Roman" w:cs="Times New Roman"/>
          <w:b/>
          <w:sz w:val="23"/>
          <w:szCs w:val="23"/>
        </w:rPr>
        <w:t xml:space="preserve">  </w:t>
      </w:r>
      <w:r w:rsidR="00283B5F" w:rsidRPr="00A4231D">
        <w:rPr>
          <w:rFonts w:ascii="Times New Roman" w:hAnsi="Times New Roman" w:cs="Times New Roman"/>
          <w:b/>
          <w:sz w:val="23"/>
          <w:szCs w:val="23"/>
        </w:rPr>
        <w:t xml:space="preserve">Table </w:t>
      </w:r>
      <w:r w:rsidR="00C56FDE" w:rsidRPr="00A4231D">
        <w:rPr>
          <w:rFonts w:ascii="Times New Roman" w:hAnsi="Times New Roman" w:cs="Times New Roman"/>
          <w:b/>
          <w:sz w:val="23"/>
          <w:szCs w:val="23"/>
        </w:rPr>
        <w:t>2A-</w:t>
      </w:r>
      <w:r w:rsidR="00283B5F" w:rsidRPr="00A4231D">
        <w:rPr>
          <w:rFonts w:ascii="Times New Roman" w:hAnsi="Times New Roman" w:cs="Times New Roman"/>
          <w:b/>
          <w:sz w:val="23"/>
          <w:szCs w:val="23"/>
        </w:rPr>
        <w:t>1:  Economic Indicators</w:t>
      </w:r>
      <w:r w:rsidR="00283B5F" w:rsidRPr="00A4231D">
        <w:rPr>
          <w:rFonts w:ascii="Times New Roman" w:hAnsi="Times New Roman" w:cs="Times New Roman"/>
          <w:b/>
          <w:sz w:val="23"/>
          <w:szCs w:val="23"/>
        </w:rPr>
        <w:tab/>
      </w:r>
    </w:p>
    <w:tbl>
      <w:tblPr>
        <w:tblStyle w:val="TableGrid1"/>
        <w:tblW w:w="9247" w:type="dxa"/>
        <w:tblInd w:w="108" w:type="dxa"/>
        <w:tblLook w:val="04A0" w:firstRow="1" w:lastRow="0" w:firstColumn="1" w:lastColumn="0" w:noHBand="0" w:noVBand="1"/>
      </w:tblPr>
      <w:tblGrid>
        <w:gridCol w:w="1243"/>
        <w:gridCol w:w="1254"/>
        <w:gridCol w:w="1710"/>
        <w:gridCol w:w="1530"/>
        <w:gridCol w:w="1710"/>
        <w:gridCol w:w="1800"/>
      </w:tblGrid>
      <w:tr w:rsidR="00283B5F" w:rsidRPr="00A4231D" w14:paraId="6C4B6702" w14:textId="77777777" w:rsidTr="00092FC8">
        <w:trPr>
          <w:trHeight w:val="494"/>
        </w:trPr>
        <w:tc>
          <w:tcPr>
            <w:tcW w:w="12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41066CD" w14:textId="77777777" w:rsidR="00283B5F" w:rsidRPr="00A4231D" w:rsidRDefault="00283B5F" w:rsidP="00283B5F">
            <w:pPr>
              <w:tabs>
                <w:tab w:val="left" w:pos="1680"/>
              </w:tabs>
              <w:spacing w:before="60"/>
              <w:jc w:val="center"/>
              <w:rPr>
                <w:rFonts w:ascii="Times New Roman" w:hAnsi="Times New Roman" w:cs="Times New Roman"/>
                <w:b/>
              </w:rPr>
            </w:pPr>
            <w:bookmarkStart w:id="9" w:name="_Hlk61851230"/>
            <w:r w:rsidRPr="00A4231D">
              <w:rPr>
                <w:rFonts w:ascii="Times New Roman" w:hAnsi="Times New Roman" w:cs="Times New Roman"/>
                <w:b/>
              </w:rPr>
              <w:t>Year</w:t>
            </w:r>
          </w:p>
        </w:tc>
        <w:tc>
          <w:tcPr>
            <w:tcW w:w="125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444954D" w14:textId="77777777" w:rsidR="00283B5F" w:rsidRPr="00A4231D" w:rsidRDefault="00283B5F" w:rsidP="00283B5F">
            <w:pPr>
              <w:tabs>
                <w:tab w:val="left" w:pos="1680"/>
              </w:tabs>
              <w:spacing w:before="60"/>
              <w:jc w:val="center"/>
              <w:rPr>
                <w:rFonts w:ascii="Times New Roman" w:hAnsi="Times New Roman" w:cs="Times New Roman"/>
                <w:b/>
              </w:rPr>
            </w:pPr>
            <w:r w:rsidRPr="00A4231D">
              <w:rPr>
                <w:rFonts w:ascii="Times New Roman" w:hAnsi="Times New Roman" w:cs="Times New Roman"/>
                <w:b/>
              </w:rPr>
              <w:t>Quarters</w:t>
            </w:r>
          </w:p>
        </w:tc>
        <w:tc>
          <w:tcPr>
            <w:tcW w:w="17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62061BE" w14:textId="77777777" w:rsidR="00283B5F" w:rsidRPr="00A4231D" w:rsidRDefault="00283B5F" w:rsidP="00283B5F">
            <w:pPr>
              <w:tabs>
                <w:tab w:val="left" w:pos="1680"/>
              </w:tabs>
              <w:spacing w:before="60"/>
              <w:jc w:val="center"/>
              <w:rPr>
                <w:rFonts w:ascii="Times New Roman" w:hAnsi="Times New Roman" w:cs="Times New Roman"/>
                <w:b/>
              </w:rPr>
            </w:pPr>
            <w:r w:rsidRPr="00A4231D">
              <w:rPr>
                <w:rFonts w:ascii="Times New Roman" w:hAnsi="Times New Roman" w:cs="Times New Roman"/>
                <w:b/>
              </w:rPr>
              <w:t>Average</w:t>
            </w:r>
          </w:p>
          <w:p w14:paraId="5352ADC2" w14:textId="77777777" w:rsidR="00283B5F" w:rsidRPr="00A4231D" w:rsidRDefault="00283B5F" w:rsidP="00283B5F">
            <w:pPr>
              <w:tabs>
                <w:tab w:val="left" w:pos="1680"/>
              </w:tabs>
              <w:spacing w:before="60"/>
              <w:jc w:val="center"/>
              <w:rPr>
                <w:rFonts w:ascii="Times New Roman" w:hAnsi="Times New Roman" w:cs="Times New Roman"/>
                <w:b/>
              </w:rPr>
            </w:pPr>
            <w:r w:rsidRPr="00A4231D">
              <w:rPr>
                <w:rFonts w:ascii="Times New Roman" w:hAnsi="Times New Roman" w:cs="Times New Roman"/>
                <w:b/>
              </w:rPr>
              <w:t>Establishments</w:t>
            </w:r>
          </w:p>
        </w:tc>
        <w:tc>
          <w:tcPr>
            <w:tcW w:w="153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5E0CF82" w14:textId="77777777" w:rsidR="00283B5F" w:rsidRPr="00A4231D" w:rsidRDefault="00283B5F" w:rsidP="00283B5F">
            <w:pPr>
              <w:tabs>
                <w:tab w:val="left" w:pos="1680"/>
              </w:tabs>
              <w:spacing w:before="60"/>
              <w:jc w:val="center"/>
              <w:rPr>
                <w:rFonts w:ascii="Times New Roman" w:hAnsi="Times New Roman" w:cs="Times New Roman"/>
                <w:b/>
              </w:rPr>
            </w:pPr>
            <w:r w:rsidRPr="00A4231D">
              <w:rPr>
                <w:rFonts w:ascii="Times New Roman" w:hAnsi="Times New Roman" w:cs="Times New Roman"/>
                <w:b/>
              </w:rPr>
              <w:t>Average Employment</w:t>
            </w:r>
          </w:p>
        </w:tc>
        <w:tc>
          <w:tcPr>
            <w:tcW w:w="17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C857483" w14:textId="30292A5F" w:rsidR="00283B5F" w:rsidRPr="00A4231D" w:rsidRDefault="00283B5F" w:rsidP="00283B5F">
            <w:pPr>
              <w:tabs>
                <w:tab w:val="left" w:pos="1680"/>
              </w:tabs>
              <w:spacing w:before="60"/>
              <w:jc w:val="center"/>
              <w:rPr>
                <w:rFonts w:ascii="Times New Roman" w:hAnsi="Times New Roman" w:cs="Times New Roman"/>
                <w:b/>
              </w:rPr>
            </w:pPr>
            <w:r w:rsidRPr="00A4231D">
              <w:rPr>
                <w:rFonts w:ascii="Times New Roman" w:hAnsi="Times New Roman" w:cs="Times New Roman"/>
                <w:b/>
              </w:rPr>
              <w:t>Ave</w:t>
            </w:r>
            <w:r w:rsidR="00A23D93" w:rsidRPr="00A4231D">
              <w:rPr>
                <w:rFonts w:ascii="Times New Roman" w:hAnsi="Times New Roman" w:cs="Times New Roman"/>
                <w:b/>
              </w:rPr>
              <w:t>rage</w:t>
            </w:r>
            <w:r w:rsidRPr="00A4231D">
              <w:rPr>
                <w:rFonts w:ascii="Times New Roman" w:hAnsi="Times New Roman" w:cs="Times New Roman"/>
                <w:b/>
              </w:rPr>
              <w:t xml:space="preserve"> Weekly Wages</w:t>
            </w:r>
          </w:p>
        </w:tc>
        <w:tc>
          <w:tcPr>
            <w:tcW w:w="1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6D3879A" w14:textId="77777777" w:rsidR="00283B5F" w:rsidRPr="00A4231D" w:rsidRDefault="00283B5F" w:rsidP="00283B5F">
            <w:pPr>
              <w:tabs>
                <w:tab w:val="left" w:pos="1680"/>
              </w:tabs>
              <w:spacing w:before="60"/>
              <w:jc w:val="center"/>
              <w:rPr>
                <w:rFonts w:ascii="Times New Roman" w:hAnsi="Times New Roman" w:cs="Times New Roman"/>
                <w:b/>
              </w:rPr>
            </w:pPr>
            <w:r w:rsidRPr="00A4231D">
              <w:rPr>
                <w:rFonts w:ascii="Times New Roman" w:hAnsi="Times New Roman" w:cs="Times New Roman"/>
                <w:b/>
              </w:rPr>
              <w:t xml:space="preserve">Average </w:t>
            </w:r>
          </w:p>
          <w:p w14:paraId="5C05F9C2" w14:textId="77777777" w:rsidR="00283B5F" w:rsidRPr="00A4231D" w:rsidRDefault="00283B5F" w:rsidP="00283B5F">
            <w:pPr>
              <w:tabs>
                <w:tab w:val="left" w:pos="1680"/>
              </w:tabs>
              <w:spacing w:before="60"/>
              <w:jc w:val="center"/>
              <w:rPr>
                <w:rFonts w:ascii="Times New Roman" w:hAnsi="Times New Roman" w:cs="Times New Roman"/>
                <w:b/>
              </w:rPr>
            </w:pPr>
            <w:r w:rsidRPr="00A4231D">
              <w:rPr>
                <w:rFonts w:ascii="Times New Roman" w:hAnsi="Times New Roman" w:cs="Times New Roman"/>
                <w:b/>
              </w:rPr>
              <w:t>Total Wages</w:t>
            </w:r>
          </w:p>
        </w:tc>
      </w:tr>
      <w:tr w:rsidR="00283B5F" w:rsidRPr="00A4231D" w14:paraId="00B3A46E" w14:textId="77777777" w:rsidTr="00092FC8">
        <w:trPr>
          <w:trHeight w:val="251"/>
        </w:trPr>
        <w:tc>
          <w:tcPr>
            <w:tcW w:w="1243" w:type="dxa"/>
            <w:tcBorders>
              <w:top w:val="single" w:sz="4" w:space="0" w:color="auto"/>
              <w:left w:val="single" w:sz="4" w:space="0" w:color="auto"/>
              <w:bottom w:val="single" w:sz="4" w:space="0" w:color="auto"/>
              <w:right w:val="single" w:sz="4" w:space="0" w:color="auto"/>
            </w:tcBorders>
            <w:vAlign w:val="center"/>
          </w:tcPr>
          <w:p w14:paraId="23BBA845"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2020</w:t>
            </w:r>
          </w:p>
        </w:tc>
        <w:tc>
          <w:tcPr>
            <w:tcW w:w="1254" w:type="dxa"/>
            <w:tcBorders>
              <w:top w:val="single" w:sz="4" w:space="0" w:color="auto"/>
              <w:left w:val="single" w:sz="4" w:space="0" w:color="auto"/>
              <w:bottom w:val="single" w:sz="4" w:space="0" w:color="auto"/>
              <w:right w:val="single" w:sz="4" w:space="0" w:color="auto"/>
            </w:tcBorders>
            <w:vAlign w:val="center"/>
          </w:tcPr>
          <w:p w14:paraId="7133324F"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Q1 &amp; Q2</w:t>
            </w:r>
          </w:p>
        </w:tc>
        <w:tc>
          <w:tcPr>
            <w:tcW w:w="1710" w:type="dxa"/>
            <w:tcBorders>
              <w:top w:val="single" w:sz="4" w:space="0" w:color="auto"/>
              <w:left w:val="single" w:sz="4" w:space="0" w:color="auto"/>
              <w:bottom w:val="single" w:sz="4" w:space="0" w:color="auto"/>
              <w:right w:val="single" w:sz="4" w:space="0" w:color="auto"/>
            </w:tcBorders>
            <w:vAlign w:val="center"/>
          </w:tcPr>
          <w:p w14:paraId="541DF955"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6,671</w:t>
            </w:r>
          </w:p>
        </w:tc>
        <w:tc>
          <w:tcPr>
            <w:tcW w:w="1530" w:type="dxa"/>
            <w:tcBorders>
              <w:top w:val="single" w:sz="4" w:space="0" w:color="auto"/>
              <w:left w:val="single" w:sz="4" w:space="0" w:color="auto"/>
              <w:bottom w:val="single" w:sz="4" w:space="0" w:color="auto"/>
              <w:right w:val="single" w:sz="4" w:space="0" w:color="auto"/>
            </w:tcBorders>
            <w:vAlign w:val="center"/>
          </w:tcPr>
          <w:p w14:paraId="1CF31CCE"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138,008</w:t>
            </w:r>
          </w:p>
        </w:tc>
        <w:tc>
          <w:tcPr>
            <w:tcW w:w="1710" w:type="dxa"/>
            <w:tcBorders>
              <w:top w:val="single" w:sz="4" w:space="0" w:color="auto"/>
              <w:left w:val="single" w:sz="4" w:space="0" w:color="auto"/>
              <w:bottom w:val="single" w:sz="4" w:space="0" w:color="auto"/>
              <w:right w:val="single" w:sz="4" w:space="0" w:color="auto"/>
            </w:tcBorders>
            <w:vAlign w:val="center"/>
          </w:tcPr>
          <w:p w14:paraId="35A4C608" w14:textId="776723B2" w:rsidR="00283B5F" w:rsidRPr="00A4231D" w:rsidRDefault="00092FC8"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681</w:t>
            </w:r>
          </w:p>
        </w:tc>
        <w:tc>
          <w:tcPr>
            <w:tcW w:w="1800" w:type="dxa"/>
            <w:tcBorders>
              <w:top w:val="single" w:sz="4" w:space="0" w:color="auto"/>
              <w:left w:val="single" w:sz="4" w:space="0" w:color="auto"/>
              <w:bottom w:val="single" w:sz="4" w:space="0" w:color="auto"/>
              <w:right w:val="single" w:sz="4" w:space="0" w:color="auto"/>
            </w:tcBorders>
            <w:vAlign w:val="center"/>
          </w:tcPr>
          <w:p w14:paraId="0D4DE76B" w14:textId="71111BA4" w:rsidR="00283B5F" w:rsidRPr="00A4231D" w:rsidRDefault="00A23D93"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1,219,346,471</w:t>
            </w:r>
          </w:p>
        </w:tc>
      </w:tr>
      <w:tr w:rsidR="00283B5F" w:rsidRPr="00A4231D" w14:paraId="128551F3" w14:textId="77777777" w:rsidTr="00092FC8">
        <w:trPr>
          <w:trHeight w:val="251"/>
        </w:trPr>
        <w:tc>
          <w:tcPr>
            <w:tcW w:w="1243" w:type="dxa"/>
            <w:tcBorders>
              <w:top w:val="single" w:sz="4" w:space="0" w:color="auto"/>
              <w:left w:val="single" w:sz="4" w:space="0" w:color="auto"/>
              <w:bottom w:val="single" w:sz="4" w:space="0" w:color="auto"/>
              <w:right w:val="single" w:sz="4" w:space="0" w:color="auto"/>
            </w:tcBorders>
            <w:vAlign w:val="center"/>
          </w:tcPr>
          <w:p w14:paraId="06B7B80D"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2019</w:t>
            </w:r>
          </w:p>
        </w:tc>
        <w:tc>
          <w:tcPr>
            <w:tcW w:w="1254" w:type="dxa"/>
            <w:tcBorders>
              <w:top w:val="single" w:sz="4" w:space="0" w:color="auto"/>
              <w:left w:val="single" w:sz="4" w:space="0" w:color="auto"/>
              <w:bottom w:val="single" w:sz="4" w:space="0" w:color="auto"/>
              <w:right w:val="single" w:sz="4" w:space="0" w:color="auto"/>
            </w:tcBorders>
            <w:vAlign w:val="center"/>
          </w:tcPr>
          <w:p w14:paraId="511C8504"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Q1 &amp; Q2</w:t>
            </w:r>
          </w:p>
        </w:tc>
        <w:tc>
          <w:tcPr>
            <w:tcW w:w="1710" w:type="dxa"/>
            <w:tcBorders>
              <w:top w:val="single" w:sz="4" w:space="0" w:color="auto"/>
              <w:left w:val="single" w:sz="4" w:space="0" w:color="auto"/>
              <w:bottom w:val="single" w:sz="4" w:space="0" w:color="auto"/>
              <w:right w:val="single" w:sz="4" w:space="0" w:color="auto"/>
            </w:tcBorders>
            <w:vAlign w:val="center"/>
          </w:tcPr>
          <w:p w14:paraId="4E27DBEE"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6,589</w:t>
            </w:r>
          </w:p>
        </w:tc>
        <w:tc>
          <w:tcPr>
            <w:tcW w:w="1530" w:type="dxa"/>
            <w:tcBorders>
              <w:top w:val="single" w:sz="4" w:space="0" w:color="auto"/>
              <w:left w:val="single" w:sz="4" w:space="0" w:color="auto"/>
              <w:bottom w:val="single" w:sz="4" w:space="0" w:color="auto"/>
              <w:right w:val="single" w:sz="4" w:space="0" w:color="auto"/>
            </w:tcBorders>
            <w:vAlign w:val="center"/>
          </w:tcPr>
          <w:p w14:paraId="6A2D2A27"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140,659</w:t>
            </w:r>
          </w:p>
        </w:tc>
        <w:tc>
          <w:tcPr>
            <w:tcW w:w="1710" w:type="dxa"/>
            <w:tcBorders>
              <w:top w:val="single" w:sz="4" w:space="0" w:color="auto"/>
              <w:left w:val="single" w:sz="4" w:space="0" w:color="auto"/>
              <w:bottom w:val="single" w:sz="4" w:space="0" w:color="auto"/>
              <w:right w:val="single" w:sz="4" w:space="0" w:color="auto"/>
            </w:tcBorders>
            <w:vAlign w:val="center"/>
          </w:tcPr>
          <w:p w14:paraId="61B6FB33" w14:textId="4AD14F69" w:rsidR="00283B5F" w:rsidRPr="00A4231D" w:rsidRDefault="00092FC8"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653</w:t>
            </w:r>
          </w:p>
        </w:tc>
        <w:tc>
          <w:tcPr>
            <w:tcW w:w="1800" w:type="dxa"/>
            <w:tcBorders>
              <w:top w:val="single" w:sz="4" w:space="0" w:color="auto"/>
              <w:left w:val="single" w:sz="4" w:space="0" w:color="auto"/>
              <w:bottom w:val="single" w:sz="4" w:space="0" w:color="auto"/>
              <w:right w:val="single" w:sz="4" w:space="0" w:color="auto"/>
            </w:tcBorders>
            <w:vAlign w:val="center"/>
          </w:tcPr>
          <w:p w14:paraId="43CFB5FC" w14:textId="385E64E1" w:rsidR="00283B5F" w:rsidRPr="00A4231D" w:rsidRDefault="00A23D93"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1,194,154,874</w:t>
            </w:r>
          </w:p>
        </w:tc>
      </w:tr>
      <w:tr w:rsidR="00283B5F" w:rsidRPr="00A4231D" w14:paraId="6757574A" w14:textId="77777777" w:rsidTr="00092FC8">
        <w:trPr>
          <w:trHeight w:val="251"/>
        </w:trPr>
        <w:tc>
          <w:tcPr>
            <w:tcW w:w="1243" w:type="dxa"/>
            <w:tcBorders>
              <w:top w:val="single" w:sz="4" w:space="0" w:color="auto"/>
              <w:left w:val="single" w:sz="4" w:space="0" w:color="auto"/>
              <w:bottom w:val="single" w:sz="4" w:space="0" w:color="auto"/>
              <w:right w:val="single" w:sz="4" w:space="0" w:color="auto"/>
            </w:tcBorders>
            <w:vAlign w:val="center"/>
          </w:tcPr>
          <w:p w14:paraId="1FA5A31B"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2018</w:t>
            </w:r>
          </w:p>
        </w:tc>
        <w:tc>
          <w:tcPr>
            <w:tcW w:w="1254" w:type="dxa"/>
            <w:tcBorders>
              <w:top w:val="single" w:sz="4" w:space="0" w:color="auto"/>
              <w:left w:val="single" w:sz="4" w:space="0" w:color="auto"/>
              <w:bottom w:val="single" w:sz="4" w:space="0" w:color="auto"/>
              <w:right w:val="single" w:sz="4" w:space="0" w:color="auto"/>
            </w:tcBorders>
            <w:vAlign w:val="center"/>
          </w:tcPr>
          <w:p w14:paraId="306F15C1"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Q1 &amp; Q2</w:t>
            </w:r>
          </w:p>
        </w:tc>
        <w:tc>
          <w:tcPr>
            <w:tcW w:w="1710" w:type="dxa"/>
            <w:tcBorders>
              <w:top w:val="single" w:sz="4" w:space="0" w:color="auto"/>
              <w:left w:val="single" w:sz="4" w:space="0" w:color="auto"/>
              <w:bottom w:val="single" w:sz="4" w:space="0" w:color="auto"/>
              <w:right w:val="single" w:sz="4" w:space="0" w:color="auto"/>
            </w:tcBorders>
            <w:vAlign w:val="center"/>
          </w:tcPr>
          <w:p w14:paraId="30A269E0"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6,532</w:t>
            </w:r>
          </w:p>
        </w:tc>
        <w:tc>
          <w:tcPr>
            <w:tcW w:w="1530" w:type="dxa"/>
            <w:tcBorders>
              <w:top w:val="single" w:sz="4" w:space="0" w:color="auto"/>
              <w:left w:val="single" w:sz="4" w:space="0" w:color="auto"/>
              <w:bottom w:val="single" w:sz="4" w:space="0" w:color="auto"/>
              <w:right w:val="single" w:sz="4" w:space="0" w:color="auto"/>
            </w:tcBorders>
            <w:vAlign w:val="center"/>
          </w:tcPr>
          <w:p w14:paraId="61C48B44"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138,984</w:t>
            </w:r>
          </w:p>
        </w:tc>
        <w:tc>
          <w:tcPr>
            <w:tcW w:w="1710" w:type="dxa"/>
            <w:tcBorders>
              <w:top w:val="single" w:sz="4" w:space="0" w:color="auto"/>
              <w:left w:val="single" w:sz="4" w:space="0" w:color="auto"/>
              <w:bottom w:val="single" w:sz="4" w:space="0" w:color="auto"/>
              <w:right w:val="single" w:sz="4" w:space="0" w:color="auto"/>
            </w:tcBorders>
            <w:vAlign w:val="center"/>
          </w:tcPr>
          <w:p w14:paraId="4C1FA830" w14:textId="5AE050C6" w:rsidR="00283B5F" w:rsidRPr="00A4231D" w:rsidRDefault="00092FC8"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633</w:t>
            </w:r>
          </w:p>
        </w:tc>
        <w:tc>
          <w:tcPr>
            <w:tcW w:w="1800" w:type="dxa"/>
            <w:tcBorders>
              <w:top w:val="single" w:sz="4" w:space="0" w:color="auto"/>
              <w:left w:val="single" w:sz="4" w:space="0" w:color="auto"/>
              <w:bottom w:val="single" w:sz="4" w:space="0" w:color="auto"/>
              <w:right w:val="single" w:sz="4" w:space="0" w:color="auto"/>
            </w:tcBorders>
            <w:vAlign w:val="center"/>
          </w:tcPr>
          <w:p w14:paraId="75841645" w14:textId="1850E0C9" w:rsidR="00283B5F" w:rsidRPr="00A4231D" w:rsidRDefault="00A23D93"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1,143,250,660</w:t>
            </w:r>
          </w:p>
        </w:tc>
      </w:tr>
      <w:tr w:rsidR="00283B5F" w:rsidRPr="00A4231D" w14:paraId="57BB344C" w14:textId="77777777" w:rsidTr="00092FC8">
        <w:trPr>
          <w:trHeight w:val="251"/>
        </w:trPr>
        <w:tc>
          <w:tcPr>
            <w:tcW w:w="1243" w:type="dxa"/>
            <w:tcBorders>
              <w:top w:val="single" w:sz="4" w:space="0" w:color="auto"/>
              <w:left w:val="single" w:sz="4" w:space="0" w:color="auto"/>
              <w:bottom w:val="single" w:sz="4" w:space="0" w:color="auto"/>
              <w:right w:val="single" w:sz="4" w:space="0" w:color="auto"/>
            </w:tcBorders>
            <w:vAlign w:val="center"/>
          </w:tcPr>
          <w:p w14:paraId="1CBCA666"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2017</w:t>
            </w:r>
          </w:p>
        </w:tc>
        <w:tc>
          <w:tcPr>
            <w:tcW w:w="1254" w:type="dxa"/>
            <w:tcBorders>
              <w:top w:val="single" w:sz="4" w:space="0" w:color="auto"/>
              <w:left w:val="single" w:sz="4" w:space="0" w:color="auto"/>
              <w:bottom w:val="single" w:sz="4" w:space="0" w:color="auto"/>
              <w:right w:val="single" w:sz="4" w:space="0" w:color="auto"/>
            </w:tcBorders>
            <w:vAlign w:val="center"/>
          </w:tcPr>
          <w:p w14:paraId="0C485BD8"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Q1 &amp; Q2</w:t>
            </w:r>
          </w:p>
        </w:tc>
        <w:tc>
          <w:tcPr>
            <w:tcW w:w="1710" w:type="dxa"/>
            <w:tcBorders>
              <w:top w:val="single" w:sz="4" w:space="0" w:color="auto"/>
              <w:left w:val="single" w:sz="4" w:space="0" w:color="auto"/>
              <w:bottom w:val="single" w:sz="4" w:space="0" w:color="auto"/>
              <w:right w:val="single" w:sz="4" w:space="0" w:color="auto"/>
            </w:tcBorders>
            <w:vAlign w:val="center"/>
          </w:tcPr>
          <w:p w14:paraId="4EF81734"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6,529</w:t>
            </w:r>
          </w:p>
        </w:tc>
        <w:tc>
          <w:tcPr>
            <w:tcW w:w="1530" w:type="dxa"/>
            <w:tcBorders>
              <w:top w:val="single" w:sz="4" w:space="0" w:color="auto"/>
              <w:left w:val="single" w:sz="4" w:space="0" w:color="auto"/>
              <w:bottom w:val="single" w:sz="4" w:space="0" w:color="auto"/>
              <w:right w:val="single" w:sz="4" w:space="0" w:color="auto"/>
            </w:tcBorders>
            <w:vAlign w:val="center"/>
          </w:tcPr>
          <w:p w14:paraId="1E9F0667"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138,761</w:t>
            </w:r>
          </w:p>
        </w:tc>
        <w:tc>
          <w:tcPr>
            <w:tcW w:w="1710" w:type="dxa"/>
            <w:tcBorders>
              <w:top w:val="single" w:sz="4" w:space="0" w:color="auto"/>
              <w:left w:val="single" w:sz="4" w:space="0" w:color="auto"/>
              <w:bottom w:val="single" w:sz="4" w:space="0" w:color="auto"/>
              <w:right w:val="single" w:sz="4" w:space="0" w:color="auto"/>
            </w:tcBorders>
            <w:vAlign w:val="center"/>
          </w:tcPr>
          <w:p w14:paraId="55C54F18" w14:textId="6A87AFC4" w:rsidR="00283B5F" w:rsidRPr="00A4231D" w:rsidRDefault="00092FC8"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614</w:t>
            </w:r>
          </w:p>
        </w:tc>
        <w:tc>
          <w:tcPr>
            <w:tcW w:w="1800" w:type="dxa"/>
            <w:tcBorders>
              <w:top w:val="single" w:sz="4" w:space="0" w:color="auto"/>
              <w:left w:val="single" w:sz="4" w:space="0" w:color="auto"/>
              <w:bottom w:val="single" w:sz="4" w:space="0" w:color="auto"/>
              <w:right w:val="single" w:sz="4" w:space="0" w:color="auto"/>
            </w:tcBorders>
            <w:vAlign w:val="center"/>
          </w:tcPr>
          <w:p w14:paraId="0D7835F8" w14:textId="71CC38B6" w:rsidR="00283B5F" w:rsidRPr="00A4231D" w:rsidRDefault="00A23D93"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1,108,004,535</w:t>
            </w:r>
          </w:p>
        </w:tc>
      </w:tr>
      <w:tr w:rsidR="00283B5F" w:rsidRPr="00A4231D" w14:paraId="0413417E" w14:textId="77777777" w:rsidTr="00092FC8">
        <w:trPr>
          <w:trHeight w:val="251"/>
        </w:trPr>
        <w:tc>
          <w:tcPr>
            <w:tcW w:w="1243" w:type="dxa"/>
            <w:tcBorders>
              <w:top w:val="single" w:sz="4" w:space="0" w:color="auto"/>
              <w:left w:val="single" w:sz="4" w:space="0" w:color="auto"/>
              <w:bottom w:val="single" w:sz="4" w:space="0" w:color="auto"/>
              <w:right w:val="single" w:sz="4" w:space="0" w:color="auto"/>
            </w:tcBorders>
            <w:vAlign w:val="center"/>
            <w:hideMark/>
          </w:tcPr>
          <w:p w14:paraId="43D23335"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2016</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2034BCC"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Q1 &amp; Q2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7FBF42"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6,505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6D8FB0D"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137,922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2404C7" w14:textId="726EEB5C" w:rsidR="00283B5F" w:rsidRPr="00A4231D" w:rsidRDefault="00092FC8"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595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D82514" w14:textId="42A89913" w:rsidR="00283B5F" w:rsidRPr="00A4231D" w:rsidRDefault="00A23D93"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1,067,591,680</w:t>
            </w:r>
          </w:p>
        </w:tc>
      </w:tr>
      <w:tr w:rsidR="00283B5F" w:rsidRPr="00A4231D" w14:paraId="591A9733" w14:textId="77777777" w:rsidTr="00092FC8">
        <w:trPr>
          <w:trHeight w:val="278"/>
        </w:trPr>
        <w:tc>
          <w:tcPr>
            <w:tcW w:w="1243" w:type="dxa"/>
            <w:tcBorders>
              <w:top w:val="single" w:sz="4" w:space="0" w:color="auto"/>
              <w:left w:val="single" w:sz="4" w:space="0" w:color="auto"/>
              <w:bottom w:val="single" w:sz="4" w:space="0" w:color="auto"/>
              <w:right w:val="single" w:sz="4" w:space="0" w:color="auto"/>
            </w:tcBorders>
            <w:vAlign w:val="center"/>
            <w:hideMark/>
          </w:tcPr>
          <w:p w14:paraId="71C42E5A"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2015</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E3319A6"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Q1 &amp; Q2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6BBEF5"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6,410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589AC0D" w14:textId="77777777" w:rsidR="00283B5F" w:rsidRPr="00A4231D" w:rsidRDefault="00283B5F" w:rsidP="00283B5F">
            <w:pPr>
              <w:tabs>
                <w:tab w:val="left" w:pos="1680"/>
              </w:tabs>
              <w:spacing w:before="60"/>
              <w:jc w:val="center"/>
              <w:rPr>
                <w:rFonts w:ascii="Times New Roman" w:hAnsi="Times New Roman" w:cs="Times New Roman"/>
              </w:rPr>
            </w:pPr>
            <w:r w:rsidRPr="00A4231D">
              <w:rPr>
                <w:rFonts w:ascii="Times New Roman" w:hAnsi="Times New Roman" w:cs="Times New Roman"/>
              </w:rPr>
              <w:t>135,553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9A298A" w14:textId="24481D9D" w:rsidR="00283B5F" w:rsidRPr="00A4231D" w:rsidRDefault="00092FC8"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589</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E388386" w14:textId="59054A96" w:rsidR="00283B5F" w:rsidRPr="00A4231D" w:rsidRDefault="00A23D93" w:rsidP="00283B5F">
            <w:pPr>
              <w:tabs>
                <w:tab w:val="left" w:pos="1680"/>
              </w:tabs>
              <w:spacing w:before="60"/>
              <w:jc w:val="center"/>
              <w:rPr>
                <w:rFonts w:ascii="Times New Roman" w:hAnsi="Times New Roman" w:cs="Times New Roman"/>
              </w:rPr>
            </w:pPr>
            <w:r w:rsidRPr="00A4231D">
              <w:rPr>
                <w:rFonts w:ascii="Times New Roman" w:hAnsi="Times New Roman" w:cs="Times New Roman"/>
              </w:rPr>
              <w:t>$</w:t>
            </w:r>
            <w:r w:rsidR="00283B5F" w:rsidRPr="00A4231D">
              <w:rPr>
                <w:rFonts w:ascii="Times New Roman" w:hAnsi="Times New Roman" w:cs="Times New Roman"/>
              </w:rPr>
              <w:t>1,037,582,796</w:t>
            </w:r>
          </w:p>
        </w:tc>
      </w:tr>
    </w:tbl>
    <w:bookmarkEnd w:id="9"/>
    <w:p w14:paraId="6C27728A" w14:textId="782DFBA0" w:rsidR="00283B5F" w:rsidRPr="00A4231D" w:rsidRDefault="00CC57BE" w:rsidP="00283B5F">
      <w:pPr>
        <w:tabs>
          <w:tab w:val="left" w:pos="1680"/>
        </w:tabs>
        <w:spacing w:after="120" w:line="240" w:lineRule="auto"/>
        <w:rPr>
          <w:rFonts w:cs="Times New Roman"/>
          <w:b/>
          <w:sz w:val="18"/>
          <w:szCs w:val="18"/>
        </w:rPr>
      </w:pPr>
      <w:r w:rsidRPr="00A4231D">
        <w:rPr>
          <w:rFonts w:cs="Times New Roman"/>
          <w:b/>
          <w:sz w:val="18"/>
          <w:szCs w:val="18"/>
        </w:rPr>
        <w:t xml:space="preserve">  </w:t>
      </w:r>
      <w:r w:rsidR="00283B5F" w:rsidRPr="00A4231D">
        <w:rPr>
          <w:rFonts w:cs="Times New Roman"/>
          <w:b/>
          <w:sz w:val="18"/>
          <w:szCs w:val="18"/>
        </w:rPr>
        <w:t>Source:  TWC’s QCEW</w:t>
      </w:r>
    </w:p>
    <w:p w14:paraId="4312E819" w14:textId="77777777" w:rsidR="00283B5F" w:rsidRPr="00A4231D" w:rsidRDefault="00283B5F" w:rsidP="00EC09F4">
      <w:pPr>
        <w:pStyle w:val="Default"/>
        <w:rPr>
          <w:rFonts w:eastAsia="MS Gothic"/>
          <w:color w:val="auto"/>
          <w:sz w:val="23"/>
          <w:szCs w:val="23"/>
        </w:rPr>
      </w:pPr>
    </w:p>
    <w:p w14:paraId="6ADBFBA9" w14:textId="102EDBD1" w:rsidR="00283B5F"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According to TWC’s Industry Projections shown in Table </w:t>
      </w:r>
      <w:r w:rsidR="00A70D24" w:rsidRPr="00A4231D">
        <w:rPr>
          <w:rFonts w:ascii="Times New Roman" w:hAnsi="Times New Roman" w:cs="Times New Roman"/>
          <w:sz w:val="24"/>
          <w:szCs w:val="24"/>
        </w:rPr>
        <w:t>2</w:t>
      </w:r>
      <w:r w:rsidRPr="00A4231D">
        <w:rPr>
          <w:rFonts w:ascii="Times New Roman" w:hAnsi="Times New Roman" w:cs="Times New Roman"/>
          <w:sz w:val="24"/>
          <w:szCs w:val="24"/>
        </w:rPr>
        <w:t>A</w:t>
      </w:r>
      <w:r w:rsidR="00A70D24" w:rsidRPr="00A4231D">
        <w:rPr>
          <w:rFonts w:ascii="Times New Roman" w:hAnsi="Times New Roman" w:cs="Times New Roman"/>
          <w:sz w:val="24"/>
          <w:szCs w:val="24"/>
        </w:rPr>
        <w:t>-2</w:t>
      </w:r>
      <w:r w:rsidRPr="00A4231D">
        <w:rPr>
          <w:rFonts w:ascii="Times New Roman" w:hAnsi="Times New Roman" w:cs="Times New Roman"/>
          <w:sz w:val="24"/>
          <w:szCs w:val="24"/>
        </w:rPr>
        <w:t>, the total number of individuals employed in Cameron County is projected to grow by 2</w:t>
      </w:r>
      <w:r w:rsidR="00A70D24" w:rsidRPr="00A4231D">
        <w:rPr>
          <w:rFonts w:ascii="Times New Roman" w:hAnsi="Times New Roman" w:cs="Times New Roman"/>
          <w:sz w:val="24"/>
          <w:szCs w:val="24"/>
        </w:rPr>
        <w:t>3</w:t>
      </w:r>
      <w:r w:rsidRPr="00A4231D">
        <w:rPr>
          <w:rFonts w:ascii="Times New Roman" w:hAnsi="Times New Roman" w:cs="Times New Roman"/>
          <w:sz w:val="24"/>
          <w:szCs w:val="24"/>
        </w:rPr>
        <w:t>,</w:t>
      </w:r>
      <w:r w:rsidR="00A70D24" w:rsidRPr="00A4231D">
        <w:rPr>
          <w:rFonts w:ascii="Times New Roman" w:hAnsi="Times New Roman" w:cs="Times New Roman"/>
          <w:sz w:val="24"/>
          <w:szCs w:val="24"/>
        </w:rPr>
        <w:t>71</w:t>
      </w:r>
      <w:r w:rsidRPr="00A4231D">
        <w:rPr>
          <w:rFonts w:ascii="Times New Roman" w:hAnsi="Times New Roman" w:cs="Times New Roman"/>
          <w:sz w:val="24"/>
          <w:szCs w:val="24"/>
        </w:rPr>
        <w:t>1 new jobs in 2028.  The area had a total of 1</w:t>
      </w:r>
      <w:r w:rsidR="00A70D24" w:rsidRPr="00A4231D">
        <w:rPr>
          <w:rFonts w:ascii="Times New Roman" w:hAnsi="Times New Roman" w:cs="Times New Roman"/>
          <w:sz w:val="24"/>
          <w:szCs w:val="24"/>
        </w:rPr>
        <w:t>4</w:t>
      </w:r>
      <w:r w:rsidRPr="00A4231D">
        <w:rPr>
          <w:rFonts w:ascii="Times New Roman" w:hAnsi="Times New Roman" w:cs="Times New Roman"/>
          <w:sz w:val="24"/>
          <w:szCs w:val="24"/>
        </w:rPr>
        <w:t>0,</w:t>
      </w:r>
      <w:r w:rsidR="00A70D24" w:rsidRPr="00A4231D">
        <w:rPr>
          <w:rFonts w:ascii="Times New Roman" w:hAnsi="Times New Roman" w:cs="Times New Roman"/>
          <w:sz w:val="24"/>
          <w:szCs w:val="24"/>
        </w:rPr>
        <w:t>614</w:t>
      </w:r>
      <w:r w:rsidRPr="00A4231D">
        <w:rPr>
          <w:rFonts w:ascii="Times New Roman" w:hAnsi="Times New Roman" w:cs="Times New Roman"/>
          <w:sz w:val="24"/>
          <w:szCs w:val="24"/>
        </w:rPr>
        <w:t xml:space="preserve"> individuals employed in 2018, and is projected to grow to </w:t>
      </w:r>
      <w:r w:rsidR="00A70D24" w:rsidRPr="00A4231D">
        <w:rPr>
          <w:rFonts w:ascii="Times New Roman" w:hAnsi="Times New Roman" w:cs="Times New Roman"/>
          <w:sz w:val="24"/>
          <w:szCs w:val="24"/>
        </w:rPr>
        <w:t>164,325</w:t>
      </w:r>
      <w:r w:rsidRPr="00A4231D">
        <w:rPr>
          <w:rFonts w:ascii="Times New Roman" w:hAnsi="Times New Roman" w:cs="Times New Roman"/>
          <w:sz w:val="24"/>
          <w:szCs w:val="24"/>
        </w:rPr>
        <w:t xml:space="preserve">, a 16.8% percentage change.  </w:t>
      </w:r>
    </w:p>
    <w:p w14:paraId="14528393" w14:textId="356D2776" w:rsidR="00283B5F"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i/>
          <w:iCs/>
          <w:sz w:val="24"/>
          <w:szCs w:val="24"/>
        </w:rPr>
        <w:t xml:space="preserve">Health Care </w:t>
      </w:r>
      <w:r w:rsidR="0031591E" w:rsidRPr="00A4231D">
        <w:rPr>
          <w:rFonts w:ascii="Times New Roman" w:hAnsi="Times New Roman" w:cs="Times New Roman"/>
          <w:i/>
          <w:iCs/>
          <w:sz w:val="24"/>
          <w:szCs w:val="24"/>
        </w:rPr>
        <w:t xml:space="preserve">and Social Assistance </w:t>
      </w:r>
      <w:r w:rsidRPr="00A4231D">
        <w:rPr>
          <w:rFonts w:ascii="Times New Roman" w:hAnsi="Times New Roman" w:cs="Times New Roman"/>
          <w:sz w:val="24"/>
          <w:szCs w:val="24"/>
        </w:rPr>
        <w:t>continues to drive the economy and position itself as the leading industry in the area</w:t>
      </w:r>
      <w:r w:rsidR="0031591E" w:rsidRPr="00A4231D">
        <w:rPr>
          <w:rFonts w:ascii="Times New Roman" w:hAnsi="Times New Roman" w:cs="Times New Roman"/>
          <w:sz w:val="24"/>
          <w:szCs w:val="24"/>
        </w:rPr>
        <w:t xml:space="preserve"> with</w:t>
      </w:r>
      <w:r w:rsidRPr="00A4231D">
        <w:rPr>
          <w:rFonts w:ascii="Times New Roman" w:hAnsi="Times New Roman" w:cs="Times New Roman"/>
          <w:sz w:val="24"/>
          <w:szCs w:val="24"/>
        </w:rPr>
        <w:t xml:space="preserve"> an average of </w:t>
      </w:r>
      <w:r w:rsidR="0031591E" w:rsidRPr="00A4231D">
        <w:rPr>
          <w:rFonts w:ascii="Times New Roman" w:hAnsi="Times New Roman" w:cs="Times New Roman"/>
          <w:sz w:val="24"/>
          <w:szCs w:val="24"/>
        </w:rPr>
        <w:t>38,203 annual</w:t>
      </w:r>
      <w:r w:rsidRPr="00A4231D">
        <w:rPr>
          <w:rFonts w:ascii="Times New Roman" w:hAnsi="Times New Roman" w:cs="Times New Roman"/>
          <w:sz w:val="24"/>
          <w:szCs w:val="24"/>
        </w:rPr>
        <w:t xml:space="preserve"> employment</w:t>
      </w:r>
      <w:r w:rsidR="0031591E" w:rsidRPr="00A4231D">
        <w:rPr>
          <w:rFonts w:ascii="Times New Roman" w:hAnsi="Times New Roman" w:cs="Times New Roman"/>
          <w:sz w:val="24"/>
          <w:szCs w:val="24"/>
        </w:rPr>
        <w:t xml:space="preserve"> in 2018</w:t>
      </w:r>
      <w:r w:rsidR="00635A3E" w:rsidRPr="00A4231D">
        <w:rPr>
          <w:rFonts w:ascii="Times New Roman" w:hAnsi="Times New Roman" w:cs="Times New Roman"/>
          <w:sz w:val="24"/>
          <w:szCs w:val="24"/>
        </w:rPr>
        <w:t xml:space="preserve">, </w:t>
      </w:r>
      <w:r w:rsidRPr="00A4231D">
        <w:rPr>
          <w:rFonts w:ascii="Times New Roman" w:hAnsi="Times New Roman" w:cs="Times New Roman"/>
          <w:sz w:val="24"/>
          <w:szCs w:val="24"/>
        </w:rPr>
        <w:t>projected to add</w:t>
      </w:r>
      <w:r w:rsidR="0031591E"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the most jobs with </w:t>
      </w:r>
      <w:r w:rsidR="0031591E" w:rsidRPr="00A4231D">
        <w:rPr>
          <w:rFonts w:ascii="Times New Roman" w:hAnsi="Times New Roman" w:cs="Times New Roman"/>
          <w:sz w:val="24"/>
          <w:szCs w:val="24"/>
        </w:rPr>
        <w:t>8,900</w:t>
      </w:r>
      <w:r w:rsidRPr="00A4231D">
        <w:rPr>
          <w:rFonts w:ascii="Times New Roman" w:hAnsi="Times New Roman" w:cs="Times New Roman"/>
          <w:sz w:val="24"/>
          <w:szCs w:val="24"/>
        </w:rPr>
        <w:t xml:space="preserve"> new positions added by 2028. </w:t>
      </w:r>
    </w:p>
    <w:p w14:paraId="3C8E5793" w14:textId="039176E1" w:rsidR="00283B5F"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i/>
          <w:iCs/>
          <w:sz w:val="24"/>
          <w:szCs w:val="24"/>
        </w:rPr>
        <w:t>Finance and Insurance, Other Services (except Public Administration), Administrative and Support and Waste Management and Remediation Services</w:t>
      </w:r>
      <w:r w:rsidRPr="00A4231D">
        <w:rPr>
          <w:rFonts w:ascii="Times New Roman" w:hAnsi="Times New Roman" w:cs="Times New Roman"/>
          <w:sz w:val="24"/>
          <w:szCs w:val="24"/>
        </w:rPr>
        <w:t xml:space="preserve">, and </w:t>
      </w:r>
      <w:r w:rsidR="00281350" w:rsidRPr="00A4231D">
        <w:rPr>
          <w:rFonts w:ascii="Times New Roman" w:hAnsi="Times New Roman" w:cs="Times New Roman"/>
          <w:sz w:val="24"/>
          <w:szCs w:val="24"/>
        </w:rPr>
        <w:t xml:space="preserve">the </w:t>
      </w:r>
      <w:r w:rsidRPr="00A4231D">
        <w:rPr>
          <w:rFonts w:ascii="Times New Roman" w:hAnsi="Times New Roman" w:cs="Times New Roman"/>
          <w:i/>
          <w:iCs/>
          <w:sz w:val="24"/>
          <w:szCs w:val="24"/>
        </w:rPr>
        <w:t>Health Care &amp; Social Assistance</w:t>
      </w:r>
      <w:r w:rsidR="00281350" w:rsidRPr="00A4231D">
        <w:rPr>
          <w:rFonts w:ascii="Times New Roman" w:hAnsi="Times New Roman" w:cs="Times New Roman"/>
          <w:i/>
          <w:iCs/>
          <w:sz w:val="24"/>
          <w:szCs w:val="24"/>
        </w:rPr>
        <w:t xml:space="preserve"> </w:t>
      </w:r>
      <w:r w:rsidRPr="00A4231D">
        <w:rPr>
          <w:rFonts w:ascii="Times New Roman" w:hAnsi="Times New Roman" w:cs="Times New Roman"/>
          <w:sz w:val="24"/>
          <w:szCs w:val="24"/>
        </w:rPr>
        <w:t xml:space="preserve">are projected to be the </w:t>
      </w:r>
      <w:r w:rsidR="00281350" w:rsidRPr="00A4231D">
        <w:rPr>
          <w:rFonts w:ascii="Times New Roman" w:hAnsi="Times New Roman" w:cs="Times New Roman"/>
          <w:sz w:val="24"/>
          <w:szCs w:val="24"/>
        </w:rPr>
        <w:t xml:space="preserve">industries </w:t>
      </w:r>
      <w:r w:rsidRPr="00A4231D">
        <w:rPr>
          <w:rFonts w:ascii="Times New Roman" w:hAnsi="Times New Roman" w:cs="Times New Roman"/>
          <w:sz w:val="24"/>
          <w:szCs w:val="24"/>
        </w:rPr>
        <w:t xml:space="preserve">with the largest percentage change, creating a total of 13,594 positions in Cameron County by 2028.  Other key industry clusters such as </w:t>
      </w:r>
      <w:r w:rsidRPr="00A4231D">
        <w:rPr>
          <w:rFonts w:ascii="Times New Roman" w:hAnsi="Times New Roman" w:cs="Times New Roman"/>
          <w:i/>
          <w:iCs/>
          <w:sz w:val="24"/>
          <w:szCs w:val="24"/>
        </w:rPr>
        <w:t>Government, Except Postal Services, State and Local Education &amp; Hospitals, Accommodation &amp; Food Services, Manufacturing, Transportation &amp; Warehousing, and Professional, Scientific &amp; Technical Services</w:t>
      </w:r>
      <w:r w:rsidRPr="00A4231D">
        <w:rPr>
          <w:rFonts w:ascii="Times New Roman" w:hAnsi="Times New Roman" w:cs="Times New Roman"/>
          <w:sz w:val="24"/>
          <w:szCs w:val="24"/>
        </w:rPr>
        <w:t xml:space="preserve"> are projected to grow at a strong rate with some adding significant jobs to the local economy.   </w:t>
      </w:r>
    </w:p>
    <w:p w14:paraId="57EDBCB6" w14:textId="378F9D74" w:rsidR="00E55A3B" w:rsidRPr="00A4231D" w:rsidRDefault="00E55A3B" w:rsidP="00283B5F">
      <w:pPr>
        <w:tabs>
          <w:tab w:val="left" w:pos="1680"/>
        </w:tabs>
        <w:spacing w:after="120" w:line="240" w:lineRule="auto"/>
        <w:jc w:val="both"/>
        <w:rPr>
          <w:rFonts w:ascii="Times New Roman" w:hAnsi="Times New Roman" w:cs="Times New Roman"/>
          <w:b/>
          <w:bCs/>
          <w:sz w:val="23"/>
          <w:szCs w:val="23"/>
        </w:rPr>
      </w:pPr>
    </w:p>
    <w:p w14:paraId="1B983ED7" w14:textId="77777777" w:rsidR="008F45DF" w:rsidRPr="00A4231D" w:rsidRDefault="008F45DF" w:rsidP="00283B5F">
      <w:pPr>
        <w:tabs>
          <w:tab w:val="left" w:pos="1680"/>
        </w:tabs>
        <w:spacing w:after="120" w:line="240" w:lineRule="auto"/>
        <w:jc w:val="both"/>
        <w:rPr>
          <w:rFonts w:ascii="Times New Roman" w:hAnsi="Times New Roman" w:cs="Times New Roman"/>
          <w:b/>
          <w:bCs/>
          <w:sz w:val="23"/>
          <w:szCs w:val="23"/>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620"/>
        <w:gridCol w:w="1620"/>
        <w:gridCol w:w="1170"/>
        <w:gridCol w:w="1260"/>
      </w:tblGrid>
      <w:tr w:rsidR="008F45DF" w:rsidRPr="00A4231D" w14:paraId="7F08AA04" w14:textId="77777777" w:rsidTr="004120D3">
        <w:trPr>
          <w:trHeight w:val="430"/>
        </w:trPr>
        <w:tc>
          <w:tcPr>
            <w:tcW w:w="9715" w:type="dxa"/>
            <w:gridSpan w:val="5"/>
            <w:shd w:val="clear" w:color="auto" w:fill="FFFFFF" w:themeFill="background1"/>
            <w:vAlign w:val="center"/>
          </w:tcPr>
          <w:p w14:paraId="184DE2F6" w14:textId="313943A5" w:rsidR="008F45DF" w:rsidRPr="00A4231D" w:rsidRDefault="008F45DF" w:rsidP="008F45DF">
            <w:pPr>
              <w:spacing w:after="0" w:line="240" w:lineRule="auto"/>
              <w:rPr>
                <w:rFonts w:ascii="Times New Roman" w:eastAsia="Times New Roman" w:hAnsi="Times New Roman" w:cs="Times New Roman"/>
                <w:b/>
                <w:bCs/>
                <w:sz w:val="20"/>
                <w:szCs w:val="20"/>
              </w:rPr>
            </w:pPr>
            <w:r w:rsidRPr="00A4231D">
              <w:rPr>
                <w:rFonts w:ascii="Times New Roman" w:hAnsi="Times New Roman" w:cs="Times New Roman"/>
                <w:b/>
                <w:bCs/>
                <w:sz w:val="23"/>
                <w:szCs w:val="23"/>
              </w:rPr>
              <w:t>Table 2A-2:  Demand Industry Projections</w:t>
            </w:r>
          </w:p>
        </w:tc>
      </w:tr>
      <w:tr w:rsidR="008F45DF" w:rsidRPr="00A4231D" w14:paraId="25C51046" w14:textId="77777777" w:rsidTr="004120D3">
        <w:trPr>
          <w:trHeight w:val="430"/>
        </w:trPr>
        <w:tc>
          <w:tcPr>
            <w:tcW w:w="4045" w:type="dxa"/>
            <w:shd w:val="clear" w:color="auto" w:fill="FFFFFF" w:themeFill="background1"/>
            <w:vAlign w:val="center"/>
          </w:tcPr>
          <w:p w14:paraId="600BFC05" w14:textId="3F34BCB6" w:rsidR="008F45DF" w:rsidRPr="00A4231D" w:rsidRDefault="008F45DF" w:rsidP="008F45DF">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Industry Title</w:t>
            </w:r>
          </w:p>
        </w:tc>
        <w:tc>
          <w:tcPr>
            <w:tcW w:w="1620" w:type="dxa"/>
            <w:shd w:val="clear" w:color="auto" w:fill="D9D9D9" w:themeFill="background1" w:themeFillShade="D9"/>
            <w:vAlign w:val="center"/>
          </w:tcPr>
          <w:p w14:paraId="46D04773" w14:textId="65387159" w:rsidR="008F45DF" w:rsidRPr="00A4231D" w:rsidRDefault="008F45DF" w:rsidP="008F45DF">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Annual Average Employment 2018</w:t>
            </w:r>
          </w:p>
        </w:tc>
        <w:tc>
          <w:tcPr>
            <w:tcW w:w="1620" w:type="dxa"/>
            <w:shd w:val="clear" w:color="auto" w:fill="D9D9D9" w:themeFill="background1" w:themeFillShade="D9"/>
            <w:vAlign w:val="center"/>
          </w:tcPr>
          <w:p w14:paraId="3F51D561" w14:textId="41615E5D" w:rsidR="008F45DF" w:rsidRPr="00A4231D" w:rsidRDefault="008F45DF" w:rsidP="008F45DF">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Annual Average Employment 2028</w:t>
            </w:r>
          </w:p>
        </w:tc>
        <w:tc>
          <w:tcPr>
            <w:tcW w:w="1170" w:type="dxa"/>
            <w:shd w:val="clear" w:color="auto" w:fill="D9D9D9" w:themeFill="background1" w:themeFillShade="D9"/>
            <w:vAlign w:val="center"/>
          </w:tcPr>
          <w:p w14:paraId="4173B278" w14:textId="4F6DF95D" w:rsidR="008F45DF" w:rsidRPr="00A4231D" w:rsidRDefault="008F45DF" w:rsidP="008F45DF">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Number Change 2018-2028</w:t>
            </w:r>
          </w:p>
        </w:tc>
        <w:tc>
          <w:tcPr>
            <w:tcW w:w="1260" w:type="dxa"/>
            <w:shd w:val="clear" w:color="auto" w:fill="D9D9D9" w:themeFill="background1" w:themeFillShade="D9"/>
            <w:vAlign w:val="center"/>
          </w:tcPr>
          <w:p w14:paraId="0E928355" w14:textId="49044DFC" w:rsidR="008F45DF" w:rsidRPr="00A4231D" w:rsidRDefault="008F45DF" w:rsidP="008F45DF">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Percent Change 2018-2028</w:t>
            </w:r>
          </w:p>
        </w:tc>
      </w:tr>
      <w:tr w:rsidR="008F45DF" w:rsidRPr="00A4231D" w14:paraId="19FCA0F1" w14:textId="77777777" w:rsidTr="004120D3">
        <w:trPr>
          <w:trHeight w:val="223"/>
        </w:trPr>
        <w:tc>
          <w:tcPr>
            <w:tcW w:w="4045" w:type="dxa"/>
            <w:shd w:val="clear" w:color="D9D9D9" w:fill="D9D9D9"/>
            <w:noWrap/>
            <w:vAlign w:val="bottom"/>
            <w:hideMark/>
          </w:tcPr>
          <w:p w14:paraId="0A6F5391" w14:textId="77777777" w:rsidR="008F45DF" w:rsidRPr="00A4231D" w:rsidRDefault="008F45DF" w:rsidP="008F45DF">
            <w:pPr>
              <w:spacing w:after="0" w:line="240" w:lineRule="auto"/>
              <w:rPr>
                <w:rFonts w:ascii="Times New Roman" w:eastAsia="Times New Roman" w:hAnsi="Times New Roman" w:cs="Times New Roman"/>
                <w:sz w:val="20"/>
                <w:szCs w:val="20"/>
              </w:rPr>
            </w:pPr>
            <w:bookmarkStart w:id="10" w:name="_Hlk62723546"/>
            <w:r w:rsidRPr="00A4231D">
              <w:rPr>
                <w:rFonts w:ascii="Times New Roman" w:eastAsia="Times New Roman" w:hAnsi="Times New Roman" w:cs="Times New Roman"/>
                <w:sz w:val="20"/>
                <w:szCs w:val="20"/>
              </w:rPr>
              <w:t>Finance and Insurance</w:t>
            </w:r>
          </w:p>
        </w:tc>
        <w:tc>
          <w:tcPr>
            <w:tcW w:w="1620" w:type="dxa"/>
            <w:shd w:val="clear" w:color="D9D9D9" w:fill="D9D9D9"/>
            <w:noWrap/>
            <w:vAlign w:val="bottom"/>
            <w:hideMark/>
          </w:tcPr>
          <w:p w14:paraId="6BE59BB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3,391</w:t>
            </w:r>
          </w:p>
        </w:tc>
        <w:tc>
          <w:tcPr>
            <w:tcW w:w="1620" w:type="dxa"/>
            <w:shd w:val="clear" w:color="D9D9D9" w:fill="D9D9D9"/>
            <w:noWrap/>
            <w:vAlign w:val="bottom"/>
            <w:hideMark/>
          </w:tcPr>
          <w:p w14:paraId="6294BF75"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4,574</w:t>
            </w:r>
          </w:p>
        </w:tc>
        <w:tc>
          <w:tcPr>
            <w:tcW w:w="1170" w:type="dxa"/>
            <w:shd w:val="clear" w:color="D9D9D9" w:fill="D9D9D9"/>
            <w:noWrap/>
            <w:vAlign w:val="bottom"/>
            <w:hideMark/>
          </w:tcPr>
          <w:p w14:paraId="7F81DA05"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1,183</w:t>
            </w:r>
          </w:p>
        </w:tc>
        <w:tc>
          <w:tcPr>
            <w:tcW w:w="1260" w:type="dxa"/>
            <w:shd w:val="clear" w:color="D9D9D9" w:fill="D9D9D9"/>
            <w:noWrap/>
            <w:vAlign w:val="bottom"/>
            <w:hideMark/>
          </w:tcPr>
          <w:p w14:paraId="3395EEF3"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34.9</w:t>
            </w:r>
          </w:p>
        </w:tc>
      </w:tr>
      <w:tr w:rsidR="008F45DF" w:rsidRPr="00A4231D" w14:paraId="1B13616E" w14:textId="77777777" w:rsidTr="004120D3">
        <w:trPr>
          <w:trHeight w:val="223"/>
        </w:trPr>
        <w:tc>
          <w:tcPr>
            <w:tcW w:w="4045" w:type="dxa"/>
            <w:shd w:val="clear" w:color="auto" w:fill="auto"/>
            <w:noWrap/>
            <w:vAlign w:val="bottom"/>
            <w:hideMark/>
          </w:tcPr>
          <w:p w14:paraId="0BB70E07"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Other Services (except Public Administration)</w:t>
            </w:r>
          </w:p>
        </w:tc>
        <w:tc>
          <w:tcPr>
            <w:tcW w:w="1620" w:type="dxa"/>
            <w:shd w:val="clear" w:color="auto" w:fill="auto"/>
            <w:noWrap/>
            <w:vAlign w:val="bottom"/>
            <w:hideMark/>
          </w:tcPr>
          <w:p w14:paraId="08A1D92B"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4,033</w:t>
            </w:r>
          </w:p>
        </w:tc>
        <w:tc>
          <w:tcPr>
            <w:tcW w:w="1620" w:type="dxa"/>
            <w:shd w:val="clear" w:color="auto" w:fill="auto"/>
            <w:noWrap/>
            <w:vAlign w:val="bottom"/>
            <w:hideMark/>
          </w:tcPr>
          <w:p w14:paraId="44150A0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5,149</w:t>
            </w:r>
          </w:p>
        </w:tc>
        <w:tc>
          <w:tcPr>
            <w:tcW w:w="1170" w:type="dxa"/>
            <w:shd w:val="clear" w:color="auto" w:fill="auto"/>
            <w:noWrap/>
            <w:vAlign w:val="bottom"/>
            <w:hideMark/>
          </w:tcPr>
          <w:p w14:paraId="762FA734"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1,116</w:t>
            </w:r>
          </w:p>
        </w:tc>
        <w:tc>
          <w:tcPr>
            <w:tcW w:w="1260" w:type="dxa"/>
            <w:shd w:val="clear" w:color="auto" w:fill="auto"/>
            <w:noWrap/>
            <w:vAlign w:val="bottom"/>
            <w:hideMark/>
          </w:tcPr>
          <w:p w14:paraId="1D2E7A37"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27.7</w:t>
            </w:r>
          </w:p>
        </w:tc>
      </w:tr>
      <w:tr w:rsidR="008F45DF" w:rsidRPr="00A4231D" w14:paraId="0FB8EC9B" w14:textId="77777777" w:rsidTr="004120D3">
        <w:trPr>
          <w:trHeight w:val="223"/>
        </w:trPr>
        <w:tc>
          <w:tcPr>
            <w:tcW w:w="4045" w:type="dxa"/>
            <w:shd w:val="clear" w:color="D9D9D9" w:fill="D9D9D9"/>
            <w:noWrap/>
            <w:vAlign w:val="bottom"/>
            <w:hideMark/>
          </w:tcPr>
          <w:p w14:paraId="518D7D72"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Administrative and Support and Waste Management and Remediation Services</w:t>
            </w:r>
          </w:p>
        </w:tc>
        <w:tc>
          <w:tcPr>
            <w:tcW w:w="1620" w:type="dxa"/>
            <w:shd w:val="clear" w:color="D9D9D9" w:fill="D9D9D9"/>
            <w:noWrap/>
            <w:vAlign w:val="bottom"/>
            <w:hideMark/>
          </w:tcPr>
          <w:p w14:paraId="3C125901"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9,149</w:t>
            </w:r>
          </w:p>
        </w:tc>
        <w:tc>
          <w:tcPr>
            <w:tcW w:w="1620" w:type="dxa"/>
            <w:shd w:val="clear" w:color="D9D9D9" w:fill="D9D9D9"/>
            <w:noWrap/>
            <w:vAlign w:val="bottom"/>
            <w:hideMark/>
          </w:tcPr>
          <w:p w14:paraId="26ED45F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11,544</w:t>
            </w:r>
          </w:p>
        </w:tc>
        <w:tc>
          <w:tcPr>
            <w:tcW w:w="1170" w:type="dxa"/>
            <w:shd w:val="clear" w:color="D9D9D9" w:fill="D9D9D9"/>
            <w:noWrap/>
            <w:vAlign w:val="bottom"/>
            <w:hideMark/>
          </w:tcPr>
          <w:p w14:paraId="77A2F7D0"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2,395</w:t>
            </w:r>
          </w:p>
        </w:tc>
        <w:tc>
          <w:tcPr>
            <w:tcW w:w="1260" w:type="dxa"/>
            <w:shd w:val="clear" w:color="D9D9D9" w:fill="D9D9D9"/>
            <w:noWrap/>
            <w:vAlign w:val="bottom"/>
            <w:hideMark/>
          </w:tcPr>
          <w:p w14:paraId="4209DEE6"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26.2</w:t>
            </w:r>
          </w:p>
        </w:tc>
      </w:tr>
      <w:tr w:rsidR="008F45DF" w:rsidRPr="00A4231D" w14:paraId="45B50ABD" w14:textId="77777777" w:rsidTr="004120D3">
        <w:trPr>
          <w:trHeight w:val="223"/>
        </w:trPr>
        <w:tc>
          <w:tcPr>
            <w:tcW w:w="4045" w:type="dxa"/>
            <w:shd w:val="clear" w:color="auto" w:fill="auto"/>
            <w:noWrap/>
            <w:vAlign w:val="bottom"/>
            <w:hideMark/>
          </w:tcPr>
          <w:p w14:paraId="4459C1FC"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Health Care and Social Assistance</w:t>
            </w:r>
          </w:p>
        </w:tc>
        <w:tc>
          <w:tcPr>
            <w:tcW w:w="1620" w:type="dxa"/>
            <w:shd w:val="clear" w:color="auto" w:fill="auto"/>
            <w:noWrap/>
            <w:vAlign w:val="bottom"/>
            <w:hideMark/>
          </w:tcPr>
          <w:p w14:paraId="4273CBEB"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38,203</w:t>
            </w:r>
          </w:p>
        </w:tc>
        <w:tc>
          <w:tcPr>
            <w:tcW w:w="1620" w:type="dxa"/>
            <w:shd w:val="clear" w:color="auto" w:fill="auto"/>
            <w:noWrap/>
            <w:vAlign w:val="bottom"/>
            <w:hideMark/>
          </w:tcPr>
          <w:p w14:paraId="6F62DB5F"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47,103</w:t>
            </w:r>
          </w:p>
        </w:tc>
        <w:tc>
          <w:tcPr>
            <w:tcW w:w="1170" w:type="dxa"/>
            <w:shd w:val="clear" w:color="auto" w:fill="auto"/>
            <w:noWrap/>
            <w:vAlign w:val="bottom"/>
            <w:hideMark/>
          </w:tcPr>
          <w:p w14:paraId="3E86C605"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8,900</w:t>
            </w:r>
          </w:p>
        </w:tc>
        <w:tc>
          <w:tcPr>
            <w:tcW w:w="1260" w:type="dxa"/>
            <w:shd w:val="clear" w:color="auto" w:fill="auto"/>
            <w:noWrap/>
            <w:vAlign w:val="bottom"/>
            <w:hideMark/>
          </w:tcPr>
          <w:p w14:paraId="5367870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23.3</w:t>
            </w:r>
          </w:p>
        </w:tc>
      </w:tr>
      <w:tr w:rsidR="008F45DF" w:rsidRPr="00A4231D" w14:paraId="761428B1" w14:textId="77777777" w:rsidTr="004120D3">
        <w:trPr>
          <w:trHeight w:val="223"/>
        </w:trPr>
        <w:tc>
          <w:tcPr>
            <w:tcW w:w="4045" w:type="dxa"/>
            <w:shd w:val="clear" w:color="D9D9D9" w:fill="D9D9D9"/>
            <w:noWrap/>
            <w:vAlign w:val="bottom"/>
            <w:hideMark/>
          </w:tcPr>
          <w:p w14:paraId="4D69C8A7"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Professional, Scientific, and Technical Services</w:t>
            </w:r>
          </w:p>
        </w:tc>
        <w:tc>
          <w:tcPr>
            <w:tcW w:w="1620" w:type="dxa"/>
            <w:shd w:val="clear" w:color="D9D9D9" w:fill="D9D9D9"/>
            <w:noWrap/>
            <w:vAlign w:val="bottom"/>
            <w:hideMark/>
          </w:tcPr>
          <w:p w14:paraId="6E43A042"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2,474</w:t>
            </w:r>
          </w:p>
        </w:tc>
        <w:tc>
          <w:tcPr>
            <w:tcW w:w="1620" w:type="dxa"/>
            <w:shd w:val="clear" w:color="D9D9D9" w:fill="D9D9D9"/>
            <w:noWrap/>
            <w:vAlign w:val="bottom"/>
            <w:hideMark/>
          </w:tcPr>
          <w:p w14:paraId="3367EBE7"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3,024</w:t>
            </w:r>
          </w:p>
        </w:tc>
        <w:tc>
          <w:tcPr>
            <w:tcW w:w="1170" w:type="dxa"/>
            <w:shd w:val="clear" w:color="D9D9D9" w:fill="D9D9D9"/>
            <w:noWrap/>
            <w:vAlign w:val="bottom"/>
            <w:hideMark/>
          </w:tcPr>
          <w:p w14:paraId="34D1D45C"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550</w:t>
            </w:r>
          </w:p>
        </w:tc>
        <w:tc>
          <w:tcPr>
            <w:tcW w:w="1260" w:type="dxa"/>
            <w:shd w:val="clear" w:color="D9D9D9" w:fill="D9D9D9"/>
            <w:noWrap/>
            <w:vAlign w:val="bottom"/>
            <w:hideMark/>
          </w:tcPr>
          <w:p w14:paraId="70CCA649"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22.2</w:t>
            </w:r>
          </w:p>
        </w:tc>
      </w:tr>
      <w:tr w:rsidR="008F45DF" w:rsidRPr="00A4231D" w14:paraId="215F3562" w14:textId="77777777" w:rsidTr="004120D3">
        <w:trPr>
          <w:trHeight w:val="223"/>
        </w:trPr>
        <w:tc>
          <w:tcPr>
            <w:tcW w:w="4045" w:type="dxa"/>
            <w:shd w:val="clear" w:color="auto" w:fill="auto"/>
            <w:noWrap/>
            <w:vAlign w:val="bottom"/>
            <w:hideMark/>
          </w:tcPr>
          <w:p w14:paraId="7E69F6F9"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Government, Except Postal Services, State and Local Education &amp; Hospitals</w:t>
            </w:r>
          </w:p>
        </w:tc>
        <w:tc>
          <w:tcPr>
            <w:tcW w:w="1620" w:type="dxa"/>
            <w:shd w:val="clear" w:color="auto" w:fill="auto"/>
            <w:noWrap/>
            <w:vAlign w:val="bottom"/>
            <w:hideMark/>
          </w:tcPr>
          <w:p w14:paraId="4234A538"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11,051</w:t>
            </w:r>
          </w:p>
        </w:tc>
        <w:tc>
          <w:tcPr>
            <w:tcW w:w="1620" w:type="dxa"/>
            <w:shd w:val="clear" w:color="auto" w:fill="auto"/>
            <w:noWrap/>
            <w:vAlign w:val="bottom"/>
            <w:hideMark/>
          </w:tcPr>
          <w:p w14:paraId="78B32B6F"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13,206</w:t>
            </w:r>
          </w:p>
        </w:tc>
        <w:tc>
          <w:tcPr>
            <w:tcW w:w="1170" w:type="dxa"/>
            <w:shd w:val="clear" w:color="auto" w:fill="auto"/>
            <w:noWrap/>
            <w:vAlign w:val="bottom"/>
            <w:hideMark/>
          </w:tcPr>
          <w:p w14:paraId="0C963637"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2,155</w:t>
            </w:r>
          </w:p>
        </w:tc>
        <w:tc>
          <w:tcPr>
            <w:tcW w:w="1260" w:type="dxa"/>
            <w:shd w:val="clear" w:color="auto" w:fill="auto"/>
            <w:noWrap/>
            <w:vAlign w:val="bottom"/>
            <w:hideMark/>
          </w:tcPr>
          <w:p w14:paraId="79AA9D3D"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19.5</w:t>
            </w:r>
          </w:p>
        </w:tc>
      </w:tr>
      <w:tr w:rsidR="008F45DF" w:rsidRPr="00A4231D" w14:paraId="72C3DCAA" w14:textId="77777777" w:rsidTr="004120D3">
        <w:trPr>
          <w:trHeight w:val="223"/>
        </w:trPr>
        <w:tc>
          <w:tcPr>
            <w:tcW w:w="4045" w:type="dxa"/>
            <w:shd w:val="clear" w:color="D9D9D9" w:fill="D9D9D9"/>
            <w:noWrap/>
            <w:vAlign w:val="bottom"/>
            <w:hideMark/>
          </w:tcPr>
          <w:p w14:paraId="5C8FACC4"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Accommodation and Food Services</w:t>
            </w:r>
          </w:p>
        </w:tc>
        <w:tc>
          <w:tcPr>
            <w:tcW w:w="1620" w:type="dxa"/>
            <w:shd w:val="clear" w:color="D9D9D9" w:fill="D9D9D9"/>
            <w:noWrap/>
            <w:vAlign w:val="bottom"/>
            <w:hideMark/>
          </w:tcPr>
          <w:p w14:paraId="0EE3D5F0"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14,397</w:t>
            </w:r>
          </w:p>
        </w:tc>
        <w:tc>
          <w:tcPr>
            <w:tcW w:w="1620" w:type="dxa"/>
            <w:shd w:val="clear" w:color="D9D9D9" w:fill="D9D9D9"/>
            <w:noWrap/>
            <w:vAlign w:val="bottom"/>
            <w:hideMark/>
          </w:tcPr>
          <w:p w14:paraId="55931FE5"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16,451</w:t>
            </w:r>
          </w:p>
        </w:tc>
        <w:tc>
          <w:tcPr>
            <w:tcW w:w="1170" w:type="dxa"/>
            <w:shd w:val="clear" w:color="D9D9D9" w:fill="D9D9D9"/>
            <w:noWrap/>
            <w:vAlign w:val="bottom"/>
            <w:hideMark/>
          </w:tcPr>
          <w:p w14:paraId="083B6784"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2,054</w:t>
            </w:r>
          </w:p>
        </w:tc>
        <w:tc>
          <w:tcPr>
            <w:tcW w:w="1260" w:type="dxa"/>
            <w:shd w:val="clear" w:color="D9D9D9" w:fill="D9D9D9"/>
            <w:noWrap/>
            <w:vAlign w:val="bottom"/>
            <w:hideMark/>
          </w:tcPr>
          <w:p w14:paraId="69FEE5D4"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14.3</w:t>
            </w:r>
          </w:p>
        </w:tc>
      </w:tr>
      <w:tr w:rsidR="008F45DF" w:rsidRPr="00A4231D" w14:paraId="3818766A" w14:textId="77777777" w:rsidTr="004120D3">
        <w:trPr>
          <w:trHeight w:val="223"/>
        </w:trPr>
        <w:tc>
          <w:tcPr>
            <w:tcW w:w="4045" w:type="dxa"/>
            <w:shd w:val="clear" w:color="auto" w:fill="auto"/>
            <w:noWrap/>
            <w:vAlign w:val="bottom"/>
            <w:hideMark/>
          </w:tcPr>
          <w:p w14:paraId="5EF5601D"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Retail Trade</w:t>
            </w:r>
          </w:p>
        </w:tc>
        <w:tc>
          <w:tcPr>
            <w:tcW w:w="1620" w:type="dxa"/>
            <w:shd w:val="clear" w:color="auto" w:fill="auto"/>
            <w:noWrap/>
            <w:vAlign w:val="bottom"/>
            <w:hideMark/>
          </w:tcPr>
          <w:p w14:paraId="06752A35"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17,380</w:t>
            </w:r>
          </w:p>
        </w:tc>
        <w:tc>
          <w:tcPr>
            <w:tcW w:w="1620" w:type="dxa"/>
            <w:shd w:val="clear" w:color="auto" w:fill="auto"/>
            <w:noWrap/>
            <w:vAlign w:val="bottom"/>
            <w:hideMark/>
          </w:tcPr>
          <w:p w14:paraId="57E0D56C"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19,676</w:t>
            </w:r>
          </w:p>
        </w:tc>
        <w:tc>
          <w:tcPr>
            <w:tcW w:w="1170" w:type="dxa"/>
            <w:shd w:val="clear" w:color="auto" w:fill="auto"/>
            <w:noWrap/>
            <w:vAlign w:val="bottom"/>
            <w:hideMark/>
          </w:tcPr>
          <w:p w14:paraId="6768637A"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2,296</w:t>
            </w:r>
          </w:p>
        </w:tc>
        <w:tc>
          <w:tcPr>
            <w:tcW w:w="1260" w:type="dxa"/>
            <w:shd w:val="clear" w:color="auto" w:fill="auto"/>
            <w:noWrap/>
            <w:vAlign w:val="bottom"/>
            <w:hideMark/>
          </w:tcPr>
          <w:p w14:paraId="2ABD37F5"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13.2</w:t>
            </w:r>
          </w:p>
        </w:tc>
      </w:tr>
      <w:tr w:rsidR="008F45DF" w:rsidRPr="00A4231D" w14:paraId="5DE1842A" w14:textId="77777777" w:rsidTr="004120D3">
        <w:trPr>
          <w:trHeight w:val="223"/>
        </w:trPr>
        <w:tc>
          <w:tcPr>
            <w:tcW w:w="4045" w:type="dxa"/>
            <w:shd w:val="clear" w:color="D9D9D9" w:fill="D9D9D9"/>
            <w:noWrap/>
            <w:vAlign w:val="bottom"/>
            <w:hideMark/>
          </w:tcPr>
          <w:p w14:paraId="1D839421"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Real Estate and Rental and Leasing</w:t>
            </w:r>
          </w:p>
        </w:tc>
        <w:tc>
          <w:tcPr>
            <w:tcW w:w="1620" w:type="dxa"/>
            <w:shd w:val="clear" w:color="D9D9D9" w:fill="D9D9D9"/>
            <w:noWrap/>
            <w:vAlign w:val="bottom"/>
            <w:hideMark/>
          </w:tcPr>
          <w:p w14:paraId="5BD684BD"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1,643</w:t>
            </w:r>
          </w:p>
        </w:tc>
        <w:tc>
          <w:tcPr>
            <w:tcW w:w="1620" w:type="dxa"/>
            <w:shd w:val="clear" w:color="D9D9D9" w:fill="D9D9D9"/>
            <w:noWrap/>
            <w:vAlign w:val="bottom"/>
            <w:hideMark/>
          </w:tcPr>
          <w:p w14:paraId="4FAF1CD4"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1,845</w:t>
            </w:r>
          </w:p>
        </w:tc>
        <w:tc>
          <w:tcPr>
            <w:tcW w:w="1170" w:type="dxa"/>
            <w:shd w:val="clear" w:color="D9D9D9" w:fill="D9D9D9"/>
            <w:noWrap/>
            <w:vAlign w:val="bottom"/>
            <w:hideMark/>
          </w:tcPr>
          <w:p w14:paraId="0BF1C683"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202</w:t>
            </w:r>
          </w:p>
        </w:tc>
        <w:tc>
          <w:tcPr>
            <w:tcW w:w="1260" w:type="dxa"/>
            <w:shd w:val="clear" w:color="D9D9D9" w:fill="D9D9D9"/>
            <w:noWrap/>
            <w:vAlign w:val="bottom"/>
            <w:hideMark/>
          </w:tcPr>
          <w:p w14:paraId="55594CBB"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12.3</w:t>
            </w:r>
          </w:p>
        </w:tc>
      </w:tr>
      <w:tr w:rsidR="008F45DF" w:rsidRPr="00A4231D" w14:paraId="7A5B0FE1" w14:textId="77777777" w:rsidTr="004120D3">
        <w:trPr>
          <w:trHeight w:val="223"/>
        </w:trPr>
        <w:tc>
          <w:tcPr>
            <w:tcW w:w="4045" w:type="dxa"/>
            <w:shd w:val="clear" w:color="auto" w:fill="auto"/>
            <w:noWrap/>
            <w:vAlign w:val="bottom"/>
            <w:hideMark/>
          </w:tcPr>
          <w:p w14:paraId="2F981E1E"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Transportation and Warehousing</w:t>
            </w:r>
          </w:p>
        </w:tc>
        <w:tc>
          <w:tcPr>
            <w:tcW w:w="1620" w:type="dxa"/>
            <w:shd w:val="clear" w:color="auto" w:fill="auto"/>
            <w:noWrap/>
            <w:vAlign w:val="bottom"/>
            <w:hideMark/>
          </w:tcPr>
          <w:p w14:paraId="79C83D16"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4,637</w:t>
            </w:r>
          </w:p>
        </w:tc>
        <w:tc>
          <w:tcPr>
            <w:tcW w:w="1620" w:type="dxa"/>
            <w:shd w:val="clear" w:color="auto" w:fill="auto"/>
            <w:noWrap/>
            <w:vAlign w:val="bottom"/>
            <w:hideMark/>
          </w:tcPr>
          <w:p w14:paraId="11DC6D2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5,158</w:t>
            </w:r>
          </w:p>
        </w:tc>
        <w:tc>
          <w:tcPr>
            <w:tcW w:w="1170" w:type="dxa"/>
            <w:shd w:val="clear" w:color="auto" w:fill="auto"/>
            <w:noWrap/>
            <w:vAlign w:val="bottom"/>
            <w:hideMark/>
          </w:tcPr>
          <w:p w14:paraId="50553EAC"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521</w:t>
            </w:r>
          </w:p>
        </w:tc>
        <w:tc>
          <w:tcPr>
            <w:tcW w:w="1260" w:type="dxa"/>
            <w:shd w:val="clear" w:color="auto" w:fill="auto"/>
            <w:noWrap/>
            <w:vAlign w:val="bottom"/>
            <w:hideMark/>
          </w:tcPr>
          <w:p w14:paraId="715238D4"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11.2</w:t>
            </w:r>
          </w:p>
        </w:tc>
      </w:tr>
      <w:tr w:rsidR="008F45DF" w:rsidRPr="00A4231D" w14:paraId="2F27E17F" w14:textId="77777777" w:rsidTr="004120D3">
        <w:trPr>
          <w:trHeight w:val="223"/>
        </w:trPr>
        <w:tc>
          <w:tcPr>
            <w:tcW w:w="4045" w:type="dxa"/>
            <w:shd w:val="clear" w:color="D9D9D9" w:fill="D9D9D9"/>
            <w:noWrap/>
            <w:vAlign w:val="bottom"/>
            <w:hideMark/>
          </w:tcPr>
          <w:p w14:paraId="127D161D"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Management of Companies and Enterprises</w:t>
            </w:r>
          </w:p>
        </w:tc>
        <w:tc>
          <w:tcPr>
            <w:tcW w:w="1620" w:type="dxa"/>
            <w:shd w:val="clear" w:color="D9D9D9" w:fill="D9D9D9"/>
            <w:noWrap/>
            <w:vAlign w:val="bottom"/>
            <w:hideMark/>
          </w:tcPr>
          <w:p w14:paraId="63C61540"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265</w:t>
            </w:r>
          </w:p>
        </w:tc>
        <w:tc>
          <w:tcPr>
            <w:tcW w:w="1620" w:type="dxa"/>
            <w:shd w:val="clear" w:color="D9D9D9" w:fill="D9D9D9"/>
            <w:noWrap/>
            <w:vAlign w:val="bottom"/>
            <w:hideMark/>
          </w:tcPr>
          <w:p w14:paraId="412A135D"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293</w:t>
            </w:r>
          </w:p>
        </w:tc>
        <w:tc>
          <w:tcPr>
            <w:tcW w:w="1170" w:type="dxa"/>
            <w:shd w:val="clear" w:color="D9D9D9" w:fill="D9D9D9"/>
            <w:noWrap/>
            <w:vAlign w:val="bottom"/>
            <w:hideMark/>
          </w:tcPr>
          <w:p w14:paraId="0635ABD5"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w:t>
            </w:r>
          </w:p>
        </w:tc>
        <w:tc>
          <w:tcPr>
            <w:tcW w:w="1260" w:type="dxa"/>
            <w:shd w:val="clear" w:color="D9D9D9" w:fill="D9D9D9"/>
            <w:noWrap/>
            <w:vAlign w:val="bottom"/>
            <w:hideMark/>
          </w:tcPr>
          <w:p w14:paraId="540DC413"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10.6</w:t>
            </w:r>
          </w:p>
        </w:tc>
      </w:tr>
      <w:tr w:rsidR="008F45DF" w:rsidRPr="00A4231D" w14:paraId="533C65FD" w14:textId="77777777" w:rsidTr="004120D3">
        <w:trPr>
          <w:trHeight w:val="223"/>
        </w:trPr>
        <w:tc>
          <w:tcPr>
            <w:tcW w:w="4045" w:type="dxa"/>
            <w:shd w:val="clear" w:color="auto" w:fill="auto"/>
            <w:noWrap/>
            <w:vAlign w:val="bottom"/>
            <w:hideMark/>
          </w:tcPr>
          <w:p w14:paraId="2802A1C0"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Manufacturing</w:t>
            </w:r>
          </w:p>
        </w:tc>
        <w:tc>
          <w:tcPr>
            <w:tcW w:w="1620" w:type="dxa"/>
            <w:shd w:val="clear" w:color="auto" w:fill="auto"/>
            <w:noWrap/>
            <w:vAlign w:val="bottom"/>
            <w:hideMark/>
          </w:tcPr>
          <w:p w14:paraId="080409B6"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5,465</w:t>
            </w:r>
          </w:p>
        </w:tc>
        <w:tc>
          <w:tcPr>
            <w:tcW w:w="1620" w:type="dxa"/>
            <w:shd w:val="clear" w:color="auto" w:fill="auto"/>
            <w:noWrap/>
            <w:vAlign w:val="bottom"/>
            <w:hideMark/>
          </w:tcPr>
          <w:p w14:paraId="1DF53F1F"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6,017</w:t>
            </w:r>
          </w:p>
        </w:tc>
        <w:tc>
          <w:tcPr>
            <w:tcW w:w="1170" w:type="dxa"/>
            <w:shd w:val="clear" w:color="auto" w:fill="auto"/>
            <w:noWrap/>
            <w:vAlign w:val="bottom"/>
            <w:hideMark/>
          </w:tcPr>
          <w:p w14:paraId="64833DFC"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552</w:t>
            </w:r>
          </w:p>
        </w:tc>
        <w:tc>
          <w:tcPr>
            <w:tcW w:w="1260" w:type="dxa"/>
            <w:shd w:val="clear" w:color="auto" w:fill="auto"/>
            <w:noWrap/>
            <w:vAlign w:val="bottom"/>
            <w:hideMark/>
          </w:tcPr>
          <w:p w14:paraId="19EDCF74"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10.1</w:t>
            </w:r>
          </w:p>
        </w:tc>
      </w:tr>
      <w:tr w:rsidR="008F45DF" w:rsidRPr="00A4231D" w14:paraId="6192BC39" w14:textId="77777777" w:rsidTr="004120D3">
        <w:trPr>
          <w:trHeight w:val="223"/>
        </w:trPr>
        <w:tc>
          <w:tcPr>
            <w:tcW w:w="4045" w:type="dxa"/>
            <w:shd w:val="clear" w:color="D9D9D9" w:fill="D9D9D9"/>
            <w:noWrap/>
            <w:vAlign w:val="bottom"/>
            <w:hideMark/>
          </w:tcPr>
          <w:p w14:paraId="4F217460"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Arts, Entertainment, and Recreation</w:t>
            </w:r>
          </w:p>
        </w:tc>
        <w:tc>
          <w:tcPr>
            <w:tcW w:w="1620" w:type="dxa"/>
            <w:shd w:val="clear" w:color="D9D9D9" w:fill="D9D9D9"/>
            <w:noWrap/>
            <w:vAlign w:val="bottom"/>
            <w:hideMark/>
          </w:tcPr>
          <w:p w14:paraId="517A5C11"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1,358</w:t>
            </w:r>
          </w:p>
        </w:tc>
        <w:tc>
          <w:tcPr>
            <w:tcW w:w="1620" w:type="dxa"/>
            <w:shd w:val="clear" w:color="D9D9D9" w:fill="D9D9D9"/>
            <w:noWrap/>
            <w:vAlign w:val="bottom"/>
            <w:hideMark/>
          </w:tcPr>
          <w:p w14:paraId="5E2AE62B"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1,485</w:t>
            </w:r>
          </w:p>
        </w:tc>
        <w:tc>
          <w:tcPr>
            <w:tcW w:w="1170" w:type="dxa"/>
            <w:shd w:val="clear" w:color="D9D9D9" w:fill="D9D9D9"/>
            <w:noWrap/>
            <w:vAlign w:val="bottom"/>
            <w:hideMark/>
          </w:tcPr>
          <w:p w14:paraId="2ECCF256"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127</w:t>
            </w:r>
          </w:p>
        </w:tc>
        <w:tc>
          <w:tcPr>
            <w:tcW w:w="1260" w:type="dxa"/>
            <w:shd w:val="clear" w:color="D9D9D9" w:fill="D9D9D9"/>
            <w:noWrap/>
            <w:vAlign w:val="bottom"/>
            <w:hideMark/>
          </w:tcPr>
          <w:p w14:paraId="0779AA9B"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9.4</w:t>
            </w:r>
          </w:p>
        </w:tc>
      </w:tr>
      <w:tr w:rsidR="008F45DF" w:rsidRPr="00A4231D" w14:paraId="30DB1C84" w14:textId="77777777" w:rsidTr="004120D3">
        <w:trPr>
          <w:trHeight w:val="223"/>
        </w:trPr>
        <w:tc>
          <w:tcPr>
            <w:tcW w:w="4045" w:type="dxa"/>
            <w:shd w:val="clear" w:color="auto" w:fill="auto"/>
            <w:noWrap/>
            <w:vAlign w:val="bottom"/>
            <w:hideMark/>
          </w:tcPr>
          <w:p w14:paraId="554BAE39"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Educational Services</w:t>
            </w:r>
          </w:p>
        </w:tc>
        <w:tc>
          <w:tcPr>
            <w:tcW w:w="1620" w:type="dxa"/>
            <w:shd w:val="clear" w:color="auto" w:fill="auto"/>
            <w:noWrap/>
            <w:vAlign w:val="bottom"/>
            <w:hideMark/>
          </w:tcPr>
          <w:p w14:paraId="5367A08A"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20,005</w:t>
            </w:r>
          </w:p>
        </w:tc>
        <w:tc>
          <w:tcPr>
            <w:tcW w:w="1620" w:type="dxa"/>
            <w:shd w:val="clear" w:color="auto" w:fill="auto"/>
            <w:noWrap/>
            <w:vAlign w:val="bottom"/>
            <w:hideMark/>
          </w:tcPr>
          <w:p w14:paraId="4986B42F"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21,429</w:t>
            </w:r>
          </w:p>
        </w:tc>
        <w:tc>
          <w:tcPr>
            <w:tcW w:w="1170" w:type="dxa"/>
            <w:shd w:val="clear" w:color="auto" w:fill="auto"/>
            <w:noWrap/>
            <w:vAlign w:val="bottom"/>
            <w:hideMark/>
          </w:tcPr>
          <w:p w14:paraId="4FBB580C"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1,424</w:t>
            </w:r>
          </w:p>
        </w:tc>
        <w:tc>
          <w:tcPr>
            <w:tcW w:w="1260" w:type="dxa"/>
            <w:shd w:val="clear" w:color="auto" w:fill="auto"/>
            <w:noWrap/>
            <w:vAlign w:val="bottom"/>
            <w:hideMark/>
          </w:tcPr>
          <w:p w14:paraId="612DB08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7.1</w:t>
            </w:r>
          </w:p>
        </w:tc>
      </w:tr>
      <w:tr w:rsidR="008F45DF" w:rsidRPr="00A4231D" w14:paraId="010062C1" w14:textId="77777777" w:rsidTr="004120D3">
        <w:trPr>
          <w:trHeight w:val="223"/>
        </w:trPr>
        <w:tc>
          <w:tcPr>
            <w:tcW w:w="4045" w:type="dxa"/>
            <w:shd w:val="clear" w:color="D9D9D9" w:fill="D9D9D9"/>
            <w:noWrap/>
            <w:vAlign w:val="bottom"/>
            <w:hideMark/>
          </w:tcPr>
          <w:p w14:paraId="60E1C121"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Wholesale Trade</w:t>
            </w:r>
          </w:p>
        </w:tc>
        <w:tc>
          <w:tcPr>
            <w:tcW w:w="1620" w:type="dxa"/>
            <w:shd w:val="clear" w:color="D9D9D9" w:fill="D9D9D9"/>
            <w:noWrap/>
            <w:vAlign w:val="bottom"/>
            <w:hideMark/>
          </w:tcPr>
          <w:p w14:paraId="4FBAEC46"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3,378</w:t>
            </w:r>
          </w:p>
        </w:tc>
        <w:tc>
          <w:tcPr>
            <w:tcW w:w="1620" w:type="dxa"/>
            <w:shd w:val="clear" w:color="D9D9D9" w:fill="D9D9D9"/>
            <w:noWrap/>
            <w:vAlign w:val="bottom"/>
            <w:hideMark/>
          </w:tcPr>
          <w:p w14:paraId="510718BD"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3,502</w:t>
            </w:r>
          </w:p>
        </w:tc>
        <w:tc>
          <w:tcPr>
            <w:tcW w:w="1170" w:type="dxa"/>
            <w:shd w:val="clear" w:color="D9D9D9" w:fill="D9D9D9"/>
            <w:noWrap/>
            <w:vAlign w:val="bottom"/>
            <w:hideMark/>
          </w:tcPr>
          <w:p w14:paraId="184CE64D"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124</w:t>
            </w:r>
          </w:p>
        </w:tc>
        <w:tc>
          <w:tcPr>
            <w:tcW w:w="1260" w:type="dxa"/>
            <w:shd w:val="clear" w:color="D9D9D9" w:fill="D9D9D9"/>
            <w:noWrap/>
            <w:vAlign w:val="bottom"/>
            <w:hideMark/>
          </w:tcPr>
          <w:p w14:paraId="592BD111"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3.7</w:t>
            </w:r>
          </w:p>
        </w:tc>
      </w:tr>
      <w:tr w:rsidR="008F45DF" w:rsidRPr="00A4231D" w14:paraId="5386E640" w14:textId="77777777" w:rsidTr="004120D3">
        <w:trPr>
          <w:trHeight w:val="223"/>
        </w:trPr>
        <w:tc>
          <w:tcPr>
            <w:tcW w:w="4045" w:type="dxa"/>
            <w:shd w:val="clear" w:color="auto" w:fill="auto"/>
            <w:noWrap/>
            <w:vAlign w:val="bottom"/>
            <w:hideMark/>
          </w:tcPr>
          <w:p w14:paraId="06D936F8"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Construction</w:t>
            </w:r>
          </w:p>
        </w:tc>
        <w:tc>
          <w:tcPr>
            <w:tcW w:w="1620" w:type="dxa"/>
            <w:shd w:val="clear" w:color="auto" w:fill="auto"/>
            <w:noWrap/>
            <w:vAlign w:val="bottom"/>
            <w:hideMark/>
          </w:tcPr>
          <w:p w14:paraId="561E8C0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2,748</w:t>
            </w:r>
          </w:p>
        </w:tc>
        <w:tc>
          <w:tcPr>
            <w:tcW w:w="1620" w:type="dxa"/>
            <w:shd w:val="clear" w:color="auto" w:fill="auto"/>
            <w:noWrap/>
            <w:vAlign w:val="bottom"/>
            <w:hideMark/>
          </w:tcPr>
          <w:p w14:paraId="6CEFD0C2"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2,814</w:t>
            </w:r>
          </w:p>
        </w:tc>
        <w:tc>
          <w:tcPr>
            <w:tcW w:w="1170" w:type="dxa"/>
            <w:shd w:val="clear" w:color="auto" w:fill="auto"/>
            <w:noWrap/>
            <w:vAlign w:val="bottom"/>
            <w:hideMark/>
          </w:tcPr>
          <w:p w14:paraId="47289890"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66</w:t>
            </w:r>
          </w:p>
        </w:tc>
        <w:tc>
          <w:tcPr>
            <w:tcW w:w="1260" w:type="dxa"/>
            <w:shd w:val="clear" w:color="auto" w:fill="auto"/>
            <w:noWrap/>
            <w:vAlign w:val="bottom"/>
            <w:hideMark/>
          </w:tcPr>
          <w:p w14:paraId="7B71B057"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w:t>
            </w:r>
          </w:p>
        </w:tc>
      </w:tr>
      <w:tr w:rsidR="008F45DF" w:rsidRPr="00A4231D" w14:paraId="56C1DB70" w14:textId="77777777" w:rsidTr="004120D3">
        <w:trPr>
          <w:trHeight w:val="223"/>
        </w:trPr>
        <w:tc>
          <w:tcPr>
            <w:tcW w:w="4045" w:type="dxa"/>
            <w:shd w:val="clear" w:color="D9D9D9" w:fill="D9D9D9"/>
            <w:noWrap/>
            <w:vAlign w:val="bottom"/>
            <w:hideMark/>
          </w:tcPr>
          <w:p w14:paraId="793C0DC6"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Utilities</w:t>
            </w:r>
          </w:p>
        </w:tc>
        <w:tc>
          <w:tcPr>
            <w:tcW w:w="1620" w:type="dxa"/>
            <w:shd w:val="clear" w:color="D9D9D9" w:fill="D9D9D9"/>
            <w:noWrap/>
            <w:vAlign w:val="bottom"/>
            <w:hideMark/>
          </w:tcPr>
          <w:p w14:paraId="0FE94DAF"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309</w:t>
            </w:r>
          </w:p>
        </w:tc>
        <w:tc>
          <w:tcPr>
            <w:tcW w:w="1620" w:type="dxa"/>
            <w:shd w:val="clear" w:color="D9D9D9" w:fill="D9D9D9"/>
            <w:noWrap/>
            <w:vAlign w:val="bottom"/>
            <w:hideMark/>
          </w:tcPr>
          <w:p w14:paraId="0455E3A8"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316</w:t>
            </w:r>
          </w:p>
        </w:tc>
        <w:tc>
          <w:tcPr>
            <w:tcW w:w="1170" w:type="dxa"/>
            <w:shd w:val="clear" w:color="D9D9D9" w:fill="D9D9D9"/>
            <w:noWrap/>
            <w:vAlign w:val="bottom"/>
            <w:hideMark/>
          </w:tcPr>
          <w:p w14:paraId="6E0B5688"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w:t>
            </w:r>
          </w:p>
        </w:tc>
        <w:tc>
          <w:tcPr>
            <w:tcW w:w="1260" w:type="dxa"/>
            <w:shd w:val="clear" w:color="D9D9D9" w:fill="D9D9D9"/>
            <w:noWrap/>
            <w:vAlign w:val="bottom"/>
            <w:hideMark/>
          </w:tcPr>
          <w:p w14:paraId="44038994"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w:t>
            </w:r>
          </w:p>
        </w:tc>
      </w:tr>
      <w:tr w:rsidR="008F45DF" w:rsidRPr="00A4231D" w14:paraId="1F495E41" w14:textId="77777777" w:rsidTr="004120D3">
        <w:trPr>
          <w:trHeight w:val="223"/>
        </w:trPr>
        <w:tc>
          <w:tcPr>
            <w:tcW w:w="4045" w:type="dxa"/>
            <w:shd w:val="clear" w:color="auto" w:fill="auto"/>
            <w:noWrap/>
            <w:vAlign w:val="bottom"/>
            <w:hideMark/>
          </w:tcPr>
          <w:p w14:paraId="660C4E5F" w14:textId="77777777" w:rsidR="008F45DF" w:rsidRPr="00A4231D" w:rsidRDefault="008F45DF" w:rsidP="008F45DF">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Information</w:t>
            </w:r>
          </w:p>
        </w:tc>
        <w:tc>
          <w:tcPr>
            <w:tcW w:w="1620" w:type="dxa"/>
            <w:shd w:val="clear" w:color="auto" w:fill="auto"/>
            <w:noWrap/>
            <w:vAlign w:val="bottom"/>
            <w:hideMark/>
          </w:tcPr>
          <w:p w14:paraId="012787EE"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728</w:t>
            </w:r>
          </w:p>
        </w:tc>
        <w:tc>
          <w:tcPr>
            <w:tcW w:w="1620" w:type="dxa"/>
            <w:shd w:val="clear" w:color="auto" w:fill="auto"/>
            <w:noWrap/>
            <w:vAlign w:val="bottom"/>
            <w:hideMark/>
          </w:tcPr>
          <w:p w14:paraId="64965AC6"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739</w:t>
            </w:r>
          </w:p>
        </w:tc>
        <w:tc>
          <w:tcPr>
            <w:tcW w:w="1170" w:type="dxa"/>
            <w:shd w:val="clear" w:color="auto" w:fill="auto"/>
            <w:noWrap/>
            <w:vAlign w:val="bottom"/>
            <w:hideMark/>
          </w:tcPr>
          <w:p w14:paraId="7725494D"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w:t>
            </w:r>
          </w:p>
        </w:tc>
        <w:tc>
          <w:tcPr>
            <w:tcW w:w="1260" w:type="dxa"/>
            <w:shd w:val="clear" w:color="auto" w:fill="auto"/>
            <w:noWrap/>
            <w:vAlign w:val="bottom"/>
            <w:hideMark/>
          </w:tcPr>
          <w:p w14:paraId="6C79FF70" w14:textId="77777777" w:rsidR="008F45DF" w:rsidRPr="00A4231D" w:rsidRDefault="008F45DF" w:rsidP="008F45DF">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w:t>
            </w:r>
          </w:p>
        </w:tc>
      </w:tr>
    </w:tbl>
    <w:bookmarkEnd w:id="10"/>
    <w:p w14:paraId="5CB1B31C" w14:textId="77777777" w:rsidR="00283B5F" w:rsidRPr="00A4231D" w:rsidRDefault="00283B5F" w:rsidP="00283B5F">
      <w:pPr>
        <w:tabs>
          <w:tab w:val="left" w:pos="1680"/>
        </w:tabs>
        <w:spacing w:after="120" w:line="240" w:lineRule="auto"/>
        <w:jc w:val="both"/>
        <w:rPr>
          <w:rFonts w:ascii="Times New Roman" w:hAnsi="Times New Roman" w:cs="Times New Roman"/>
          <w:b/>
          <w:bCs/>
          <w:sz w:val="20"/>
          <w:szCs w:val="20"/>
        </w:rPr>
      </w:pPr>
      <w:r w:rsidRPr="00A4231D">
        <w:rPr>
          <w:rFonts w:ascii="Times New Roman" w:hAnsi="Times New Roman" w:cs="Times New Roman"/>
          <w:b/>
          <w:bCs/>
          <w:sz w:val="20"/>
          <w:szCs w:val="20"/>
        </w:rPr>
        <w:t>Source:  Texaslmi.com</w:t>
      </w:r>
    </w:p>
    <w:p w14:paraId="28312EA9" w14:textId="0D1F90E4" w:rsidR="00283B5F" w:rsidRPr="00A4231D" w:rsidRDefault="00283B5F" w:rsidP="00283B5F">
      <w:pPr>
        <w:tabs>
          <w:tab w:val="left" w:pos="1680"/>
        </w:tabs>
        <w:spacing w:after="120" w:line="240" w:lineRule="auto"/>
        <w:jc w:val="both"/>
        <w:rPr>
          <w:rFonts w:ascii="Times New Roman" w:eastAsia="Times New Roman" w:hAnsi="Times New Roman" w:cs="Times New Roman"/>
          <w:sz w:val="24"/>
          <w:szCs w:val="24"/>
        </w:rPr>
      </w:pPr>
      <w:r w:rsidRPr="00A4231D">
        <w:rPr>
          <w:rFonts w:ascii="Times New Roman" w:hAnsi="Times New Roman" w:cs="Times New Roman"/>
          <w:sz w:val="24"/>
          <w:szCs w:val="24"/>
        </w:rPr>
        <w:t xml:space="preserve">The five fastest growing demand industries are </w:t>
      </w:r>
      <w:r w:rsidRPr="00A4231D">
        <w:rPr>
          <w:rFonts w:ascii="Times New Roman" w:eastAsia="Times New Roman" w:hAnsi="Times New Roman" w:cs="Times New Roman"/>
          <w:i/>
          <w:iCs/>
          <w:sz w:val="24"/>
          <w:szCs w:val="24"/>
        </w:rPr>
        <w:t xml:space="preserve">Agencies, Brokerages, and Other Insurance Related Activities, Gasoline Stations, Investigation and Security Services, Support Activities for Water Transportation, </w:t>
      </w:r>
      <w:r w:rsidRPr="00A4231D">
        <w:rPr>
          <w:rFonts w:ascii="Times New Roman" w:eastAsia="Times New Roman" w:hAnsi="Times New Roman" w:cs="Times New Roman"/>
          <w:sz w:val="24"/>
          <w:szCs w:val="24"/>
        </w:rPr>
        <w:t>and</w:t>
      </w:r>
      <w:r w:rsidRPr="00A4231D">
        <w:rPr>
          <w:rFonts w:ascii="Times New Roman" w:eastAsia="Times New Roman" w:hAnsi="Times New Roman" w:cs="Times New Roman"/>
          <w:i/>
          <w:iCs/>
          <w:sz w:val="24"/>
          <w:szCs w:val="24"/>
        </w:rPr>
        <w:t xml:space="preserve"> Outpatient Care Centers</w:t>
      </w:r>
      <w:r w:rsidRPr="00A4231D">
        <w:rPr>
          <w:rFonts w:ascii="Times New Roman" w:eastAsia="Times New Roman" w:hAnsi="Times New Roman" w:cs="Times New Roman"/>
          <w:sz w:val="24"/>
          <w:szCs w:val="24"/>
        </w:rPr>
        <w:t xml:space="preserve">.  These industries have an anticipated </w:t>
      </w:r>
      <w:r w:rsidR="00F11B6A" w:rsidRPr="00A4231D">
        <w:rPr>
          <w:rFonts w:ascii="Times New Roman" w:eastAsia="Times New Roman" w:hAnsi="Times New Roman" w:cs="Times New Roman"/>
          <w:sz w:val="24"/>
          <w:szCs w:val="24"/>
        </w:rPr>
        <w:t xml:space="preserve">average </w:t>
      </w:r>
      <w:r w:rsidRPr="00A4231D">
        <w:rPr>
          <w:rFonts w:ascii="Times New Roman" w:eastAsia="Times New Roman" w:hAnsi="Times New Roman" w:cs="Times New Roman"/>
          <w:sz w:val="24"/>
          <w:szCs w:val="24"/>
        </w:rPr>
        <w:t xml:space="preserve">percentage change of over </w:t>
      </w:r>
      <w:r w:rsidR="00F11B6A" w:rsidRPr="00A4231D">
        <w:rPr>
          <w:rFonts w:ascii="Times New Roman" w:eastAsia="Times New Roman" w:hAnsi="Times New Roman" w:cs="Times New Roman"/>
          <w:sz w:val="24"/>
          <w:szCs w:val="24"/>
        </w:rPr>
        <w:t>54</w:t>
      </w:r>
      <w:r w:rsidRPr="00A4231D">
        <w:rPr>
          <w:rFonts w:ascii="Times New Roman" w:eastAsia="Times New Roman" w:hAnsi="Times New Roman" w:cs="Times New Roman"/>
          <w:sz w:val="24"/>
          <w:szCs w:val="24"/>
        </w:rPr>
        <w:t xml:space="preserve">% by the year 2028.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316"/>
        <w:gridCol w:w="1620"/>
        <w:gridCol w:w="1170"/>
        <w:gridCol w:w="1170"/>
      </w:tblGrid>
      <w:tr w:rsidR="009A7324" w:rsidRPr="00A4231D" w14:paraId="26C6C2FE" w14:textId="77777777" w:rsidTr="00F11B6A">
        <w:trPr>
          <w:trHeight w:val="503"/>
        </w:trPr>
        <w:tc>
          <w:tcPr>
            <w:tcW w:w="9720" w:type="dxa"/>
            <w:gridSpan w:val="5"/>
            <w:tcBorders>
              <w:top w:val="nil"/>
              <w:left w:val="nil"/>
              <w:bottom w:val="single" w:sz="4" w:space="0" w:color="auto"/>
              <w:right w:val="nil"/>
            </w:tcBorders>
            <w:shd w:val="clear" w:color="auto" w:fill="FFFFFF" w:themeFill="background1"/>
            <w:vAlign w:val="bottom"/>
          </w:tcPr>
          <w:p w14:paraId="6D711886" w14:textId="66C0558B" w:rsidR="009A7324" w:rsidRPr="00A4231D" w:rsidRDefault="009A7324" w:rsidP="00283B5F">
            <w:pPr>
              <w:spacing w:after="0" w:line="240" w:lineRule="auto"/>
              <w:rPr>
                <w:rFonts w:ascii="Times New Roman" w:eastAsia="Times New Roman" w:hAnsi="Times New Roman" w:cs="Times New Roman"/>
                <w:b/>
                <w:bCs/>
                <w:sz w:val="23"/>
                <w:szCs w:val="23"/>
              </w:rPr>
            </w:pPr>
            <w:r w:rsidRPr="00A4231D">
              <w:rPr>
                <w:rFonts w:ascii="Times New Roman" w:hAnsi="Times New Roman" w:cs="Times New Roman"/>
                <w:b/>
                <w:bCs/>
                <w:sz w:val="23"/>
                <w:szCs w:val="23"/>
              </w:rPr>
              <w:t>Table 2A-3:  Fastest Growing Demand Industries</w:t>
            </w:r>
          </w:p>
        </w:tc>
      </w:tr>
      <w:tr w:rsidR="009A7324" w:rsidRPr="00A4231D" w14:paraId="1942F2BD" w14:textId="77777777" w:rsidTr="00F11B6A">
        <w:trPr>
          <w:trHeight w:val="503"/>
        </w:trPr>
        <w:tc>
          <w:tcPr>
            <w:tcW w:w="4500" w:type="dxa"/>
            <w:tcBorders>
              <w:top w:val="single" w:sz="4" w:space="0" w:color="auto"/>
            </w:tcBorders>
            <w:shd w:val="clear" w:color="auto" w:fill="FFFFFF" w:themeFill="background1"/>
            <w:vAlign w:val="bottom"/>
          </w:tcPr>
          <w:p w14:paraId="0AC68D67" w14:textId="5BE807C5" w:rsidR="009A7324" w:rsidRPr="00A4231D" w:rsidRDefault="009A7324" w:rsidP="009A7324">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Industry Title</w:t>
            </w:r>
          </w:p>
        </w:tc>
        <w:tc>
          <w:tcPr>
            <w:tcW w:w="1260" w:type="dxa"/>
            <w:tcBorders>
              <w:top w:val="single" w:sz="4" w:space="0" w:color="auto"/>
            </w:tcBorders>
            <w:shd w:val="clear" w:color="auto" w:fill="FFFFFF" w:themeFill="background1"/>
            <w:vAlign w:val="bottom"/>
          </w:tcPr>
          <w:p w14:paraId="7E2B6DCC" w14:textId="6F7F0993" w:rsidR="009A7324" w:rsidRPr="00A4231D" w:rsidRDefault="009A7324" w:rsidP="004120D3">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Annual Average Employment 2018</w:t>
            </w:r>
          </w:p>
        </w:tc>
        <w:tc>
          <w:tcPr>
            <w:tcW w:w="1620" w:type="dxa"/>
            <w:tcBorders>
              <w:top w:val="single" w:sz="4" w:space="0" w:color="auto"/>
            </w:tcBorders>
            <w:shd w:val="clear" w:color="auto" w:fill="FFFFFF" w:themeFill="background1"/>
            <w:vAlign w:val="bottom"/>
          </w:tcPr>
          <w:p w14:paraId="632032F4" w14:textId="779F33A7" w:rsidR="009A7324" w:rsidRPr="00A4231D" w:rsidRDefault="009A7324" w:rsidP="004120D3">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Annual Average Employment 2028</w:t>
            </w:r>
          </w:p>
        </w:tc>
        <w:tc>
          <w:tcPr>
            <w:tcW w:w="1170" w:type="dxa"/>
            <w:tcBorders>
              <w:top w:val="single" w:sz="4" w:space="0" w:color="auto"/>
            </w:tcBorders>
            <w:shd w:val="clear" w:color="auto" w:fill="FFFFFF" w:themeFill="background1"/>
            <w:vAlign w:val="bottom"/>
          </w:tcPr>
          <w:p w14:paraId="654FA09E" w14:textId="318D7332" w:rsidR="009A7324" w:rsidRPr="00A4231D" w:rsidRDefault="009A7324" w:rsidP="004120D3">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Number Change 2018-2028</w:t>
            </w:r>
          </w:p>
        </w:tc>
        <w:tc>
          <w:tcPr>
            <w:tcW w:w="1170" w:type="dxa"/>
            <w:tcBorders>
              <w:top w:val="single" w:sz="4" w:space="0" w:color="auto"/>
            </w:tcBorders>
            <w:shd w:val="clear" w:color="auto" w:fill="FFFFFF" w:themeFill="background1"/>
            <w:vAlign w:val="bottom"/>
          </w:tcPr>
          <w:p w14:paraId="3AD1AF68" w14:textId="1A8923CD" w:rsidR="009A7324" w:rsidRPr="00A4231D" w:rsidRDefault="009A7324" w:rsidP="004120D3">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Percent Change 2018-2028</w:t>
            </w:r>
          </w:p>
        </w:tc>
      </w:tr>
      <w:tr w:rsidR="009A7324" w:rsidRPr="00A4231D" w14:paraId="451842BA" w14:textId="77777777" w:rsidTr="00F11B6A">
        <w:trPr>
          <w:trHeight w:val="256"/>
        </w:trPr>
        <w:tc>
          <w:tcPr>
            <w:tcW w:w="4500" w:type="dxa"/>
            <w:shd w:val="clear" w:color="D9D9D9" w:fill="D9D9D9"/>
            <w:noWrap/>
            <w:vAlign w:val="bottom"/>
            <w:hideMark/>
          </w:tcPr>
          <w:p w14:paraId="32335CEC"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Agencies, Brokerages, and Other Insurance Related Activities</w:t>
            </w:r>
          </w:p>
        </w:tc>
        <w:tc>
          <w:tcPr>
            <w:tcW w:w="1260" w:type="dxa"/>
            <w:shd w:val="clear" w:color="D9D9D9" w:fill="D9D9D9"/>
            <w:noWrap/>
            <w:vAlign w:val="bottom"/>
            <w:hideMark/>
          </w:tcPr>
          <w:p w14:paraId="77808A9F"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1,362</w:t>
            </w:r>
          </w:p>
        </w:tc>
        <w:tc>
          <w:tcPr>
            <w:tcW w:w="1620" w:type="dxa"/>
            <w:shd w:val="clear" w:color="D9D9D9" w:fill="D9D9D9"/>
            <w:noWrap/>
            <w:vAlign w:val="bottom"/>
            <w:hideMark/>
          </w:tcPr>
          <w:p w14:paraId="1952DB2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2,381</w:t>
            </w:r>
          </w:p>
        </w:tc>
        <w:tc>
          <w:tcPr>
            <w:tcW w:w="1170" w:type="dxa"/>
            <w:shd w:val="clear" w:color="D9D9D9" w:fill="D9D9D9"/>
            <w:noWrap/>
            <w:vAlign w:val="bottom"/>
            <w:hideMark/>
          </w:tcPr>
          <w:p w14:paraId="1AADC4C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1,019</w:t>
            </w:r>
          </w:p>
        </w:tc>
        <w:tc>
          <w:tcPr>
            <w:tcW w:w="1170" w:type="dxa"/>
            <w:shd w:val="clear" w:color="D9D9D9" w:fill="D9D9D9"/>
            <w:noWrap/>
            <w:vAlign w:val="bottom"/>
            <w:hideMark/>
          </w:tcPr>
          <w:p w14:paraId="1762D1D3"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74.82</w:t>
            </w:r>
          </w:p>
        </w:tc>
      </w:tr>
      <w:tr w:rsidR="009A7324" w:rsidRPr="00A4231D" w14:paraId="4A8509E2" w14:textId="77777777" w:rsidTr="00F11B6A">
        <w:trPr>
          <w:trHeight w:val="256"/>
        </w:trPr>
        <w:tc>
          <w:tcPr>
            <w:tcW w:w="4500" w:type="dxa"/>
            <w:shd w:val="clear" w:color="auto" w:fill="auto"/>
            <w:noWrap/>
            <w:vAlign w:val="bottom"/>
            <w:hideMark/>
          </w:tcPr>
          <w:p w14:paraId="4EC4A074"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Gasoline Stations </w:t>
            </w:r>
          </w:p>
        </w:tc>
        <w:tc>
          <w:tcPr>
            <w:tcW w:w="1260" w:type="dxa"/>
            <w:shd w:val="clear" w:color="auto" w:fill="auto"/>
            <w:noWrap/>
            <w:vAlign w:val="bottom"/>
            <w:hideMark/>
          </w:tcPr>
          <w:p w14:paraId="684C5589"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1,487</w:t>
            </w:r>
          </w:p>
        </w:tc>
        <w:tc>
          <w:tcPr>
            <w:tcW w:w="1620" w:type="dxa"/>
            <w:shd w:val="clear" w:color="auto" w:fill="auto"/>
            <w:noWrap/>
            <w:vAlign w:val="bottom"/>
            <w:hideMark/>
          </w:tcPr>
          <w:p w14:paraId="537A48FA"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2,381</w:t>
            </w:r>
          </w:p>
        </w:tc>
        <w:tc>
          <w:tcPr>
            <w:tcW w:w="1170" w:type="dxa"/>
            <w:shd w:val="clear" w:color="auto" w:fill="auto"/>
            <w:noWrap/>
            <w:vAlign w:val="bottom"/>
            <w:hideMark/>
          </w:tcPr>
          <w:p w14:paraId="154E815B"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894</w:t>
            </w:r>
          </w:p>
        </w:tc>
        <w:tc>
          <w:tcPr>
            <w:tcW w:w="1170" w:type="dxa"/>
            <w:shd w:val="clear" w:color="auto" w:fill="auto"/>
            <w:noWrap/>
            <w:vAlign w:val="bottom"/>
            <w:hideMark/>
          </w:tcPr>
          <w:p w14:paraId="7FC52E10"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60.12</w:t>
            </w:r>
          </w:p>
        </w:tc>
      </w:tr>
      <w:tr w:rsidR="009A7324" w:rsidRPr="00A4231D" w14:paraId="4672A22A" w14:textId="77777777" w:rsidTr="00F11B6A">
        <w:trPr>
          <w:trHeight w:val="256"/>
        </w:trPr>
        <w:tc>
          <w:tcPr>
            <w:tcW w:w="4500" w:type="dxa"/>
            <w:shd w:val="clear" w:color="D9D9D9" w:fill="D9D9D9"/>
            <w:noWrap/>
            <w:vAlign w:val="bottom"/>
            <w:hideMark/>
          </w:tcPr>
          <w:p w14:paraId="6CD8F67F" w14:textId="520095CC" w:rsidR="009A7324" w:rsidRPr="00A4231D" w:rsidRDefault="009A7324" w:rsidP="009A7324">
            <w:pPr>
              <w:spacing w:after="0" w:line="240" w:lineRule="auto"/>
              <w:rPr>
                <w:rFonts w:ascii="Times New Roman" w:eastAsia="Times New Roman" w:hAnsi="Times New Roman" w:cs="Times New Roman"/>
                <w:sz w:val="20"/>
                <w:szCs w:val="20"/>
              </w:rPr>
            </w:pPr>
            <w:bookmarkStart w:id="11" w:name="_Hlk61855689"/>
            <w:r w:rsidRPr="00A4231D">
              <w:rPr>
                <w:rFonts w:ascii="Times New Roman" w:eastAsia="Times New Roman" w:hAnsi="Times New Roman" w:cs="Times New Roman"/>
                <w:sz w:val="20"/>
                <w:szCs w:val="20"/>
              </w:rPr>
              <w:t>Investigation and Security Services</w:t>
            </w:r>
            <w:bookmarkEnd w:id="11"/>
          </w:p>
        </w:tc>
        <w:tc>
          <w:tcPr>
            <w:tcW w:w="1260" w:type="dxa"/>
            <w:shd w:val="clear" w:color="D9D9D9" w:fill="D9D9D9"/>
            <w:noWrap/>
            <w:vAlign w:val="bottom"/>
            <w:hideMark/>
          </w:tcPr>
          <w:p w14:paraId="5A75465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954</w:t>
            </w:r>
          </w:p>
        </w:tc>
        <w:tc>
          <w:tcPr>
            <w:tcW w:w="1620" w:type="dxa"/>
            <w:shd w:val="clear" w:color="D9D9D9" w:fill="D9D9D9"/>
            <w:noWrap/>
            <w:vAlign w:val="bottom"/>
            <w:hideMark/>
          </w:tcPr>
          <w:p w14:paraId="6018807F"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1,437</w:t>
            </w:r>
          </w:p>
        </w:tc>
        <w:tc>
          <w:tcPr>
            <w:tcW w:w="1170" w:type="dxa"/>
            <w:shd w:val="clear" w:color="D9D9D9" w:fill="D9D9D9"/>
            <w:noWrap/>
            <w:vAlign w:val="bottom"/>
            <w:hideMark/>
          </w:tcPr>
          <w:p w14:paraId="270682DF"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483</w:t>
            </w:r>
          </w:p>
        </w:tc>
        <w:tc>
          <w:tcPr>
            <w:tcW w:w="1170" w:type="dxa"/>
            <w:shd w:val="clear" w:color="D9D9D9" w:fill="D9D9D9"/>
            <w:noWrap/>
            <w:vAlign w:val="bottom"/>
            <w:hideMark/>
          </w:tcPr>
          <w:p w14:paraId="3FD76CB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50.63</w:t>
            </w:r>
          </w:p>
        </w:tc>
      </w:tr>
      <w:tr w:rsidR="009A7324" w:rsidRPr="00A4231D" w14:paraId="78F163E5" w14:textId="77777777" w:rsidTr="00F11B6A">
        <w:trPr>
          <w:trHeight w:val="256"/>
        </w:trPr>
        <w:tc>
          <w:tcPr>
            <w:tcW w:w="4500" w:type="dxa"/>
            <w:shd w:val="clear" w:color="auto" w:fill="auto"/>
            <w:noWrap/>
            <w:vAlign w:val="bottom"/>
            <w:hideMark/>
          </w:tcPr>
          <w:p w14:paraId="36C3FE80"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Support Activities for Water Transportation</w:t>
            </w:r>
          </w:p>
        </w:tc>
        <w:tc>
          <w:tcPr>
            <w:tcW w:w="1260" w:type="dxa"/>
            <w:shd w:val="clear" w:color="auto" w:fill="auto"/>
            <w:noWrap/>
            <w:vAlign w:val="bottom"/>
            <w:hideMark/>
          </w:tcPr>
          <w:p w14:paraId="180734CB"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558</w:t>
            </w:r>
          </w:p>
        </w:tc>
        <w:tc>
          <w:tcPr>
            <w:tcW w:w="1620" w:type="dxa"/>
            <w:shd w:val="clear" w:color="auto" w:fill="auto"/>
            <w:noWrap/>
            <w:vAlign w:val="bottom"/>
            <w:hideMark/>
          </w:tcPr>
          <w:p w14:paraId="6780FD60"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820</w:t>
            </w:r>
          </w:p>
        </w:tc>
        <w:tc>
          <w:tcPr>
            <w:tcW w:w="1170" w:type="dxa"/>
            <w:shd w:val="clear" w:color="auto" w:fill="auto"/>
            <w:noWrap/>
            <w:vAlign w:val="bottom"/>
            <w:hideMark/>
          </w:tcPr>
          <w:p w14:paraId="5A853D7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262</w:t>
            </w:r>
          </w:p>
        </w:tc>
        <w:tc>
          <w:tcPr>
            <w:tcW w:w="1170" w:type="dxa"/>
            <w:shd w:val="clear" w:color="auto" w:fill="auto"/>
            <w:noWrap/>
            <w:vAlign w:val="bottom"/>
            <w:hideMark/>
          </w:tcPr>
          <w:p w14:paraId="4493E62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46.95</w:t>
            </w:r>
          </w:p>
        </w:tc>
      </w:tr>
      <w:tr w:rsidR="009A7324" w:rsidRPr="00A4231D" w14:paraId="2AE249F2" w14:textId="77777777" w:rsidTr="00F11B6A">
        <w:trPr>
          <w:trHeight w:val="256"/>
        </w:trPr>
        <w:tc>
          <w:tcPr>
            <w:tcW w:w="4500" w:type="dxa"/>
            <w:shd w:val="clear" w:color="D9D9D9" w:fill="D9D9D9"/>
            <w:noWrap/>
            <w:vAlign w:val="bottom"/>
            <w:hideMark/>
          </w:tcPr>
          <w:p w14:paraId="5F924073"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Outpatient Care Centers</w:t>
            </w:r>
          </w:p>
        </w:tc>
        <w:tc>
          <w:tcPr>
            <w:tcW w:w="1260" w:type="dxa"/>
            <w:shd w:val="clear" w:color="D9D9D9" w:fill="D9D9D9"/>
            <w:noWrap/>
            <w:vAlign w:val="bottom"/>
            <w:hideMark/>
          </w:tcPr>
          <w:p w14:paraId="08BF6A2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522</w:t>
            </w:r>
          </w:p>
        </w:tc>
        <w:tc>
          <w:tcPr>
            <w:tcW w:w="1620" w:type="dxa"/>
            <w:shd w:val="clear" w:color="D9D9D9" w:fill="D9D9D9"/>
            <w:noWrap/>
            <w:vAlign w:val="bottom"/>
            <w:hideMark/>
          </w:tcPr>
          <w:p w14:paraId="3257FCA3"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734</w:t>
            </w:r>
          </w:p>
        </w:tc>
        <w:tc>
          <w:tcPr>
            <w:tcW w:w="1170" w:type="dxa"/>
            <w:shd w:val="clear" w:color="D9D9D9" w:fill="D9D9D9"/>
            <w:noWrap/>
            <w:vAlign w:val="bottom"/>
            <w:hideMark/>
          </w:tcPr>
          <w:p w14:paraId="7483C1F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212</w:t>
            </w:r>
          </w:p>
        </w:tc>
        <w:tc>
          <w:tcPr>
            <w:tcW w:w="1170" w:type="dxa"/>
            <w:shd w:val="clear" w:color="D9D9D9" w:fill="D9D9D9"/>
            <w:noWrap/>
            <w:vAlign w:val="bottom"/>
            <w:hideMark/>
          </w:tcPr>
          <w:p w14:paraId="7DB52F3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40.61</w:t>
            </w:r>
          </w:p>
        </w:tc>
      </w:tr>
      <w:tr w:rsidR="009A7324" w:rsidRPr="00A4231D" w14:paraId="7AFDD36D" w14:textId="77777777" w:rsidTr="00F11B6A">
        <w:trPr>
          <w:trHeight w:val="256"/>
        </w:trPr>
        <w:tc>
          <w:tcPr>
            <w:tcW w:w="4500" w:type="dxa"/>
            <w:shd w:val="clear" w:color="auto" w:fill="auto"/>
            <w:noWrap/>
            <w:vAlign w:val="bottom"/>
            <w:hideMark/>
          </w:tcPr>
          <w:p w14:paraId="463B9C76"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Automobile Dealers </w:t>
            </w:r>
          </w:p>
        </w:tc>
        <w:tc>
          <w:tcPr>
            <w:tcW w:w="1260" w:type="dxa"/>
            <w:shd w:val="clear" w:color="auto" w:fill="auto"/>
            <w:noWrap/>
            <w:vAlign w:val="bottom"/>
            <w:hideMark/>
          </w:tcPr>
          <w:p w14:paraId="77EE22A5"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1,598</w:t>
            </w:r>
          </w:p>
        </w:tc>
        <w:tc>
          <w:tcPr>
            <w:tcW w:w="1620" w:type="dxa"/>
            <w:shd w:val="clear" w:color="auto" w:fill="auto"/>
            <w:noWrap/>
            <w:vAlign w:val="bottom"/>
            <w:hideMark/>
          </w:tcPr>
          <w:p w14:paraId="05B41499"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2,202</w:t>
            </w:r>
          </w:p>
        </w:tc>
        <w:tc>
          <w:tcPr>
            <w:tcW w:w="1170" w:type="dxa"/>
            <w:shd w:val="clear" w:color="auto" w:fill="auto"/>
            <w:noWrap/>
            <w:vAlign w:val="bottom"/>
            <w:hideMark/>
          </w:tcPr>
          <w:p w14:paraId="6886E069"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604</w:t>
            </w:r>
          </w:p>
        </w:tc>
        <w:tc>
          <w:tcPr>
            <w:tcW w:w="1170" w:type="dxa"/>
            <w:shd w:val="clear" w:color="auto" w:fill="auto"/>
            <w:noWrap/>
            <w:vAlign w:val="bottom"/>
            <w:hideMark/>
          </w:tcPr>
          <w:p w14:paraId="195C0A2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37.80</w:t>
            </w:r>
          </w:p>
        </w:tc>
      </w:tr>
      <w:tr w:rsidR="009A7324" w:rsidRPr="00A4231D" w14:paraId="196AD269" w14:textId="77777777" w:rsidTr="00F11B6A">
        <w:trPr>
          <w:trHeight w:val="256"/>
        </w:trPr>
        <w:tc>
          <w:tcPr>
            <w:tcW w:w="4500" w:type="dxa"/>
            <w:shd w:val="clear" w:color="D9D9D9" w:fill="D9D9D9"/>
            <w:noWrap/>
            <w:vAlign w:val="bottom"/>
            <w:hideMark/>
          </w:tcPr>
          <w:p w14:paraId="76A50052"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Services to Buildings and Dwellings</w:t>
            </w:r>
          </w:p>
        </w:tc>
        <w:tc>
          <w:tcPr>
            <w:tcW w:w="1260" w:type="dxa"/>
            <w:shd w:val="clear" w:color="D9D9D9" w:fill="D9D9D9"/>
            <w:noWrap/>
            <w:vAlign w:val="bottom"/>
            <w:hideMark/>
          </w:tcPr>
          <w:p w14:paraId="330A303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1,099</w:t>
            </w:r>
          </w:p>
        </w:tc>
        <w:tc>
          <w:tcPr>
            <w:tcW w:w="1620" w:type="dxa"/>
            <w:shd w:val="clear" w:color="D9D9D9" w:fill="D9D9D9"/>
            <w:noWrap/>
            <w:vAlign w:val="bottom"/>
            <w:hideMark/>
          </w:tcPr>
          <w:p w14:paraId="28E89383"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1,504</w:t>
            </w:r>
          </w:p>
        </w:tc>
        <w:tc>
          <w:tcPr>
            <w:tcW w:w="1170" w:type="dxa"/>
            <w:shd w:val="clear" w:color="D9D9D9" w:fill="D9D9D9"/>
            <w:noWrap/>
            <w:vAlign w:val="bottom"/>
            <w:hideMark/>
          </w:tcPr>
          <w:p w14:paraId="7D6FC0C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405</w:t>
            </w:r>
          </w:p>
        </w:tc>
        <w:tc>
          <w:tcPr>
            <w:tcW w:w="1170" w:type="dxa"/>
            <w:shd w:val="clear" w:color="D9D9D9" w:fill="D9D9D9"/>
            <w:noWrap/>
            <w:vAlign w:val="bottom"/>
            <w:hideMark/>
          </w:tcPr>
          <w:p w14:paraId="4343C1B3"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36.85</w:t>
            </w:r>
          </w:p>
        </w:tc>
      </w:tr>
      <w:tr w:rsidR="009A7324" w:rsidRPr="00A4231D" w14:paraId="02D8B08A" w14:textId="77777777" w:rsidTr="00F11B6A">
        <w:trPr>
          <w:trHeight w:val="256"/>
        </w:trPr>
        <w:tc>
          <w:tcPr>
            <w:tcW w:w="4500" w:type="dxa"/>
            <w:shd w:val="clear" w:color="auto" w:fill="auto"/>
            <w:noWrap/>
            <w:vAlign w:val="bottom"/>
            <w:hideMark/>
          </w:tcPr>
          <w:p w14:paraId="3216CC94"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Individual and Family Services</w:t>
            </w:r>
          </w:p>
        </w:tc>
        <w:tc>
          <w:tcPr>
            <w:tcW w:w="1260" w:type="dxa"/>
            <w:shd w:val="clear" w:color="auto" w:fill="auto"/>
            <w:noWrap/>
            <w:vAlign w:val="bottom"/>
            <w:hideMark/>
          </w:tcPr>
          <w:p w14:paraId="2FB319B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9,024</w:t>
            </w:r>
          </w:p>
        </w:tc>
        <w:tc>
          <w:tcPr>
            <w:tcW w:w="1620" w:type="dxa"/>
            <w:shd w:val="clear" w:color="auto" w:fill="auto"/>
            <w:noWrap/>
            <w:vAlign w:val="bottom"/>
            <w:hideMark/>
          </w:tcPr>
          <w:p w14:paraId="04EE540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11,860</w:t>
            </w:r>
          </w:p>
        </w:tc>
        <w:tc>
          <w:tcPr>
            <w:tcW w:w="1170" w:type="dxa"/>
            <w:shd w:val="clear" w:color="auto" w:fill="auto"/>
            <w:noWrap/>
            <w:vAlign w:val="bottom"/>
            <w:hideMark/>
          </w:tcPr>
          <w:p w14:paraId="461B5701"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2,836</w:t>
            </w:r>
          </w:p>
        </w:tc>
        <w:tc>
          <w:tcPr>
            <w:tcW w:w="1170" w:type="dxa"/>
            <w:shd w:val="clear" w:color="auto" w:fill="auto"/>
            <w:noWrap/>
            <w:vAlign w:val="bottom"/>
            <w:hideMark/>
          </w:tcPr>
          <w:p w14:paraId="21E5AAD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31.43</w:t>
            </w:r>
          </w:p>
        </w:tc>
      </w:tr>
      <w:tr w:rsidR="009A7324" w:rsidRPr="00A4231D" w14:paraId="1544999D" w14:textId="77777777" w:rsidTr="00F11B6A">
        <w:trPr>
          <w:trHeight w:val="256"/>
        </w:trPr>
        <w:tc>
          <w:tcPr>
            <w:tcW w:w="4500" w:type="dxa"/>
            <w:shd w:val="clear" w:color="D9D9D9" w:fill="D9D9D9"/>
            <w:noWrap/>
            <w:vAlign w:val="bottom"/>
            <w:hideMark/>
          </w:tcPr>
          <w:p w14:paraId="4DF93FDA"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Health and Personal Care Stores </w:t>
            </w:r>
          </w:p>
        </w:tc>
        <w:tc>
          <w:tcPr>
            <w:tcW w:w="1260" w:type="dxa"/>
            <w:shd w:val="clear" w:color="D9D9D9" w:fill="D9D9D9"/>
            <w:noWrap/>
            <w:vAlign w:val="bottom"/>
            <w:hideMark/>
          </w:tcPr>
          <w:p w14:paraId="6E135DF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965</w:t>
            </w:r>
          </w:p>
        </w:tc>
        <w:tc>
          <w:tcPr>
            <w:tcW w:w="1620" w:type="dxa"/>
            <w:shd w:val="clear" w:color="D9D9D9" w:fill="D9D9D9"/>
            <w:noWrap/>
            <w:vAlign w:val="bottom"/>
            <w:hideMark/>
          </w:tcPr>
          <w:p w14:paraId="7809DB45"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1,250</w:t>
            </w:r>
          </w:p>
        </w:tc>
        <w:tc>
          <w:tcPr>
            <w:tcW w:w="1170" w:type="dxa"/>
            <w:shd w:val="clear" w:color="D9D9D9" w:fill="D9D9D9"/>
            <w:noWrap/>
            <w:vAlign w:val="bottom"/>
            <w:hideMark/>
          </w:tcPr>
          <w:p w14:paraId="2D2DEBF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285</w:t>
            </w:r>
          </w:p>
        </w:tc>
        <w:tc>
          <w:tcPr>
            <w:tcW w:w="1170" w:type="dxa"/>
            <w:shd w:val="clear" w:color="D9D9D9" w:fill="D9D9D9"/>
            <w:noWrap/>
            <w:vAlign w:val="bottom"/>
            <w:hideMark/>
          </w:tcPr>
          <w:p w14:paraId="55C22CF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29.53</w:t>
            </w:r>
          </w:p>
        </w:tc>
      </w:tr>
      <w:tr w:rsidR="009A7324" w:rsidRPr="00A4231D" w14:paraId="01D9731F" w14:textId="77777777" w:rsidTr="00F11B6A">
        <w:trPr>
          <w:trHeight w:val="256"/>
        </w:trPr>
        <w:tc>
          <w:tcPr>
            <w:tcW w:w="4500" w:type="dxa"/>
            <w:shd w:val="clear" w:color="auto" w:fill="auto"/>
            <w:noWrap/>
            <w:vAlign w:val="bottom"/>
            <w:hideMark/>
          </w:tcPr>
          <w:p w14:paraId="03C5DC41"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Offices of Dentists</w:t>
            </w:r>
          </w:p>
        </w:tc>
        <w:tc>
          <w:tcPr>
            <w:tcW w:w="1260" w:type="dxa"/>
            <w:shd w:val="clear" w:color="auto" w:fill="auto"/>
            <w:noWrap/>
            <w:vAlign w:val="bottom"/>
            <w:hideMark/>
          </w:tcPr>
          <w:p w14:paraId="589F5046"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841</w:t>
            </w:r>
          </w:p>
        </w:tc>
        <w:tc>
          <w:tcPr>
            <w:tcW w:w="1620" w:type="dxa"/>
            <w:shd w:val="clear" w:color="auto" w:fill="auto"/>
            <w:noWrap/>
            <w:vAlign w:val="bottom"/>
            <w:hideMark/>
          </w:tcPr>
          <w:p w14:paraId="72D7832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1,089</w:t>
            </w:r>
          </w:p>
        </w:tc>
        <w:tc>
          <w:tcPr>
            <w:tcW w:w="1170" w:type="dxa"/>
            <w:shd w:val="clear" w:color="auto" w:fill="auto"/>
            <w:noWrap/>
            <w:vAlign w:val="bottom"/>
            <w:hideMark/>
          </w:tcPr>
          <w:p w14:paraId="50CEE3A1"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248</w:t>
            </w:r>
          </w:p>
        </w:tc>
        <w:tc>
          <w:tcPr>
            <w:tcW w:w="1170" w:type="dxa"/>
            <w:shd w:val="clear" w:color="auto" w:fill="auto"/>
            <w:noWrap/>
            <w:vAlign w:val="bottom"/>
            <w:hideMark/>
          </w:tcPr>
          <w:p w14:paraId="2BFF728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29.49</w:t>
            </w:r>
          </w:p>
        </w:tc>
      </w:tr>
      <w:tr w:rsidR="009A7324" w:rsidRPr="00A4231D" w14:paraId="0D5F4231" w14:textId="77777777" w:rsidTr="00F11B6A">
        <w:trPr>
          <w:trHeight w:val="256"/>
        </w:trPr>
        <w:tc>
          <w:tcPr>
            <w:tcW w:w="4500" w:type="dxa"/>
            <w:shd w:val="clear" w:color="D9D9D9" w:fill="D9D9D9"/>
            <w:noWrap/>
            <w:vAlign w:val="bottom"/>
            <w:hideMark/>
          </w:tcPr>
          <w:p w14:paraId="0E222A15"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Business Support Services</w:t>
            </w:r>
          </w:p>
        </w:tc>
        <w:tc>
          <w:tcPr>
            <w:tcW w:w="1260" w:type="dxa"/>
            <w:shd w:val="clear" w:color="D9D9D9" w:fill="D9D9D9"/>
            <w:noWrap/>
            <w:vAlign w:val="bottom"/>
            <w:hideMark/>
          </w:tcPr>
          <w:p w14:paraId="4FB5157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2,794</w:t>
            </w:r>
          </w:p>
        </w:tc>
        <w:tc>
          <w:tcPr>
            <w:tcW w:w="1620" w:type="dxa"/>
            <w:shd w:val="clear" w:color="D9D9D9" w:fill="D9D9D9"/>
            <w:noWrap/>
            <w:vAlign w:val="bottom"/>
            <w:hideMark/>
          </w:tcPr>
          <w:p w14:paraId="71062D2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3,539</w:t>
            </w:r>
          </w:p>
        </w:tc>
        <w:tc>
          <w:tcPr>
            <w:tcW w:w="1170" w:type="dxa"/>
            <w:shd w:val="clear" w:color="D9D9D9" w:fill="D9D9D9"/>
            <w:noWrap/>
            <w:vAlign w:val="bottom"/>
            <w:hideMark/>
          </w:tcPr>
          <w:p w14:paraId="15003693"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745</w:t>
            </w:r>
          </w:p>
        </w:tc>
        <w:tc>
          <w:tcPr>
            <w:tcW w:w="1170" w:type="dxa"/>
            <w:shd w:val="clear" w:color="D9D9D9" w:fill="D9D9D9"/>
            <w:noWrap/>
            <w:vAlign w:val="bottom"/>
            <w:hideMark/>
          </w:tcPr>
          <w:p w14:paraId="443A586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26.66</w:t>
            </w:r>
          </w:p>
        </w:tc>
      </w:tr>
      <w:tr w:rsidR="009A7324" w:rsidRPr="00A4231D" w14:paraId="198F4338" w14:textId="77777777" w:rsidTr="00F11B6A">
        <w:trPr>
          <w:trHeight w:val="256"/>
        </w:trPr>
        <w:tc>
          <w:tcPr>
            <w:tcW w:w="4500" w:type="dxa"/>
            <w:shd w:val="clear" w:color="auto" w:fill="auto"/>
            <w:noWrap/>
            <w:vAlign w:val="bottom"/>
            <w:hideMark/>
          </w:tcPr>
          <w:p w14:paraId="1A7AF731"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Building Material and Supplies Dealers </w:t>
            </w:r>
          </w:p>
        </w:tc>
        <w:tc>
          <w:tcPr>
            <w:tcW w:w="1260" w:type="dxa"/>
            <w:shd w:val="clear" w:color="auto" w:fill="auto"/>
            <w:noWrap/>
            <w:vAlign w:val="bottom"/>
            <w:hideMark/>
          </w:tcPr>
          <w:p w14:paraId="7A69DEC6"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1,215</w:t>
            </w:r>
          </w:p>
        </w:tc>
        <w:tc>
          <w:tcPr>
            <w:tcW w:w="1620" w:type="dxa"/>
            <w:shd w:val="clear" w:color="auto" w:fill="auto"/>
            <w:noWrap/>
            <w:vAlign w:val="bottom"/>
            <w:hideMark/>
          </w:tcPr>
          <w:p w14:paraId="4A94592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1,516</w:t>
            </w:r>
          </w:p>
        </w:tc>
        <w:tc>
          <w:tcPr>
            <w:tcW w:w="1170" w:type="dxa"/>
            <w:shd w:val="clear" w:color="auto" w:fill="auto"/>
            <w:noWrap/>
            <w:vAlign w:val="bottom"/>
            <w:hideMark/>
          </w:tcPr>
          <w:p w14:paraId="382DE7F1"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301</w:t>
            </w:r>
          </w:p>
        </w:tc>
        <w:tc>
          <w:tcPr>
            <w:tcW w:w="1170" w:type="dxa"/>
            <w:shd w:val="clear" w:color="auto" w:fill="auto"/>
            <w:noWrap/>
            <w:vAlign w:val="bottom"/>
            <w:hideMark/>
          </w:tcPr>
          <w:p w14:paraId="5427E529"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24.77</w:t>
            </w:r>
          </w:p>
        </w:tc>
      </w:tr>
      <w:tr w:rsidR="009A7324" w:rsidRPr="00A4231D" w14:paraId="1F5699C4" w14:textId="77777777" w:rsidTr="00F11B6A">
        <w:trPr>
          <w:trHeight w:val="256"/>
        </w:trPr>
        <w:tc>
          <w:tcPr>
            <w:tcW w:w="4500" w:type="dxa"/>
            <w:shd w:val="clear" w:color="D9D9D9" w:fill="D9D9D9"/>
            <w:noWrap/>
            <w:vAlign w:val="bottom"/>
            <w:hideMark/>
          </w:tcPr>
          <w:p w14:paraId="28126F59"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Home Health Care Services</w:t>
            </w:r>
          </w:p>
        </w:tc>
        <w:tc>
          <w:tcPr>
            <w:tcW w:w="1260" w:type="dxa"/>
            <w:shd w:val="clear" w:color="D9D9D9" w:fill="D9D9D9"/>
            <w:noWrap/>
            <w:vAlign w:val="bottom"/>
            <w:hideMark/>
          </w:tcPr>
          <w:p w14:paraId="66465F0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12,738</w:t>
            </w:r>
          </w:p>
        </w:tc>
        <w:tc>
          <w:tcPr>
            <w:tcW w:w="1620" w:type="dxa"/>
            <w:shd w:val="clear" w:color="D9D9D9" w:fill="D9D9D9"/>
            <w:noWrap/>
            <w:vAlign w:val="bottom"/>
            <w:hideMark/>
          </w:tcPr>
          <w:p w14:paraId="34B97EF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15,821</w:t>
            </w:r>
          </w:p>
        </w:tc>
        <w:tc>
          <w:tcPr>
            <w:tcW w:w="1170" w:type="dxa"/>
            <w:shd w:val="clear" w:color="D9D9D9" w:fill="D9D9D9"/>
            <w:noWrap/>
            <w:vAlign w:val="bottom"/>
            <w:hideMark/>
          </w:tcPr>
          <w:p w14:paraId="4B49A71F"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3,083</w:t>
            </w:r>
          </w:p>
        </w:tc>
        <w:tc>
          <w:tcPr>
            <w:tcW w:w="1170" w:type="dxa"/>
            <w:shd w:val="clear" w:color="D9D9D9" w:fill="D9D9D9"/>
            <w:noWrap/>
            <w:vAlign w:val="bottom"/>
            <w:hideMark/>
          </w:tcPr>
          <w:p w14:paraId="639D29B9"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24.20</w:t>
            </w:r>
          </w:p>
        </w:tc>
      </w:tr>
      <w:tr w:rsidR="009A7324" w:rsidRPr="00A4231D" w14:paraId="22111AB5" w14:textId="77777777" w:rsidTr="00F11B6A">
        <w:trPr>
          <w:trHeight w:val="256"/>
        </w:trPr>
        <w:tc>
          <w:tcPr>
            <w:tcW w:w="4500" w:type="dxa"/>
            <w:shd w:val="clear" w:color="auto" w:fill="auto"/>
            <w:noWrap/>
            <w:vAlign w:val="bottom"/>
            <w:hideMark/>
          </w:tcPr>
          <w:p w14:paraId="5855BBD5"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Non-depository Credit Intermediation </w:t>
            </w:r>
          </w:p>
        </w:tc>
        <w:tc>
          <w:tcPr>
            <w:tcW w:w="1260" w:type="dxa"/>
            <w:shd w:val="clear" w:color="auto" w:fill="auto"/>
            <w:noWrap/>
            <w:vAlign w:val="bottom"/>
            <w:hideMark/>
          </w:tcPr>
          <w:p w14:paraId="6C13CD1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620</w:t>
            </w:r>
          </w:p>
        </w:tc>
        <w:tc>
          <w:tcPr>
            <w:tcW w:w="1620" w:type="dxa"/>
            <w:shd w:val="clear" w:color="auto" w:fill="auto"/>
            <w:noWrap/>
            <w:vAlign w:val="bottom"/>
            <w:hideMark/>
          </w:tcPr>
          <w:p w14:paraId="4EAFEF1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761</w:t>
            </w:r>
          </w:p>
        </w:tc>
        <w:tc>
          <w:tcPr>
            <w:tcW w:w="1170" w:type="dxa"/>
            <w:shd w:val="clear" w:color="auto" w:fill="auto"/>
            <w:noWrap/>
            <w:vAlign w:val="bottom"/>
            <w:hideMark/>
          </w:tcPr>
          <w:p w14:paraId="4E73B8B1"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141</w:t>
            </w:r>
          </w:p>
        </w:tc>
        <w:tc>
          <w:tcPr>
            <w:tcW w:w="1170" w:type="dxa"/>
            <w:shd w:val="clear" w:color="auto" w:fill="auto"/>
            <w:noWrap/>
            <w:vAlign w:val="bottom"/>
            <w:hideMark/>
          </w:tcPr>
          <w:p w14:paraId="488143C1"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22.74</w:t>
            </w:r>
          </w:p>
        </w:tc>
      </w:tr>
      <w:tr w:rsidR="009A7324" w:rsidRPr="00A4231D" w14:paraId="755A9770" w14:textId="77777777" w:rsidTr="00F11B6A">
        <w:trPr>
          <w:trHeight w:val="256"/>
        </w:trPr>
        <w:tc>
          <w:tcPr>
            <w:tcW w:w="4500" w:type="dxa"/>
            <w:shd w:val="clear" w:color="D9D9D9" w:fill="D9D9D9"/>
            <w:noWrap/>
            <w:vAlign w:val="bottom"/>
            <w:hideMark/>
          </w:tcPr>
          <w:p w14:paraId="053A5232"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Local Government, Except. Education &amp; Hospitals</w:t>
            </w:r>
          </w:p>
        </w:tc>
        <w:tc>
          <w:tcPr>
            <w:tcW w:w="1260" w:type="dxa"/>
            <w:shd w:val="clear" w:color="D9D9D9" w:fill="D9D9D9"/>
            <w:noWrap/>
            <w:vAlign w:val="bottom"/>
            <w:hideMark/>
          </w:tcPr>
          <w:p w14:paraId="297003B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6,957</w:t>
            </w:r>
          </w:p>
        </w:tc>
        <w:tc>
          <w:tcPr>
            <w:tcW w:w="1620" w:type="dxa"/>
            <w:shd w:val="clear" w:color="D9D9D9" w:fill="D9D9D9"/>
            <w:noWrap/>
            <w:vAlign w:val="bottom"/>
            <w:hideMark/>
          </w:tcPr>
          <w:p w14:paraId="494C064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8,522</w:t>
            </w:r>
          </w:p>
        </w:tc>
        <w:tc>
          <w:tcPr>
            <w:tcW w:w="1170" w:type="dxa"/>
            <w:shd w:val="clear" w:color="D9D9D9" w:fill="D9D9D9"/>
            <w:noWrap/>
            <w:vAlign w:val="bottom"/>
            <w:hideMark/>
          </w:tcPr>
          <w:p w14:paraId="0499E0D6"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1,565</w:t>
            </w:r>
          </w:p>
        </w:tc>
        <w:tc>
          <w:tcPr>
            <w:tcW w:w="1170" w:type="dxa"/>
            <w:shd w:val="clear" w:color="D9D9D9" w:fill="D9D9D9"/>
            <w:noWrap/>
            <w:vAlign w:val="bottom"/>
            <w:hideMark/>
          </w:tcPr>
          <w:p w14:paraId="1E531BB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22.50</w:t>
            </w:r>
          </w:p>
        </w:tc>
      </w:tr>
      <w:tr w:rsidR="009A7324" w:rsidRPr="00A4231D" w14:paraId="63B96880" w14:textId="77777777" w:rsidTr="00F11B6A">
        <w:trPr>
          <w:trHeight w:val="256"/>
        </w:trPr>
        <w:tc>
          <w:tcPr>
            <w:tcW w:w="4500" w:type="dxa"/>
            <w:shd w:val="clear" w:color="auto" w:fill="auto"/>
            <w:noWrap/>
            <w:vAlign w:val="bottom"/>
            <w:hideMark/>
          </w:tcPr>
          <w:p w14:paraId="2F7095BB"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Nursing Care Facilities (Skilled Nursing Facilities)</w:t>
            </w:r>
          </w:p>
        </w:tc>
        <w:tc>
          <w:tcPr>
            <w:tcW w:w="1260" w:type="dxa"/>
            <w:shd w:val="clear" w:color="auto" w:fill="auto"/>
            <w:noWrap/>
            <w:vAlign w:val="bottom"/>
            <w:hideMark/>
          </w:tcPr>
          <w:p w14:paraId="0D2CEC19"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1,824</w:t>
            </w:r>
          </w:p>
        </w:tc>
        <w:tc>
          <w:tcPr>
            <w:tcW w:w="1620" w:type="dxa"/>
            <w:shd w:val="clear" w:color="auto" w:fill="auto"/>
            <w:noWrap/>
            <w:vAlign w:val="bottom"/>
            <w:hideMark/>
          </w:tcPr>
          <w:p w14:paraId="0F6A214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2,233</w:t>
            </w:r>
          </w:p>
        </w:tc>
        <w:tc>
          <w:tcPr>
            <w:tcW w:w="1170" w:type="dxa"/>
            <w:shd w:val="clear" w:color="auto" w:fill="auto"/>
            <w:noWrap/>
            <w:vAlign w:val="bottom"/>
            <w:hideMark/>
          </w:tcPr>
          <w:p w14:paraId="758C2C82"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409</w:t>
            </w:r>
          </w:p>
        </w:tc>
        <w:tc>
          <w:tcPr>
            <w:tcW w:w="1170" w:type="dxa"/>
            <w:shd w:val="clear" w:color="auto" w:fill="auto"/>
            <w:noWrap/>
            <w:vAlign w:val="bottom"/>
            <w:hideMark/>
          </w:tcPr>
          <w:p w14:paraId="1D947782"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22.42</w:t>
            </w:r>
          </w:p>
        </w:tc>
      </w:tr>
      <w:tr w:rsidR="009A7324" w:rsidRPr="00A4231D" w14:paraId="3B7B10A6" w14:textId="77777777" w:rsidTr="00F11B6A">
        <w:trPr>
          <w:trHeight w:val="256"/>
        </w:trPr>
        <w:tc>
          <w:tcPr>
            <w:tcW w:w="4500" w:type="dxa"/>
            <w:shd w:val="clear" w:color="D9D9D9" w:fill="D9D9D9"/>
            <w:noWrap/>
            <w:vAlign w:val="bottom"/>
            <w:hideMark/>
          </w:tcPr>
          <w:p w14:paraId="5AEAF221"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Federal Government, Except Postal Services</w:t>
            </w:r>
          </w:p>
        </w:tc>
        <w:tc>
          <w:tcPr>
            <w:tcW w:w="1260" w:type="dxa"/>
            <w:shd w:val="clear" w:color="D9D9D9" w:fill="D9D9D9"/>
            <w:noWrap/>
            <w:vAlign w:val="bottom"/>
            <w:hideMark/>
          </w:tcPr>
          <w:p w14:paraId="0257D0F5"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3,084</w:t>
            </w:r>
          </w:p>
        </w:tc>
        <w:tc>
          <w:tcPr>
            <w:tcW w:w="1620" w:type="dxa"/>
            <w:shd w:val="clear" w:color="D9D9D9" w:fill="D9D9D9"/>
            <w:noWrap/>
            <w:vAlign w:val="bottom"/>
            <w:hideMark/>
          </w:tcPr>
          <w:p w14:paraId="7DF7E8D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3,745</w:t>
            </w:r>
          </w:p>
        </w:tc>
        <w:tc>
          <w:tcPr>
            <w:tcW w:w="1170" w:type="dxa"/>
            <w:shd w:val="clear" w:color="D9D9D9" w:fill="D9D9D9"/>
            <w:noWrap/>
            <w:vAlign w:val="bottom"/>
            <w:hideMark/>
          </w:tcPr>
          <w:p w14:paraId="2AAD90C0"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661</w:t>
            </w:r>
          </w:p>
        </w:tc>
        <w:tc>
          <w:tcPr>
            <w:tcW w:w="1170" w:type="dxa"/>
            <w:shd w:val="clear" w:color="D9D9D9" w:fill="D9D9D9"/>
            <w:noWrap/>
            <w:vAlign w:val="bottom"/>
            <w:hideMark/>
          </w:tcPr>
          <w:p w14:paraId="5F96E925"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21.43</w:t>
            </w:r>
          </w:p>
        </w:tc>
      </w:tr>
      <w:tr w:rsidR="009A7324" w:rsidRPr="00A4231D" w14:paraId="0F15F6D1" w14:textId="77777777" w:rsidTr="00F11B6A">
        <w:trPr>
          <w:trHeight w:val="256"/>
        </w:trPr>
        <w:tc>
          <w:tcPr>
            <w:tcW w:w="4500" w:type="dxa"/>
            <w:shd w:val="clear" w:color="auto" w:fill="auto"/>
            <w:noWrap/>
            <w:vAlign w:val="bottom"/>
            <w:hideMark/>
          </w:tcPr>
          <w:p w14:paraId="7B3A92D5"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Self-Employed Workers</w:t>
            </w:r>
          </w:p>
        </w:tc>
        <w:tc>
          <w:tcPr>
            <w:tcW w:w="1260" w:type="dxa"/>
            <w:shd w:val="clear" w:color="auto" w:fill="auto"/>
            <w:noWrap/>
            <w:vAlign w:val="bottom"/>
            <w:hideMark/>
          </w:tcPr>
          <w:p w14:paraId="111FF01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8,796</w:t>
            </w:r>
          </w:p>
        </w:tc>
        <w:tc>
          <w:tcPr>
            <w:tcW w:w="1620" w:type="dxa"/>
            <w:shd w:val="clear" w:color="auto" w:fill="auto"/>
            <w:noWrap/>
            <w:vAlign w:val="bottom"/>
            <w:hideMark/>
          </w:tcPr>
          <w:p w14:paraId="114B5065"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10,360</w:t>
            </w:r>
          </w:p>
        </w:tc>
        <w:tc>
          <w:tcPr>
            <w:tcW w:w="1170" w:type="dxa"/>
            <w:shd w:val="clear" w:color="auto" w:fill="auto"/>
            <w:noWrap/>
            <w:vAlign w:val="bottom"/>
            <w:hideMark/>
          </w:tcPr>
          <w:p w14:paraId="1157ED9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1,564</w:t>
            </w:r>
          </w:p>
        </w:tc>
        <w:tc>
          <w:tcPr>
            <w:tcW w:w="1170" w:type="dxa"/>
            <w:shd w:val="clear" w:color="auto" w:fill="auto"/>
            <w:noWrap/>
            <w:vAlign w:val="bottom"/>
            <w:hideMark/>
          </w:tcPr>
          <w:p w14:paraId="7542647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17.78</w:t>
            </w:r>
          </w:p>
        </w:tc>
      </w:tr>
      <w:tr w:rsidR="009A7324" w:rsidRPr="00A4231D" w14:paraId="2666AB74" w14:textId="77777777" w:rsidTr="00F11B6A">
        <w:trPr>
          <w:trHeight w:val="256"/>
        </w:trPr>
        <w:tc>
          <w:tcPr>
            <w:tcW w:w="4500" w:type="dxa"/>
            <w:shd w:val="clear" w:color="D9D9D9" w:fill="D9D9D9"/>
            <w:noWrap/>
            <w:vAlign w:val="bottom"/>
            <w:hideMark/>
          </w:tcPr>
          <w:p w14:paraId="58AA5683"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Total, All Industries</w:t>
            </w:r>
          </w:p>
        </w:tc>
        <w:tc>
          <w:tcPr>
            <w:tcW w:w="1260" w:type="dxa"/>
            <w:shd w:val="clear" w:color="D9D9D9" w:fill="D9D9D9"/>
            <w:noWrap/>
            <w:vAlign w:val="bottom"/>
            <w:hideMark/>
          </w:tcPr>
          <w:p w14:paraId="19C5CE56"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150,065</w:t>
            </w:r>
          </w:p>
        </w:tc>
        <w:tc>
          <w:tcPr>
            <w:tcW w:w="1620" w:type="dxa"/>
            <w:shd w:val="clear" w:color="D9D9D9" w:fill="D9D9D9"/>
            <w:noWrap/>
            <w:vAlign w:val="bottom"/>
            <w:hideMark/>
          </w:tcPr>
          <w:p w14:paraId="54897E8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175,316</w:t>
            </w:r>
          </w:p>
        </w:tc>
        <w:tc>
          <w:tcPr>
            <w:tcW w:w="1170" w:type="dxa"/>
            <w:shd w:val="clear" w:color="D9D9D9" w:fill="D9D9D9"/>
            <w:noWrap/>
            <w:vAlign w:val="bottom"/>
            <w:hideMark/>
          </w:tcPr>
          <w:p w14:paraId="39C8C1B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25,251</w:t>
            </w:r>
          </w:p>
        </w:tc>
        <w:tc>
          <w:tcPr>
            <w:tcW w:w="1170" w:type="dxa"/>
            <w:shd w:val="clear" w:color="D9D9D9" w:fill="D9D9D9"/>
            <w:noWrap/>
            <w:vAlign w:val="bottom"/>
            <w:hideMark/>
          </w:tcPr>
          <w:p w14:paraId="65BD3352"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16.83</w:t>
            </w:r>
          </w:p>
        </w:tc>
      </w:tr>
      <w:tr w:rsidR="009A7324" w:rsidRPr="00A4231D" w14:paraId="004C2D90" w14:textId="77777777" w:rsidTr="00F11B6A">
        <w:trPr>
          <w:trHeight w:val="256"/>
        </w:trPr>
        <w:tc>
          <w:tcPr>
            <w:tcW w:w="4500" w:type="dxa"/>
            <w:shd w:val="clear" w:color="auto" w:fill="auto"/>
            <w:noWrap/>
            <w:vAlign w:val="bottom"/>
            <w:hideMark/>
          </w:tcPr>
          <w:p w14:paraId="4BCC52BD"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Restaurants and Other Eating Places</w:t>
            </w:r>
          </w:p>
        </w:tc>
        <w:tc>
          <w:tcPr>
            <w:tcW w:w="1260" w:type="dxa"/>
            <w:shd w:val="clear" w:color="auto" w:fill="auto"/>
            <w:noWrap/>
            <w:vAlign w:val="bottom"/>
            <w:hideMark/>
          </w:tcPr>
          <w:p w14:paraId="788EEF1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12,168</w:t>
            </w:r>
          </w:p>
        </w:tc>
        <w:tc>
          <w:tcPr>
            <w:tcW w:w="1620" w:type="dxa"/>
            <w:shd w:val="clear" w:color="auto" w:fill="auto"/>
            <w:noWrap/>
            <w:vAlign w:val="bottom"/>
            <w:hideMark/>
          </w:tcPr>
          <w:p w14:paraId="1E76CAFA"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14,145</w:t>
            </w:r>
          </w:p>
        </w:tc>
        <w:tc>
          <w:tcPr>
            <w:tcW w:w="1170" w:type="dxa"/>
            <w:shd w:val="clear" w:color="auto" w:fill="auto"/>
            <w:noWrap/>
            <w:vAlign w:val="bottom"/>
            <w:hideMark/>
          </w:tcPr>
          <w:p w14:paraId="4E55A446"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1,977</w:t>
            </w:r>
          </w:p>
        </w:tc>
        <w:tc>
          <w:tcPr>
            <w:tcW w:w="1170" w:type="dxa"/>
            <w:shd w:val="clear" w:color="auto" w:fill="auto"/>
            <w:noWrap/>
            <w:vAlign w:val="bottom"/>
            <w:hideMark/>
          </w:tcPr>
          <w:p w14:paraId="468BE7E6"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16.25</w:t>
            </w:r>
          </w:p>
        </w:tc>
      </w:tr>
      <w:tr w:rsidR="009A7324" w:rsidRPr="00A4231D" w14:paraId="087B60DF" w14:textId="77777777" w:rsidTr="00F11B6A">
        <w:trPr>
          <w:trHeight w:val="256"/>
        </w:trPr>
        <w:tc>
          <w:tcPr>
            <w:tcW w:w="4500" w:type="dxa"/>
            <w:shd w:val="clear" w:color="D9D9D9" w:fill="D9D9D9"/>
            <w:noWrap/>
            <w:vAlign w:val="bottom"/>
            <w:hideMark/>
          </w:tcPr>
          <w:p w14:paraId="057C99F9"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Accounting, Tax Preparation, Bookkeeping, and Payroll Services</w:t>
            </w:r>
          </w:p>
        </w:tc>
        <w:tc>
          <w:tcPr>
            <w:tcW w:w="1260" w:type="dxa"/>
            <w:shd w:val="clear" w:color="D9D9D9" w:fill="D9D9D9"/>
            <w:noWrap/>
            <w:vAlign w:val="bottom"/>
            <w:hideMark/>
          </w:tcPr>
          <w:p w14:paraId="182BA2D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759</w:t>
            </w:r>
          </w:p>
        </w:tc>
        <w:tc>
          <w:tcPr>
            <w:tcW w:w="1620" w:type="dxa"/>
            <w:shd w:val="clear" w:color="D9D9D9" w:fill="D9D9D9"/>
            <w:noWrap/>
            <w:vAlign w:val="bottom"/>
            <w:hideMark/>
          </w:tcPr>
          <w:p w14:paraId="5D1257C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878</w:t>
            </w:r>
          </w:p>
        </w:tc>
        <w:tc>
          <w:tcPr>
            <w:tcW w:w="1170" w:type="dxa"/>
            <w:shd w:val="clear" w:color="D9D9D9" w:fill="D9D9D9"/>
            <w:noWrap/>
            <w:vAlign w:val="bottom"/>
            <w:hideMark/>
          </w:tcPr>
          <w:p w14:paraId="23BF0A49"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119</w:t>
            </w:r>
          </w:p>
        </w:tc>
        <w:tc>
          <w:tcPr>
            <w:tcW w:w="1170" w:type="dxa"/>
            <w:shd w:val="clear" w:color="D9D9D9" w:fill="D9D9D9"/>
            <w:noWrap/>
            <w:vAlign w:val="bottom"/>
            <w:hideMark/>
          </w:tcPr>
          <w:p w14:paraId="72FA542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15.68</w:t>
            </w:r>
          </w:p>
        </w:tc>
      </w:tr>
      <w:tr w:rsidR="009A7324" w:rsidRPr="00A4231D" w14:paraId="4259F4B4" w14:textId="77777777" w:rsidTr="00F11B6A">
        <w:trPr>
          <w:trHeight w:val="256"/>
        </w:trPr>
        <w:tc>
          <w:tcPr>
            <w:tcW w:w="4500" w:type="dxa"/>
            <w:shd w:val="clear" w:color="auto" w:fill="auto"/>
            <w:noWrap/>
            <w:vAlign w:val="bottom"/>
            <w:hideMark/>
          </w:tcPr>
          <w:p w14:paraId="003FF281"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Offices of Physicians</w:t>
            </w:r>
          </w:p>
        </w:tc>
        <w:tc>
          <w:tcPr>
            <w:tcW w:w="1260" w:type="dxa"/>
            <w:shd w:val="clear" w:color="auto" w:fill="auto"/>
            <w:noWrap/>
            <w:vAlign w:val="bottom"/>
            <w:hideMark/>
          </w:tcPr>
          <w:p w14:paraId="3046E7C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3,936</w:t>
            </w:r>
          </w:p>
        </w:tc>
        <w:tc>
          <w:tcPr>
            <w:tcW w:w="1620" w:type="dxa"/>
            <w:shd w:val="clear" w:color="auto" w:fill="auto"/>
            <w:noWrap/>
            <w:vAlign w:val="bottom"/>
            <w:hideMark/>
          </w:tcPr>
          <w:p w14:paraId="2B367784"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4,551</w:t>
            </w:r>
          </w:p>
        </w:tc>
        <w:tc>
          <w:tcPr>
            <w:tcW w:w="1170" w:type="dxa"/>
            <w:shd w:val="clear" w:color="auto" w:fill="auto"/>
            <w:noWrap/>
            <w:vAlign w:val="bottom"/>
            <w:hideMark/>
          </w:tcPr>
          <w:p w14:paraId="6393C9F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615</w:t>
            </w:r>
          </w:p>
        </w:tc>
        <w:tc>
          <w:tcPr>
            <w:tcW w:w="1170" w:type="dxa"/>
            <w:shd w:val="clear" w:color="auto" w:fill="auto"/>
            <w:noWrap/>
            <w:vAlign w:val="bottom"/>
            <w:hideMark/>
          </w:tcPr>
          <w:p w14:paraId="37B8A9E1"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15.63</w:t>
            </w:r>
          </w:p>
        </w:tc>
      </w:tr>
      <w:tr w:rsidR="009A7324" w:rsidRPr="00A4231D" w14:paraId="331802BB" w14:textId="77777777" w:rsidTr="00F11B6A">
        <w:trPr>
          <w:trHeight w:val="256"/>
        </w:trPr>
        <w:tc>
          <w:tcPr>
            <w:tcW w:w="4500" w:type="dxa"/>
            <w:shd w:val="clear" w:color="D9D9D9" w:fill="D9D9D9"/>
            <w:noWrap/>
            <w:vAlign w:val="bottom"/>
            <w:hideMark/>
          </w:tcPr>
          <w:p w14:paraId="100D80AD"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Automotive Parts, Accessories, and Tire Stores </w:t>
            </w:r>
          </w:p>
        </w:tc>
        <w:tc>
          <w:tcPr>
            <w:tcW w:w="1260" w:type="dxa"/>
            <w:shd w:val="clear" w:color="D9D9D9" w:fill="D9D9D9"/>
            <w:noWrap/>
            <w:vAlign w:val="bottom"/>
            <w:hideMark/>
          </w:tcPr>
          <w:p w14:paraId="710E13CF"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758</w:t>
            </w:r>
          </w:p>
        </w:tc>
        <w:tc>
          <w:tcPr>
            <w:tcW w:w="1620" w:type="dxa"/>
            <w:shd w:val="clear" w:color="D9D9D9" w:fill="D9D9D9"/>
            <w:noWrap/>
            <w:vAlign w:val="bottom"/>
            <w:hideMark/>
          </w:tcPr>
          <w:p w14:paraId="441AD76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875</w:t>
            </w:r>
          </w:p>
        </w:tc>
        <w:tc>
          <w:tcPr>
            <w:tcW w:w="1170" w:type="dxa"/>
            <w:shd w:val="clear" w:color="D9D9D9" w:fill="D9D9D9"/>
            <w:noWrap/>
            <w:vAlign w:val="bottom"/>
            <w:hideMark/>
          </w:tcPr>
          <w:p w14:paraId="54C72160"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117</w:t>
            </w:r>
          </w:p>
        </w:tc>
        <w:tc>
          <w:tcPr>
            <w:tcW w:w="1170" w:type="dxa"/>
            <w:shd w:val="clear" w:color="D9D9D9" w:fill="D9D9D9"/>
            <w:noWrap/>
            <w:vAlign w:val="bottom"/>
            <w:hideMark/>
          </w:tcPr>
          <w:p w14:paraId="7658433A"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15.44</w:t>
            </w:r>
          </w:p>
        </w:tc>
      </w:tr>
      <w:tr w:rsidR="009A7324" w:rsidRPr="00A4231D" w14:paraId="78A96E8E" w14:textId="77777777" w:rsidTr="00F11B6A">
        <w:trPr>
          <w:trHeight w:val="256"/>
        </w:trPr>
        <w:tc>
          <w:tcPr>
            <w:tcW w:w="4500" w:type="dxa"/>
            <w:shd w:val="clear" w:color="auto" w:fill="auto"/>
            <w:noWrap/>
            <w:vAlign w:val="bottom"/>
            <w:hideMark/>
          </w:tcPr>
          <w:p w14:paraId="3B2D80BF"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Child Day Care Services</w:t>
            </w:r>
          </w:p>
        </w:tc>
        <w:tc>
          <w:tcPr>
            <w:tcW w:w="1260" w:type="dxa"/>
            <w:shd w:val="clear" w:color="auto" w:fill="auto"/>
            <w:noWrap/>
            <w:vAlign w:val="bottom"/>
            <w:hideMark/>
          </w:tcPr>
          <w:p w14:paraId="5BB0FDC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1,325</w:t>
            </w:r>
          </w:p>
        </w:tc>
        <w:tc>
          <w:tcPr>
            <w:tcW w:w="1620" w:type="dxa"/>
            <w:shd w:val="clear" w:color="auto" w:fill="auto"/>
            <w:noWrap/>
            <w:vAlign w:val="bottom"/>
            <w:hideMark/>
          </w:tcPr>
          <w:p w14:paraId="30054FDB"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1,474</w:t>
            </w:r>
          </w:p>
        </w:tc>
        <w:tc>
          <w:tcPr>
            <w:tcW w:w="1170" w:type="dxa"/>
            <w:shd w:val="clear" w:color="auto" w:fill="auto"/>
            <w:noWrap/>
            <w:vAlign w:val="bottom"/>
            <w:hideMark/>
          </w:tcPr>
          <w:p w14:paraId="56D548BE"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149</w:t>
            </w:r>
          </w:p>
        </w:tc>
        <w:tc>
          <w:tcPr>
            <w:tcW w:w="1170" w:type="dxa"/>
            <w:shd w:val="clear" w:color="auto" w:fill="auto"/>
            <w:noWrap/>
            <w:vAlign w:val="bottom"/>
            <w:hideMark/>
          </w:tcPr>
          <w:p w14:paraId="4F54861A"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11.25</w:t>
            </w:r>
          </w:p>
        </w:tc>
      </w:tr>
      <w:tr w:rsidR="009A7324" w:rsidRPr="00A4231D" w14:paraId="1FA57227" w14:textId="77777777" w:rsidTr="00F11B6A">
        <w:trPr>
          <w:trHeight w:val="256"/>
        </w:trPr>
        <w:tc>
          <w:tcPr>
            <w:tcW w:w="4500" w:type="dxa"/>
            <w:shd w:val="clear" w:color="D9D9D9" w:fill="D9D9D9"/>
            <w:noWrap/>
            <w:vAlign w:val="bottom"/>
            <w:hideMark/>
          </w:tcPr>
          <w:p w14:paraId="170338FF"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Building Equipment Contractors</w:t>
            </w:r>
          </w:p>
        </w:tc>
        <w:tc>
          <w:tcPr>
            <w:tcW w:w="1260" w:type="dxa"/>
            <w:shd w:val="clear" w:color="D9D9D9" w:fill="D9D9D9"/>
            <w:noWrap/>
            <w:vAlign w:val="bottom"/>
            <w:hideMark/>
          </w:tcPr>
          <w:p w14:paraId="71AE4867"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960</w:t>
            </w:r>
          </w:p>
        </w:tc>
        <w:tc>
          <w:tcPr>
            <w:tcW w:w="1620" w:type="dxa"/>
            <w:shd w:val="clear" w:color="D9D9D9" w:fill="D9D9D9"/>
            <w:noWrap/>
            <w:vAlign w:val="bottom"/>
            <w:hideMark/>
          </w:tcPr>
          <w:p w14:paraId="461C9958"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1,061</w:t>
            </w:r>
          </w:p>
        </w:tc>
        <w:tc>
          <w:tcPr>
            <w:tcW w:w="1170" w:type="dxa"/>
            <w:shd w:val="clear" w:color="D9D9D9" w:fill="D9D9D9"/>
            <w:noWrap/>
            <w:vAlign w:val="bottom"/>
            <w:hideMark/>
          </w:tcPr>
          <w:p w14:paraId="52339D9C"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101</w:t>
            </w:r>
          </w:p>
        </w:tc>
        <w:tc>
          <w:tcPr>
            <w:tcW w:w="1170" w:type="dxa"/>
            <w:shd w:val="clear" w:color="D9D9D9" w:fill="D9D9D9"/>
            <w:noWrap/>
            <w:vAlign w:val="bottom"/>
            <w:hideMark/>
          </w:tcPr>
          <w:p w14:paraId="21323EF1"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10.52</w:t>
            </w:r>
          </w:p>
        </w:tc>
      </w:tr>
      <w:tr w:rsidR="009A7324" w:rsidRPr="00A4231D" w14:paraId="6FA8EFD7" w14:textId="77777777" w:rsidTr="00F11B6A">
        <w:trPr>
          <w:trHeight w:val="256"/>
        </w:trPr>
        <w:tc>
          <w:tcPr>
            <w:tcW w:w="4500" w:type="dxa"/>
            <w:shd w:val="clear" w:color="auto" w:fill="auto"/>
            <w:noWrap/>
            <w:vAlign w:val="bottom"/>
            <w:hideMark/>
          </w:tcPr>
          <w:p w14:paraId="29190A67" w14:textId="77777777" w:rsidR="009A7324" w:rsidRPr="00A4231D" w:rsidRDefault="009A7324" w:rsidP="009A7324">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Offices of Other Health Practitioners</w:t>
            </w:r>
          </w:p>
        </w:tc>
        <w:tc>
          <w:tcPr>
            <w:tcW w:w="1260" w:type="dxa"/>
            <w:shd w:val="clear" w:color="auto" w:fill="auto"/>
            <w:noWrap/>
            <w:vAlign w:val="bottom"/>
            <w:hideMark/>
          </w:tcPr>
          <w:p w14:paraId="40B0C8CA"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503</w:t>
            </w:r>
          </w:p>
        </w:tc>
        <w:tc>
          <w:tcPr>
            <w:tcW w:w="1620" w:type="dxa"/>
            <w:shd w:val="clear" w:color="auto" w:fill="auto"/>
            <w:noWrap/>
            <w:vAlign w:val="bottom"/>
            <w:hideMark/>
          </w:tcPr>
          <w:p w14:paraId="5913D023"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555</w:t>
            </w:r>
          </w:p>
        </w:tc>
        <w:tc>
          <w:tcPr>
            <w:tcW w:w="1170" w:type="dxa"/>
            <w:shd w:val="clear" w:color="auto" w:fill="auto"/>
            <w:noWrap/>
            <w:vAlign w:val="bottom"/>
            <w:hideMark/>
          </w:tcPr>
          <w:p w14:paraId="6824B7F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52</w:t>
            </w:r>
          </w:p>
        </w:tc>
        <w:tc>
          <w:tcPr>
            <w:tcW w:w="1170" w:type="dxa"/>
            <w:shd w:val="clear" w:color="auto" w:fill="auto"/>
            <w:noWrap/>
            <w:vAlign w:val="bottom"/>
            <w:hideMark/>
          </w:tcPr>
          <w:p w14:paraId="63B3469D" w14:textId="77777777" w:rsidR="009A7324" w:rsidRPr="00A4231D" w:rsidRDefault="009A7324" w:rsidP="009A7324">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10.34</w:t>
            </w:r>
          </w:p>
        </w:tc>
      </w:tr>
    </w:tbl>
    <w:p w14:paraId="3F060025" w14:textId="77777777" w:rsidR="00283B5F" w:rsidRPr="00A4231D" w:rsidRDefault="00283B5F" w:rsidP="00283B5F">
      <w:pPr>
        <w:tabs>
          <w:tab w:val="left" w:pos="1680"/>
        </w:tabs>
        <w:spacing w:after="120" w:line="240" w:lineRule="auto"/>
        <w:jc w:val="both"/>
        <w:rPr>
          <w:rFonts w:cs="Times New Roman"/>
          <w:b/>
          <w:bCs/>
          <w:sz w:val="18"/>
          <w:szCs w:val="18"/>
        </w:rPr>
      </w:pPr>
      <w:r w:rsidRPr="00A4231D">
        <w:rPr>
          <w:rFonts w:cs="Times New Roman"/>
          <w:b/>
          <w:bCs/>
          <w:sz w:val="18"/>
          <w:szCs w:val="18"/>
        </w:rPr>
        <w:t>Source: Texaslmi.com</w:t>
      </w:r>
    </w:p>
    <w:p w14:paraId="64405ACA" w14:textId="6046A755" w:rsidR="00283B5F" w:rsidRPr="00A4231D" w:rsidRDefault="00283B5F" w:rsidP="00AD6D2F">
      <w:pPr>
        <w:tabs>
          <w:tab w:val="left" w:pos="1680"/>
        </w:tabs>
        <w:spacing w:after="120" w:line="240" w:lineRule="auto"/>
        <w:jc w:val="both"/>
        <w:rPr>
          <w:rFonts w:ascii="Times New Roman" w:eastAsia="Times New Roman" w:hAnsi="Times New Roman" w:cs="Times New Roman"/>
          <w:sz w:val="24"/>
          <w:szCs w:val="24"/>
        </w:rPr>
      </w:pPr>
      <w:r w:rsidRPr="00A4231D">
        <w:rPr>
          <w:rFonts w:ascii="Times New Roman" w:hAnsi="Times New Roman" w:cs="Times New Roman"/>
          <w:sz w:val="24"/>
          <w:szCs w:val="24"/>
        </w:rPr>
        <w:t xml:space="preserve">The industries added the most jobs are noted in Table </w:t>
      </w:r>
      <w:r w:rsidR="00281350" w:rsidRPr="00A4231D">
        <w:rPr>
          <w:rFonts w:ascii="Times New Roman" w:hAnsi="Times New Roman" w:cs="Times New Roman"/>
          <w:sz w:val="24"/>
          <w:szCs w:val="24"/>
        </w:rPr>
        <w:t>2</w:t>
      </w:r>
      <w:r w:rsidRPr="00A4231D">
        <w:rPr>
          <w:rFonts w:ascii="Times New Roman" w:hAnsi="Times New Roman" w:cs="Times New Roman"/>
          <w:sz w:val="24"/>
          <w:szCs w:val="24"/>
        </w:rPr>
        <w:t>A</w:t>
      </w:r>
      <w:r w:rsidR="00281350" w:rsidRPr="00A4231D">
        <w:rPr>
          <w:rFonts w:ascii="Times New Roman" w:hAnsi="Times New Roman" w:cs="Times New Roman"/>
          <w:sz w:val="24"/>
          <w:szCs w:val="24"/>
        </w:rPr>
        <w:t>-</w:t>
      </w:r>
      <w:r w:rsidRPr="00A4231D">
        <w:rPr>
          <w:rFonts w:ascii="Times New Roman" w:hAnsi="Times New Roman" w:cs="Times New Roman"/>
          <w:sz w:val="24"/>
          <w:szCs w:val="24"/>
        </w:rPr>
        <w:t xml:space="preserve">4.  The five industries adding the most jobs in the county include </w:t>
      </w:r>
      <w:r w:rsidR="00F11B6A" w:rsidRPr="00A4231D">
        <w:rPr>
          <w:rFonts w:ascii="Times New Roman" w:eastAsia="Times New Roman" w:hAnsi="Times New Roman" w:cs="Times New Roman"/>
          <w:i/>
          <w:iCs/>
          <w:sz w:val="24"/>
          <w:szCs w:val="24"/>
        </w:rPr>
        <w:t xml:space="preserve">Home Health Care </w:t>
      </w:r>
      <w:r w:rsidR="00624DF0" w:rsidRPr="00A4231D">
        <w:rPr>
          <w:rFonts w:ascii="Times New Roman" w:eastAsia="Times New Roman" w:hAnsi="Times New Roman" w:cs="Times New Roman"/>
          <w:i/>
          <w:iCs/>
          <w:sz w:val="24"/>
          <w:szCs w:val="24"/>
        </w:rPr>
        <w:t>Services</w:t>
      </w:r>
      <w:r w:rsidR="00F11B6A" w:rsidRPr="00A4231D">
        <w:rPr>
          <w:rFonts w:ascii="Times New Roman" w:eastAsia="Times New Roman" w:hAnsi="Times New Roman" w:cs="Times New Roman"/>
          <w:i/>
          <w:iCs/>
          <w:sz w:val="24"/>
          <w:szCs w:val="24"/>
        </w:rPr>
        <w:t xml:space="preserve"> Individual and Family Services</w:t>
      </w:r>
      <w:r w:rsidR="00B238C6" w:rsidRPr="00A4231D">
        <w:rPr>
          <w:rFonts w:ascii="Times New Roman" w:eastAsia="Times New Roman" w:hAnsi="Times New Roman" w:cs="Times New Roman"/>
          <w:i/>
          <w:iCs/>
          <w:sz w:val="24"/>
          <w:szCs w:val="24"/>
        </w:rPr>
        <w:t>,</w:t>
      </w:r>
      <w:r w:rsidR="00F11B6A" w:rsidRPr="00A4231D">
        <w:rPr>
          <w:rFonts w:ascii="Times New Roman" w:eastAsia="Times New Roman" w:hAnsi="Times New Roman" w:cs="Times New Roman"/>
          <w:i/>
          <w:iCs/>
          <w:sz w:val="24"/>
          <w:szCs w:val="24"/>
        </w:rPr>
        <w:t xml:space="preserve"> Restaurants and Other Eating Places</w:t>
      </w:r>
      <w:r w:rsidR="00B238C6" w:rsidRPr="00A4231D">
        <w:rPr>
          <w:rFonts w:ascii="Times New Roman" w:eastAsia="Times New Roman" w:hAnsi="Times New Roman" w:cs="Times New Roman"/>
          <w:i/>
          <w:iCs/>
          <w:sz w:val="24"/>
          <w:szCs w:val="24"/>
        </w:rPr>
        <w:t>,</w:t>
      </w:r>
      <w:r w:rsidR="00F11B6A" w:rsidRPr="00A4231D">
        <w:rPr>
          <w:rFonts w:ascii="Times New Roman" w:eastAsia="Times New Roman" w:hAnsi="Times New Roman" w:cs="Times New Roman"/>
          <w:i/>
          <w:iCs/>
          <w:sz w:val="24"/>
          <w:szCs w:val="24"/>
        </w:rPr>
        <w:t xml:space="preserve"> Local Government, Except. Education &amp; Hospitals</w:t>
      </w:r>
      <w:r w:rsidR="00B238C6" w:rsidRPr="00A4231D">
        <w:rPr>
          <w:rFonts w:ascii="Times New Roman" w:eastAsia="Times New Roman" w:hAnsi="Times New Roman" w:cs="Times New Roman"/>
          <w:i/>
          <w:iCs/>
          <w:sz w:val="24"/>
          <w:szCs w:val="24"/>
        </w:rPr>
        <w:t>, and</w:t>
      </w:r>
      <w:r w:rsidR="00F11B6A" w:rsidRPr="00A4231D">
        <w:rPr>
          <w:rFonts w:ascii="Times New Roman" w:eastAsia="Times New Roman" w:hAnsi="Times New Roman" w:cs="Times New Roman"/>
          <w:i/>
          <w:iCs/>
          <w:sz w:val="24"/>
          <w:szCs w:val="24"/>
        </w:rPr>
        <w:t xml:space="preserve"> Self-Employed Workers</w:t>
      </w:r>
      <w:r w:rsidRPr="00A4231D">
        <w:rPr>
          <w:rFonts w:ascii="Times New Roman" w:eastAsia="Times New Roman" w:hAnsi="Times New Roman" w:cs="Times New Roman"/>
          <w:sz w:val="24"/>
          <w:szCs w:val="24"/>
        </w:rPr>
        <w:t xml:space="preserve">  These industries have </w:t>
      </w:r>
      <w:r w:rsidR="00672F21" w:rsidRPr="00A4231D">
        <w:rPr>
          <w:rFonts w:ascii="Times New Roman" w:eastAsia="Times New Roman" w:hAnsi="Times New Roman" w:cs="Times New Roman"/>
          <w:sz w:val="24"/>
          <w:szCs w:val="24"/>
        </w:rPr>
        <w:t>an</w:t>
      </w:r>
      <w:r w:rsidRPr="00A4231D">
        <w:rPr>
          <w:rFonts w:ascii="Times New Roman" w:eastAsia="Times New Roman" w:hAnsi="Times New Roman" w:cs="Times New Roman"/>
          <w:sz w:val="24"/>
          <w:szCs w:val="24"/>
        </w:rPr>
        <w:t xml:space="preserve"> </w:t>
      </w:r>
      <w:r w:rsidR="00B238C6" w:rsidRPr="00A4231D">
        <w:rPr>
          <w:rFonts w:ascii="Times New Roman" w:eastAsia="Times New Roman" w:hAnsi="Times New Roman" w:cs="Times New Roman"/>
          <w:sz w:val="24"/>
          <w:szCs w:val="24"/>
        </w:rPr>
        <w:t xml:space="preserve">average </w:t>
      </w:r>
      <w:r w:rsidRPr="00A4231D">
        <w:rPr>
          <w:rFonts w:ascii="Times New Roman" w:eastAsia="Times New Roman" w:hAnsi="Times New Roman" w:cs="Times New Roman"/>
          <w:sz w:val="24"/>
          <w:szCs w:val="24"/>
        </w:rPr>
        <w:t xml:space="preserve">percentage change of  </w:t>
      </w:r>
      <w:r w:rsidR="00F11B6A" w:rsidRPr="00A4231D">
        <w:rPr>
          <w:rFonts w:ascii="Times New Roman" w:eastAsia="Times New Roman" w:hAnsi="Times New Roman" w:cs="Times New Roman"/>
          <w:sz w:val="24"/>
          <w:szCs w:val="24"/>
        </w:rPr>
        <w:t>22</w:t>
      </w:r>
      <w:r w:rsidRPr="00A4231D">
        <w:rPr>
          <w:rFonts w:ascii="Times New Roman" w:eastAsia="Times New Roman" w:hAnsi="Times New Roman" w:cs="Times New Roman"/>
          <w:sz w:val="24"/>
          <w:szCs w:val="24"/>
        </w:rPr>
        <w:t xml:space="preserve">% or more.  </w:t>
      </w:r>
    </w:p>
    <w:tbl>
      <w:tblPr>
        <w:tblW w:w="9774" w:type="dxa"/>
        <w:tblInd w:w="-3" w:type="dxa"/>
        <w:tblLook w:val="04A0" w:firstRow="1" w:lastRow="0" w:firstColumn="1" w:lastColumn="0" w:noHBand="0" w:noVBand="1"/>
      </w:tblPr>
      <w:tblGrid>
        <w:gridCol w:w="5038"/>
        <w:gridCol w:w="1316"/>
        <w:gridCol w:w="1350"/>
        <w:gridCol w:w="1080"/>
        <w:gridCol w:w="1046"/>
      </w:tblGrid>
      <w:tr w:rsidR="00A7727D" w:rsidRPr="00A4231D" w14:paraId="11E72328" w14:textId="77777777" w:rsidTr="00AD6D2F">
        <w:trPr>
          <w:trHeight w:val="242"/>
        </w:trPr>
        <w:tc>
          <w:tcPr>
            <w:tcW w:w="9774" w:type="dxa"/>
            <w:gridSpan w:val="5"/>
            <w:tcBorders>
              <w:top w:val="single" w:sz="4" w:space="0" w:color="auto"/>
              <w:left w:val="single" w:sz="4" w:space="0" w:color="auto"/>
              <w:right w:val="single" w:sz="4" w:space="0" w:color="auto"/>
            </w:tcBorders>
            <w:shd w:val="clear" w:color="auto" w:fill="D9D9D9" w:themeFill="background1" w:themeFillShade="D9"/>
            <w:vAlign w:val="center"/>
          </w:tcPr>
          <w:p w14:paraId="777656A6" w14:textId="3BBF3934" w:rsidR="00A7727D" w:rsidRPr="00A4231D" w:rsidRDefault="00A7727D" w:rsidP="00A7727D">
            <w:pPr>
              <w:spacing w:after="0" w:line="240" w:lineRule="auto"/>
              <w:rPr>
                <w:rFonts w:ascii="Times New Roman" w:eastAsia="Times New Roman" w:hAnsi="Times New Roman" w:cs="Times New Roman"/>
                <w:b/>
                <w:bCs/>
                <w:sz w:val="20"/>
                <w:szCs w:val="20"/>
              </w:rPr>
            </w:pPr>
            <w:bookmarkStart w:id="12" w:name="_Hlk62043670"/>
            <w:r w:rsidRPr="00A4231D">
              <w:rPr>
                <w:rFonts w:ascii="Times New Roman" w:hAnsi="Times New Roman" w:cs="Times New Roman"/>
                <w:b/>
                <w:sz w:val="23"/>
                <w:szCs w:val="23"/>
              </w:rPr>
              <w:t>Table 2A-4: Demand Industries Adding Most Jobs</w:t>
            </w:r>
          </w:p>
        </w:tc>
      </w:tr>
      <w:tr w:rsidR="00A7727D" w:rsidRPr="00A4231D" w14:paraId="6B817B62" w14:textId="77777777" w:rsidTr="00AD6D2F">
        <w:trPr>
          <w:trHeight w:val="943"/>
        </w:trPr>
        <w:tc>
          <w:tcPr>
            <w:tcW w:w="5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D1F38" w14:textId="3CCDAA7D" w:rsidR="00A7727D" w:rsidRPr="00A4231D" w:rsidRDefault="00A7727D" w:rsidP="00A7727D">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Industry Title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3AB71" w14:textId="39124EEF" w:rsidR="00A7727D" w:rsidRPr="00A4231D" w:rsidRDefault="00A7727D" w:rsidP="00A7727D">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Annual Average Employment 2018</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E4F0E2" w14:textId="0E6AF248" w:rsidR="00A7727D" w:rsidRPr="00A4231D" w:rsidRDefault="00A7727D" w:rsidP="00A7727D">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Annual Average Employment 2028</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9D7FB" w14:textId="37DD6443" w:rsidR="00A7727D" w:rsidRPr="00A4231D" w:rsidRDefault="00A7727D" w:rsidP="00A7727D">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Number Change 2018-2028</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C2958" w14:textId="77777777" w:rsidR="00A7727D" w:rsidRPr="00A4231D" w:rsidRDefault="00A7727D" w:rsidP="00A7727D">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Percent Change </w:t>
            </w:r>
          </w:p>
          <w:p w14:paraId="1BDF95C6" w14:textId="41AAE7FD" w:rsidR="00A7727D" w:rsidRPr="00A4231D" w:rsidRDefault="00A7727D" w:rsidP="00A7727D">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2018-2028</w:t>
            </w:r>
          </w:p>
        </w:tc>
      </w:tr>
      <w:tr w:rsidR="00A7727D" w:rsidRPr="00A4231D" w14:paraId="3D256F6D"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3C6AF4" w14:textId="77777777" w:rsidR="00A7727D" w:rsidRPr="00A4231D" w:rsidRDefault="00A7727D" w:rsidP="00A7727D">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Total, All Industries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E0000A" w14:textId="77777777" w:rsidR="00A7727D" w:rsidRPr="00A4231D" w:rsidRDefault="00A7727D" w:rsidP="00A7727D">
            <w:pPr>
              <w:spacing w:after="0" w:line="240" w:lineRule="auto"/>
              <w:jc w:val="right"/>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150,065</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6E3A9A" w14:textId="77777777" w:rsidR="00A7727D" w:rsidRPr="00A4231D" w:rsidRDefault="00A7727D" w:rsidP="00A7727D">
            <w:pPr>
              <w:spacing w:after="0" w:line="240" w:lineRule="auto"/>
              <w:jc w:val="right"/>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175,316</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CAFDEA" w14:textId="77777777" w:rsidR="00A7727D" w:rsidRPr="00A4231D" w:rsidRDefault="00A7727D" w:rsidP="00A7727D">
            <w:pPr>
              <w:spacing w:after="0" w:line="240" w:lineRule="auto"/>
              <w:jc w:val="right"/>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25,251</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7BB6EC" w14:textId="77777777" w:rsidR="00A7727D" w:rsidRPr="00A4231D" w:rsidRDefault="00A7727D" w:rsidP="00A7727D">
            <w:pPr>
              <w:spacing w:after="0" w:line="240" w:lineRule="auto"/>
              <w:jc w:val="right"/>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16.8</w:t>
            </w:r>
          </w:p>
        </w:tc>
      </w:tr>
      <w:tr w:rsidR="00A7727D" w:rsidRPr="00A4231D" w14:paraId="7255C8E3"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06D75" w14:textId="6972777F" w:rsidR="00A7727D" w:rsidRPr="00A4231D" w:rsidRDefault="00A7727D" w:rsidP="00A7727D">
            <w:pPr>
              <w:spacing w:after="0" w:line="240" w:lineRule="auto"/>
              <w:rPr>
                <w:rFonts w:ascii="Times New Roman" w:eastAsia="Times New Roman" w:hAnsi="Times New Roman" w:cs="Times New Roman"/>
                <w:sz w:val="20"/>
                <w:szCs w:val="20"/>
              </w:rPr>
            </w:pPr>
            <w:bookmarkStart w:id="13" w:name="_Hlk63339923"/>
            <w:r w:rsidRPr="00A4231D">
              <w:rPr>
                <w:rFonts w:ascii="Times New Roman" w:eastAsia="Times New Roman" w:hAnsi="Times New Roman" w:cs="Times New Roman"/>
                <w:sz w:val="20"/>
                <w:szCs w:val="20"/>
              </w:rPr>
              <w:t>Home Health Care Services</w:t>
            </w:r>
            <w:bookmarkEnd w:id="13"/>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3F892"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12,738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3D56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15,821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F8F03"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3,083</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E4CD0"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24.2</w:t>
            </w:r>
          </w:p>
        </w:tc>
      </w:tr>
      <w:tr w:rsidR="00A7727D" w:rsidRPr="00A4231D" w14:paraId="4EFE49C1"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089A15"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Individual and Family Services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0C0DF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9,024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7FA91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11,860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87EA8C"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2,836</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3DC013"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31.4</w:t>
            </w:r>
          </w:p>
        </w:tc>
      </w:tr>
      <w:tr w:rsidR="00A7727D" w:rsidRPr="00A4231D" w14:paraId="27460850"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5B71" w14:textId="2860F1A1" w:rsidR="00A7727D" w:rsidRPr="00A4231D" w:rsidRDefault="00A7727D" w:rsidP="00A7727D">
            <w:pPr>
              <w:spacing w:after="0" w:line="240" w:lineRule="auto"/>
              <w:rPr>
                <w:rFonts w:ascii="Times New Roman" w:eastAsia="Times New Roman" w:hAnsi="Times New Roman" w:cs="Times New Roman"/>
                <w:sz w:val="20"/>
                <w:szCs w:val="20"/>
              </w:rPr>
            </w:pPr>
            <w:bookmarkStart w:id="14" w:name="_Hlk63339950"/>
            <w:r w:rsidRPr="00A4231D">
              <w:rPr>
                <w:rFonts w:ascii="Times New Roman" w:eastAsia="Times New Roman" w:hAnsi="Times New Roman" w:cs="Times New Roman"/>
                <w:sz w:val="20"/>
                <w:szCs w:val="20"/>
              </w:rPr>
              <w:t>Restaurants and Other Eating Places</w:t>
            </w:r>
            <w:bookmarkEnd w:id="14"/>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0A7DC"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12,168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48A67"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14,145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E3EF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1,977</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2C114"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16.2</w:t>
            </w:r>
          </w:p>
        </w:tc>
      </w:tr>
      <w:tr w:rsidR="00A7727D" w:rsidRPr="00A4231D" w14:paraId="0E577208"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B9BC0E" w14:textId="31900AB1" w:rsidR="00A7727D" w:rsidRPr="00A4231D" w:rsidRDefault="00A7727D" w:rsidP="00A7727D">
            <w:pPr>
              <w:spacing w:after="0" w:line="240" w:lineRule="auto"/>
              <w:rPr>
                <w:rFonts w:ascii="Times New Roman" w:eastAsia="Times New Roman" w:hAnsi="Times New Roman" w:cs="Times New Roman"/>
                <w:sz w:val="20"/>
                <w:szCs w:val="20"/>
              </w:rPr>
            </w:pPr>
            <w:bookmarkStart w:id="15" w:name="_Hlk63339971"/>
            <w:r w:rsidRPr="00A4231D">
              <w:rPr>
                <w:rFonts w:ascii="Times New Roman" w:eastAsia="Times New Roman" w:hAnsi="Times New Roman" w:cs="Times New Roman"/>
                <w:sz w:val="20"/>
                <w:szCs w:val="20"/>
              </w:rPr>
              <w:t>Local Government, Except. Education &amp; Hospitals</w:t>
            </w:r>
            <w:bookmarkEnd w:id="15"/>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703A82"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6,957</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814367"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8,522</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038667"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1,565</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482244"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22.5</w:t>
            </w:r>
          </w:p>
        </w:tc>
      </w:tr>
      <w:tr w:rsidR="00A7727D" w:rsidRPr="00A4231D" w14:paraId="67412887"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E62F7" w14:textId="028A628C" w:rsidR="00A7727D" w:rsidRPr="00A4231D" w:rsidRDefault="00A7727D" w:rsidP="00A7727D">
            <w:pPr>
              <w:spacing w:after="0" w:line="240" w:lineRule="auto"/>
              <w:rPr>
                <w:rFonts w:ascii="Times New Roman" w:eastAsia="Times New Roman" w:hAnsi="Times New Roman" w:cs="Times New Roman"/>
                <w:sz w:val="20"/>
                <w:szCs w:val="20"/>
              </w:rPr>
            </w:pPr>
            <w:bookmarkStart w:id="16" w:name="_Hlk63339993"/>
            <w:r w:rsidRPr="00A4231D">
              <w:rPr>
                <w:rFonts w:ascii="Times New Roman" w:eastAsia="Times New Roman" w:hAnsi="Times New Roman" w:cs="Times New Roman"/>
                <w:sz w:val="20"/>
                <w:szCs w:val="20"/>
              </w:rPr>
              <w:t>Self-Employed Workers</w:t>
            </w:r>
            <w:bookmarkEnd w:id="16"/>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77133"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8,796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98B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10,360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50FC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1,564</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C0037"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17.8</w:t>
            </w:r>
          </w:p>
        </w:tc>
      </w:tr>
      <w:tr w:rsidR="00A7727D" w:rsidRPr="00A4231D" w14:paraId="13B65E46"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BCA81F" w14:textId="77777777" w:rsidR="00A7727D" w:rsidRPr="00A4231D" w:rsidRDefault="00A7727D" w:rsidP="00A7727D">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20"/>
                <w:szCs w:val="20"/>
              </w:rPr>
              <w:t>Agencies, Brokerages</w:t>
            </w:r>
            <w:r w:rsidRPr="00A4231D">
              <w:rPr>
                <w:rFonts w:ascii="Times New Roman" w:eastAsia="Times New Roman" w:hAnsi="Times New Roman" w:cs="Times New Roman"/>
                <w:sz w:val="18"/>
                <w:szCs w:val="18"/>
              </w:rPr>
              <w:t xml:space="preserve">, </w:t>
            </w:r>
            <w:r w:rsidRPr="00A4231D">
              <w:rPr>
                <w:rFonts w:ascii="Times New Roman" w:eastAsia="Times New Roman" w:hAnsi="Times New Roman" w:cs="Times New Roman"/>
                <w:sz w:val="16"/>
                <w:szCs w:val="16"/>
              </w:rPr>
              <w:t>and Other</w:t>
            </w:r>
            <w:r w:rsidRPr="00A4231D">
              <w:rPr>
                <w:rFonts w:ascii="Times New Roman" w:eastAsia="Times New Roman" w:hAnsi="Times New Roman" w:cs="Times New Roman"/>
                <w:sz w:val="18"/>
                <w:szCs w:val="18"/>
              </w:rPr>
              <w:t xml:space="preserve"> </w:t>
            </w:r>
            <w:r w:rsidRPr="00A4231D">
              <w:rPr>
                <w:rFonts w:ascii="Times New Roman" w:eastAsia="Times New Roman" w:hAnsi="Times New Roman" w:cs="Times New Roman"/>
                <w:sz w:val="20"/>
                <w:szCs w:val="20"/>
              </w:rPr>
              <w:t>Insurance Related</w:t>
            </w:r>
            <w:r w:rsidRPr="00A4231D">
              <w:rPr>
                <w:rFonts w:ascii="Times New Roman" w:eastAsia="Times New Roman" w:hAnsi="Times New Roman" w:cs="Times New Roman"/>
                <w:sz w:val="18"/>
                <w:szCs w:val="18"/>
              </w:rPr>
              <w:t xml:space="preserve"> </w:t>
            </w:r>
            <w:r w:rsidRPr="00A4231D">
              <w:rPr>
                <w:rFonts w:ascii="Times New Roman" w:eastAsia="Times New Roman" w:hAnsi="Times New Roman" w:cs="Times New Roman"/>
                <w:sz w:val="20"/>
                <w:szCs w:val="20"/>
              </w:rPr>
              <w:t>Activities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8A885F"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1,362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9E9FEC"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2,381</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69DA6D"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1,019</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ED828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74.8</w:t>
            </w:r>
          </w:p>
        </w:tc>
      </w:tr>
      <w:tr w:rsidR="00A7727D" w:rsidRPr="00A4231D" w14:paraId="63A00BC2"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715B"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Elementary and Secondary Schools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8864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17,225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51470"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18,210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DC5B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985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6935D"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5.7</w:t>
            </w:r>
          </w:p>
        </w:tc>
      </w:tr>
      <w:tr w:rsidR="00A7727D" w:rsidRPr="00A4231D" w14:paraId="45387BE1"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EFFB6E"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Gasoline Stations </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8D584B"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1,487</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810AF7"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2,381</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8E77C8"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894</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95E32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60.1</w:t>
            </w:r>
          </w:p>
        </w:tc>
      </w:tr>
      <w:tr w:rsidR="00A7727D" w:rsidRPr="00A4231D" w14:paraId="3550D445"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345E"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Business Support Services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6B48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2,794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818E6"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3,539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0D7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745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0726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26.7</w:t>
            </w:r>
          </w:p>
        </w:tc>
      </w:tr>
      <w:tr w:rsidR="00A7727D" w:rsidRPr="00A4231D" w14:paraId="2DCFAE3B"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EC3D85"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Federal Government, Except Postal Services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010B1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3,084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12F088"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3,745</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A26B52"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661</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FC016F"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21.4</w:t>
            </w:r>
          </w:p>
        </w:tc>
      </w:tr>
      <w:tr w:rsidR="00A7727D" w:rsidRPr="00A4231D" w14:paraId="52F144EB"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BDC09"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Offices of Physicians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50D80"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3,936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3C53D"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4,551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2718D"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615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B1780"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w:t>
            </w:r>
          </w:p>
        </w:tc>
      </w:tr>
      <w:tr w:rsidR="00A7727D" w:rsidRPr="00A4231D" w14:paraId="2366AD09"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EDC6C9"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Automobile Dealers </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EFD793"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1,598</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2DF1FA"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2,202</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A8D9EA"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604</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BCB48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37.8</w:t>
            </w:r>
          </w:p>
        </w:tc>
      </w:tr>
      <w:tr w:rsidR="00A7727D" w:rsidRPr="00A4231D" w14:paraId="68E0E1D1"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8EDC3"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Investigation and Security Services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6343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954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E3524"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97608"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483</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1BD1D"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50.6</w:t>
            </w:r>
          </w:p>
        </w:tc>
      </w:tr>
      <w:tr w:rsidR="00A7727D" w:rsidRPr="00A4231D" w14:paraId="6DE1E1C6"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43F86D"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Nursing Care Facilities (Skilled Nursing Facilities)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9E3DD8"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1,824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B775E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2,233</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3361CF"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409</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3C06E8"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22.4</w:t>
            </w:r>
          </w:p>
        </w:tc>
      </w:tr>
      <w:tr w:rsidR="00A7727D" w:rsidRPr="00A4231D" w14:paraId="15E1EB48"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F4D90"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Services to Buildings and Dwellings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F3EB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1,099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4DAAD"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F88A"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C89D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36.9</w:t>
            </w:r>
          </w:p>
        </w:tc>
      </w:tr>
      <w:tr w:rsidR="00A7727D" w:rsidRPr="00A4231D" w14:paraId="2419BF77"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0BF6A3"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Office Administrative Services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0177A6"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7EA20"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765</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BDD11F"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363</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0C8A12"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90.3</w:t>
            </w:r>
          </w:p>
        </w:tc>
      </w:tr>
      <w:tr w:rsidR="00A7727D" w:rsidRPr="00A4231D" w14:paraId="12E402F0"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2F36D"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Employment Services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1631B"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3,389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3D9BA"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3,737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4830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348</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377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10.3</w:t>
            </w:r>
          </w:p>
        </w:tc>
      </w:tr>
      <w:tr w:rsidR="00A7727D" w:rsidRPr="00A4231D" w14:paraId="67B97B30"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516CD4"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Building Material and Supplies Dealers </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C8F15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1,215</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DF2E6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1,516</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05290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301</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0396B6"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24.8</w:t>
            </w:r>
          </w:p>
        </w:tc>
      </w:tr>
      <w:tr w:rsidR="00A7727D" w:rsidRPr="00A4231D" w14:paraId="53F73D81"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7CDAF"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xml:space="preserve">Health and Personal Care Stores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A85F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965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25B4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57B8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285</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FD83C"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29.5</w:t>
            </w:r>
          </w:p>
        </w:tc>
      </w:tr>
      <w:tr w:rsidR="00A7727D" w:rsidRPr="00A4231D" w14:paraId="39BF99C9"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FF512F"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Support Activities for Water Transportation</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A515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558</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6E50B7"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820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1B5079"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262</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EB238C"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47.0</w:t>
            </w:r>
          </w:p>
        </w:tc>
      </w:tr>
      <w:tr w:rsidR="00A7727D" w:rsidRPr="00A4231D" w14:paraId="0C4539C4"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B8B64"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Offices of Dentists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F26DC"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841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2B438"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88A3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248</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AE022"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29.5</w:t>
            </w:r>
          </w:p>
        </w:tc>
      </w:tr>
      <w:tr w:rsidR="00A7727D" w:rsidRPr="00A4231D" w14:paraId="10F50076"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C5DDA2"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Food and beverage stores (4451 and 4452 only)</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D469FD"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2,751</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F2FC75"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2,970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CBDD90"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219</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FF949C"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8.0</w:t>
            </w:r>
          </w:p>
        </w:tc>
      </w:tr>
      <w:tr w:rsidR="00A7727D" w:rsidRPr="00A4231D" w14:paraId="00B4D70F"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F75E7"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Outpatient Care Centers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AD9E3"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522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5B16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734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AC3E"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093DA"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40.6</w:t>
            </w:r>
          </w:p>
        </w:tc>
      </w:tr>
      <w:tr w:rsidR="00A7727D" w:rsidRPr="00A4231D" w14:paraId="25825101"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AB0B27"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Management, Scientific, and Technical Consulting Services</w:t>
            </w:r>
          </w:p>
        </w:tc>
        <w:tc>
          <w:tcPr>
            <w:tcW w:w="12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D7B38F"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230</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103282"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436</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6E4DE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206</w:t>
            </w:r>
          </w:p>
        </w:tc>
        <w:tc>
          <w:tcPr>
            <w:tcW w:w="104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AE65C1"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89.6</w:t>
            </w:r>
          </w:p>
        </w:tc>
      </w:tr>
      <w:tr w:rsidR="00A7727D" w:rsidRPr="00A4231D" w14:paraId="458FECC9" w14:textId="77777777" w:rsidTr="00AD6D2F">
        <w:trPr>
          <w:trHeight w:val="236"/>
        </w:trPr>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51D2" w14:textId="77777777" w:rsidR="00A7727D" w:rsidRPr="00A4231D" w:rsidRDefault="00A7727D" w:rsidP="00A7727D">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Child Day Care Services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194D4"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1,325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77FAA"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97B8A"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554B7" w14:textId="77777777" w:rsidR="00A7727D" w:rsidRPr="00A4231D" w:rsidRDefault="00A7727D" w:rsidP="00A7727D">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11.2</w:t>
            </w:r>
          </w:p>
        </w:tc>
      </w:tr>
    </w:tbl>
    <w:bookmarkEnd w:id="12"/>
    <w:p w14:paraId="3D7BC20C" w14:textId="77777777" w:rsidR="00283B5F" w:rsidRPr="00A4231D" w:rsidRDefault="00283B5F" w:rsidP="00283B5F">
      <w:pPr>
        <w:tabs>
          <w:tab w:val="left" w:pos="1680"/>
        </w:tabs>
        <w:spacing w:after="120" w:line="240" w:lineRule="auto"/>
        <w:rPr>
          <w:rFonts w:ascii="Times New Roman" w:hAnsi="Times New Roman" w:cs="Times New Roman"/>
          <w:b/>
          <w:sz w:val="18"/>
          <w:szCs w:val="18"/>
        </w:rPr>
      </w:pPr>
      <w:r w:rsidRPr="00A4231D">
        <w:rPr>
          <w:rFonts w:ascii="Times New Roman" w:hAnsi="Times New Roman" w:cs="Times New Roman"/>
          <w:b/>
          <w:sz w:val="18"/>
          <w:szCs w:val="18"/>
        </w:rPr>
        <w:t>Source: Texaslmi.com</w:t>
      </w:r>
    </w:p>
    <w:p w14:paraId="265981DD" w14:textId="6B90BBB5" w:rsidR="00F75291" w:rsidRPr="00A4231D" w:rsidRDefault="00283B5F" w:rsidP="00F75291">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Table </w:t>
      </w:r>
      <w:r w:rsidR="00FE6753" w:rsidRPr="00A4231D">
        <w:rPr>
          <w:rFonts w:ascii="Times New Roman" w:hAnsi="Times New Roman" w:cs="Times New Roman"/>
          <w:sz w:val="24"/>
          <w:szCs w:val="24"/>
        </w:rPr>
        <w:t>2A-5</w:t>
      </w:r>
      <w:r w:rsidRPr="00A4231D">
        <w:rPr>
          <w:rFonts w:ascii="Times New Roman" w:hAnsi="Times New Roman" w:cs="Times New Roman"/>
          <w:sz w:val="24"/>
          <w:szCs w:val="24"/>
        </w:rPr>
        <w:t xml:space="preserve"> below illustrates the type of demand occupations that are found in these demand industry groups.  Some of these demand occupations are being targeted by the board due to the projected percentage change in the next 10 years. </w:t>
      </w:r>
    </w:p>
    <w:tbl>
      <w:tblPr>
        <w:tblStyle w:val="TableGrid2"/>
        <w:tblW w:w="9360" w:type="dxa"/>
        <w:tblLayout w:type="fixed"/>
        <w:tblLook w:val="04A0" w:firstRow="1" w:lastRow="0" w:firstColumn="1" w:lastColumn="0" w:noHBand="0" w:noVBand="1"/>
      </w:tblPr>
      <w:tblGrid>
        <w:gridCol w:w="2070"/>
        <w:gridCol w:w="1170"/>
        <w:gridCol w:w="6120"/>
      </w:tblGrid>
      <w:tr w:rsidR="00F75291" w:rsidRPr="00A4231D" w14:paraId="146A8CEB" w14:textId="77777777" w:rsidTr="00AD6D2F">
        <w:trPr>
          <w:trHeight w:val="530"/>
        </w:trPr>
        <w:tc>
          <w:tcPr>
            <w:tcW w:w="9360" w:type="dxa"/>
            <w:gridSpan w:val="3"/>
            <w:tcBorders>
              <w:top w:val="nil"/>
              <w:left w:val="nil"/>
              <w:bottom w:val="single" w:sz="4" w:space="0" w:color="auto"/>
              <w:right w:val="nil"/>
            </w:tcBorders>
            <w:shd w:val="clear" w:color="auto" w:fill="auto"/>
            <w:vAlign w:val="center"/>
          </w:tcPr>
          <w:p w14:paraId="3189F436" w14:textId="3D5089F2" w:rsidR="00F75291" w:rsidRPr="00A4231D" w:rsidRDefault="00F75291" w:rsidP="00F75291">
            <w:pPr>
              <w:tabs>
                <w:tab w:val="left" w:pos="1680"/>
              </w:tabs>
              <w:spacing w:before="60"/>
              <w:rPr>
                <w:rFonts w:ascii="Times New Roman" w:hAnsi="Times New Roman" w:cs="Times New Roman"/>
                <w:sz w:val="23"/>
                <w:szCs w:val="23"/>
              </w:rPr>
            </w:pPr>
            <w:bookmarkStart w:id="17" w:name="_Hlk61860806"/>
            <w:r w:rsidRPr="00A4231D">
              <w:rPr>
                <w:rFonts w:ascii="Times New Roman" w:hAnsi="Times New Roman" w:cs="Times New Roman"/>
                <w:b/>
                <w:sz w:val="23"/>
                <w:szCs w:val="23"/>
              </w:rPr>
              <w:t xml:space="preserve">Table </w:t>
            </w:r>
            <w:r w:rsidR="00FE6753" w:rsidRPr="00A4231D">
              <w:rPr>
                <w:rFonts w:ascii="Times New Roman" w:hAnsi="Times New Roman" w:cs="Times New Roman"/>
                <w:b/>
                <w:sz w:val="23"/>
                <w:szCs w:val="23"/>
              </w:rPr>
              <w:t>2</w:t>
            </w:r>
            <w:r w:rsidRPr="00A4231D">
              <w:rPr>
                <w:rFonts w:ascii="Times New Roman" w:hAnsi="Times New Roman" w:cs="Times New Roman"/>
                <w:b/>
                <w:sz w:val="23"/>
                <w:szCs w:val="23"/>
              </w:rPr>
              <w:t>A</w:t>
            </w:r>
            <w:r w:rsidR="00FE6753" w:rsidRPr="00A4231D">
              <w:rPr>
                <w:rFonts w:ascii="Times New Roman" w:hAnsi="Times New Roman" w:cs="Times New Roman"/>
                <w:b/>
                <w:sz w:val="23"/>
                <w:szCs w:val="23"/>
              </w:rPr>
              <w:t>-</w:t>
            </w:r>
            <w:r w:rsidRPr="00A4231D">
              <w:rPr>
                <w:rFonts w:ascii="Times New Roman" w:hAnsi="Times New Roman" w:cs="Times New Roman"/>
                <w:b/>
                <w:sz w:val="23"/>
                <w:szCs w:val="23"/>
              </w:rPr>
              <w:t>5: Demand Occupations in Demand Industries</w:t>
            </w:r>
          </w:p>
        </w:tc>
      </w:tr>
      <w:tr w:rsidR="00F75291" w:rsidRPr="00A4231D" w14:paraId="5D6D6C0A" w14:textId="77777777" w:rsidTr="00D14F14">
        <w:trPr>
          <w:trHeight w:val="530"/>
        </w:trPr>
        <w:tc>
          <w:tcPr>
            <w:tcW w:w="20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9B77B09" w14:textId="37A35233" w:rsidR="00F75291" w:rsidRPr="00A4231D" w:rsidRDefault="00F75291" w:rsidP="00F75291">
            <w:pPr>
              <w:tabs>
                <w:tab w:val="left" w:pos="1680"/>
              </w:tabs>
              <w:spacing w:before="60"/>
              <w:jc w:val="center"/>
              <w:rPr>
                <w:rFonts w:ascii="Times New Roman" w:hAnsi="Times New Roman" w:cs="Times New Roman"/>
                <w:b/>
                <w:bCs/>
                <w:sz w:val="20"/>
                <w:szCs w:val="20"/>
              </w:rPr>
            </w:pPr>
            <w:r w:rsidRPr="00A4231D">
              <w:rPr>
                <w:rFonts w:ascii="Times New Roman" w:hAnsi="Times New Roman" w:cs="Times New Roman"/>
                <w:b/>
                <w:bCs/>
                <w:sz w:val="20"/>
                <w:szCs w:val="20"/>
              </w:rPr>
              <w:t>Industry</w:t>
            </w:r>
          </w:p>
        </w:tc>
        <w:tc>
          <w:tcPr>
            <w:tcW w:w="11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EF7BAEB" w14:textId="0F954F6A" w:rsidR="00F75291" w:rsidRPr="00A4231D" w:rsidRDefault="00F75291" w:rsidP="00F75291">
            <w:pPr>
              <w:tabs>
                <w:tab w:val="left" w:pos="1680"/>
              </w:tabs>
              <w:spacing w:before="60"/>
              <w:jc w:val="center"/>
              <w:rPr>
                <w:rFonts w:ascii="Times New Roman" w:hAnsi="Times New Roman" w:cs="Times New Roman"/>
                <w:b/>
                <w:bCs/>
                <w:sz w:val="16"/>
                <w:szCs w:val="16"/>
              </w:rPr>
            </w:pPr>
            <w:r w:rsidRPr="00A4231D">
              <w:rPr>
                <w:rFonts w:ascii="Times New Roman" w:hAnsi="Times New Roman" w:cs="Times New Roman"/>
                <w:b/>
                <w:bCs/>
                <w:sz w:val="16"/>
                <w:szCs w:val="16"/>
              </w:rPr>
              <w:t>Percentage Change</w:t>
            </w:r>
          </w:p>
        </w:tc>
        <w:tc>
          <w:tcPr>
            <w:tcW w:w="612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0CAC17B" w14:textId="6E1443A9" w:rsidR="00F75291" w:rsidRPr="00A4231D" w:rsidRDefault="00F75291" w:rsidP="00F75291">
            <w:pPr>
              <w:tabs>
                <w:tab w:val="left" w:pos="1680"/>
              </w:tabs>
              <w:spacing w:before="60"/>
              <w:jc w:val="center"/>
              <w:rPr>
                <w:rFonts w:ascii="Times New Roman" w:hAnsi="Times New Roman" w:cs="Times New Roman"/>
                <w:b/>
                <w:bCs/>
                <w:sz w:val="20"/>
                <w:szCs w:val="20"/>
              </w:rPr>
            </w:pPr>
            <w:r w:rsidRPr="00A4231D">
              <w:rPr>
                <w:rFonts w:ascii="Times New Roman" w:hAnsi="Times New Roman" w:cs="Times New Roman"/>
                <w:b/>
                <w:bCs/>
                <w:sz w:val="20"/>
                <w:szCs w:val="20"/>
              </w:rPr>
              <w:t>Strong Occupational Targets for Career Pathways</w:t>
            </w:r>
          </w:p>
        </w:tc>
      </w:tr>
      <w:tr w:rsidR="00F75291" w:rsidRPr="00A4231D" w14:paraId="1AFA7E28" w14:textId="77777777" w:rsidTr="00D14F14">
        <w:tc>
          <w:tcPr>
            <w:tcW w:w="2070" w:type="dxa"/>
            <w:tcBorders>
              <w:top w:val="single" w:sz="4" w:space="0" w:color="auto"/>
              <w:left w:val="single" w:sz="4" w:space="0" w:color="auto"/>
              <w:bottom w:val="single" w:sz="4" w:space="0" w:color="auto"/>
              <w:right w:val="single" w:sz="4" w:space="0" w:color="auto"/>
            </w:tcBorders>
            <w:vAlign w:val="center"/>
            <w:hideMark/>
          </w:tcPr>
          <w:p w14:paraId="56ACC9EB" w14:textId="77777777" w:rsidR="00F75291" w:rsidRPr="00A4231D" w:rsidRDefault="00F75291" w:rsidP="00F75291">
            <w:pPr>
              <w:tabs>
                <w:tab w:val="left" w:pos="1680"/>
              </w:tabs>
              <w:spacing w:before="60"/>
              <w:rPr>
                <w:rFonts w:ascii="Times New Roman" w:hAnsi="Times New Roman" w:cs="Times New Roman"/>
                <w:sz w:val="20"/>
                <w:szCs w:val="20"/>
              </w:rPr>
            </w:pPr>
            <w:r w:rsidRPr="00A4231D">
              <w:rPr>
                <w:rFonts w:ascii="Times New Roman" w:eastAsia="Times New Roman" w:hAnsi="Times New Roman" w:cs="Times New Roman"/>
                <w:sz w:val="20"/>
                <w:szCs w:val="20"/>
              </w:rPr>
              <w:t>Outpatient Care Centers</w:t>
            </w:r>
          </w:p>
        </w:tc>
        <w:tc>
          <w:tcPr>
            <w:tcW w:w="1170" w:type="dxa"/>
            <w:tcBorders>
              <w:top w:val="single" w:sz="4" w:space="0" w:color="auto"/>
              <w:left w:val="single" w:sz="4" w:space="0" w:color="auto"/>
              <w:bottom w:val="single" w:sz="4" w:space="0" w:color="auto"/>
              <w:right w:val="single" w:sz="4" w:space="0" w:color="auto"/>
            </w:tcBorders>
            <w:vAlign w:val="center"/>
          </w:tcPr>
          <w:p w14:paraId="3DCB1F34" w14:textId="77777777" w:rsidR="00F75291" w:rsidRPr="00A4231D" w:rsidRDefault="00F75291" w:rsidP="008055E5">
            <w:pPr>
              <w:tabs>
                <w:tab w:val="left" w:pos="1680"/>
              </w:tabs>
              <w:spacing w:before="60"/>
              <w:jc w:val="center"/>
              <w:rPr>
                <w:rFonts w:ascii="Times New Roman" w:hAnsi="Times New Roman" w:cs="Times New Roman"/>
                <w:sz w:val="20"/>
                <w:szCs w:val="20"/>
              </w:rPr>
            </w:pPr>
            <w:r w:rsidRPr="00A4231D">
              <w:rPr>
                <w:rFonts w:ascii="Times New Roman" w:hAnsi="Times New Roman" w:cs="Times New Roman"/>
                <w:sz w:val="20"/>
                <w:szCs w:val="20"/>
              </w:rPr>
              <w:t>40.6</w:t>
            </w:r>
          </w:p>
        </w:tc>
        <w:tc>
          <w:tcPr>
            <w:tcW w:w="6120" w:type="dxa"/>
            <w:tcBorders>
              <w:top w:val="single" w:sz="4" w:space="0" w:color="auto"/>
              <w:left w:val="single" w:sz="4" w:space="0" w:color="auto"/>
              <w:bottom w:val="single" w:sz="4" w:space="0" w:color="auto"/>
              <w:right w:val="single" w:sz="4" w:space="0" w:color="auto"/>
            </w:tcBorders>
          </w:tcPr>
          <w:p w14:paraId="3478D7C5" w14:textId="77777777" w:rsidR="00F75291" w:rsidRPr="00A4231D" w:rsidRDefault="00F75291" w:rsidP="00F75291">
            <w:pPr>
              <w:tabs>
                <w:tab w:val="left" w:pos="1680"/>
              </w:tabs>
              <w:spacing w:before="60"/>
              <w:rPr>
                <w:rFonts w:ascii="Times New Roman" w:hAnsi="Times New Roman" w:cs="Times New Roman"/>
                <w:sz w:val="18"/>
                <w:szCs w:val="18"/>
              </w:rPr>
            </w:pPr>
            <w:r w:rsidRPr="00A4231D">
              <w:rPr>
                <w:rFonts w:ascii="Times New Roman" w:eastAsia="Calibri" w:hAnsi="Times New Roman" w:cs="Times New Roman"/>
                <w:sz w:val="18"/>
                <w:szCs w:val="18"/>
              </w:rPr>
              <w:t>1.Registered Nurses 2. Medical Assistants 3. Medical Secretaries and Administrative Assistants 4. Medical Records Specialists, and Health Technologies and Technicians, all other 5. Medical and Health Services Managers 6. Licensed Practical and Licensed Vocational Nurses</w:t>
            </w:r>
          </w:p>
        </w:tc>
      </w:tr>
      <w:tr w:rsidR="00F75291" w:rsidRPr="00A4231D" w14:paraId="7A7C260D" w14:textId="77777777" w:rsidTr="00D14F14">
        <w:trPr>
          <w:trHeight w:val="431"/>
        </w:trPr>
        <w:tc>
          <w:tcPr>
            <w:tcW w:w="2070" w:type="dxa"/>
            <w:tcBorders>
              <w:top w:val="single" w:sz="4" w:space="0" w:color="auto"/>
              <w:left w:val="single" w:sz="4" w:space="0" w:color="auto"/>
              <w:bottom w:val="single" w:sz="4" w:space="0" w:color="auto"/>
              <w:right w:val="single" w:sz="4" w:space="0" w:color="auto"/>
            </w:tcBorders>
            <w:vAlign w:val="center"/>
            <w:hideMark/>
          </w:tcPr>
          <w:p w14:paraId="16C672FD" w14:textId="77777777" w:rsidR="00F75291" w:rsidRPr="00A4231D" w:rsidRDefault="00F75291" w:rsidP="00F75291">
            <w:pPr>
              <w:tabs>
                <w:tab w:val="left" w:pos="1680"/>
              </w:tabs>
              <w:spacing w:before="60"/>
              <w:rPr>
                <w:rFonts w:ascii="Times New Roman" w:hAnsi="Times New Roman" w:cs="Times New Roman"/>
                <w:sz w:val="20"/>
                <w:szCs w:val="20"/>
              </w:rPr>
            </w:pPr>
            <w:r w:rsidRPr="00A4231D">
              <w:rPr>
                <w:rFonts w:ascii="Times New Roman" w:eastAsia="Times New Roman" w:hAnsi="Times New Roman" w:cs="Times New Roman"/>
                <w:sz w:val="20"/>
                <w:szCs w:val="20"/>
              </w:rPr>
              <w:t>Services to Building and  Dwellings</w:t>
            </w:r>
          </w:p>
        </w:tc>
        <w:tc>
          <w:tcPr>
            <w:tcW w:w="1170" w:type="dxa"/>
            <w:tcBorders>
              <w:top w:val="single" w:sz="4" w:space="0" w:color="auto"/>
              <w:left w:val="single" w:sz="4" w:space="0" w:color="auto"/>
              <w:bottom w:val="single" w:sz="4" w:space="0" w:color="auto"/>
              <w:right w:val="single" w:sz="4" w:space="0" w:color="auto"/>
            </w:tcBorders>
            <w:vAlign w:val="center"/>
          </w:tcPr>
          <w:p w14:paraId="56361F10" w14:textId="77777777" w:rsidR="00F75291" w:rsidRPr="00A4231D" w:rsidRDefault="00F75291" w:rsidP="00F75291">
            <w:pPr>
              <w:spacing w:before="60"/>
              <w:jc w:val="center"/>
              <w:rPr>
                <w:rFonts w:ascii="Times New Roman" w:hAnsi="Times New Roman" w:cs="Times New Roman"/>
                <w:sz w:val="20"/>
                <w:szCs w:val="20"/>
              </w:rPr>
            </w:pPr>
            <w:r w:rsidRPr="00A4231D">
              <w:rPr>
                <w:rFonts w:ascii="Times New Roman" w:hAnsi="Times New Roman" w:cs="Times New Roman"/>
                <w:sz w:val="20"/>
                <w:szCs w:val="20"/>
              </w:rPr>
              <w:t>36.9</w:t>
            </w:r>
          </w:p>
        </w:tc>
        <w:tc>
          <w:tcPr>
            <w:tcW w:w="6120" w:type="dxa"/>
            <w:tcBorders>
              <w:top w:val="single" w:sz="4" w:space="0" w:color="auto"/>
              <w:left w:val="single" w:sz="4" w:space="0" w:color="auto"/>
              <w:bottom w:val="single" w:sz="4" w:space="0" w:color="auto"/>
              <w:right w:val="single" w:sz="4" w:space="0" w:color="auto"/>
            </w:tcBorders>
          </w:tcPr>
          <w:p w14:paraId="755289C4" w14:textId="77777777" w:rsidR="00F75291" w:rsidRPr="00A4231D" w:rsidRDefault="00F75291" w:rsidP="00F75291">
            <w:pPr>
              <w:tabs>
                <w:tab w:val="left" w:pos="1680"/>
              </w:tabs>
              <w:spacing w:before="60"/>
              <w:rPr>
                <w:rFonts w:ascii="Times New Roman" w:hAnsi="Times New Roman" w:cs="Times New Roman"/>
                <w:sz w:val="18"/>
                <w:szCs w:val="18"/>
              </w:rPr>
            </w:pPr>
            <w:r w:rsidRPr="00A4231D">
              <w:rPr>
                <w:rFonts w:ascii="Times New Roman" w:eastAsia="Calibri" w:hAnsi="Times New Roman" w:cs="Times New Roman"/>
                <w:sz w:val="18"/>
                <w:szCs w:val="18"/>
              </w:rPr>
              <w:t>1. Janitors and Cleaners 2. Landscaping and Groundskeeping Workers 3. Maids and Housekeeping Cleaners 4. First-Line Supervisors of Housekeeping and Janitorial Workers 5. First-Line Supervisors of Landscaping, Lawn Service, and Groundskeeping Workers</w:t>
            </w:r>
          </w:p>
        </w:tc>
      </w:tr>
      <w:tr w:rsidR="00F75291" w:rsidRPr="00A4231D" w14:paraId="16B91BD1" w14:textId="77777777" w:rsidTr="00D14F14">
        <w:tc>
          <w:tcPr>
            <w:tcW w:w="2070" w:type="dxa"/>
            <w:tcBorders>
              <w:top w:val="single" w:sz="4" w:space="0" w:color="auto"/>
              <w:left w:val="single" w:sz="4" w:space="0" w:color="auto"/>
              <w:bottom w:val="single" w:sz="4" w:space="0" w:color="auto"/>
              <w:right w:val="single" w:sz="4" w:space="0" w:color="auto"/>
            </w:tcBorders>
            <w:vAlign w:val="center"/>
            <w:hideMark/>
          </w:tcPr>
          <w:p w14:paraId="07CCB8B0" w14:textId="77777777" w:rsidR="00F75291" w:rsidRPr="00A4231D" w:rsidRDefault="00F75291" w:rsidP="00F75291">
            <w:pPr>
              <w:tabs>
                <w:tab w:val="left" w:pos="1680"/>
              </w:tabs>
              <w:spacing w:before="60"/>
              <w:rPr>
                <w:rFonts w:ascii="Times New Roman" w:hAnsi="Times New Roman" w:cs="Times New Roman"/>
                <w:sz w:val="20"/>
                <w:szCs w:val="20"/>
              </w:rPr>
            </w:pPr>
            <w:r w:rsidRPr="00A4231D">
              <w:rPr>
                <w:rFonts w:ascii="Times New Roman" w:eastAsia="Times New Roman" w:hAnsi="Times New Roman" w:cs="Times New Roman"/>
                <w:sz w:val="20"/>
                <w:szCs w:val="20"/>
              </w:rPr>
              <w:t>Individual and Family Services</w:t>
            </w:r>
          </w:p>
        </w:tc>
        <w:tc>
          <w:tcPr>
            <w:tcW w:w="1170" w:type="dxa"/>
            <w:tcBorders>
              <w:top w:val="single" w:sz="4" w:space="0" w:color="auto"/>
              <w:left w:val="single" w:sz="4" w:space="0" w:color="auto"/>
              <w:bottom w:val="single" w:sz="4" w:space="0" w:color="auto"/>
              <w:right w:val="single" w:sz="4" w:space="0" w:color="auto"/>
            </w:tcBorders>
            <w:vAlign w:val="center"/>
          </w:tcPr>
          <w:p w14:paraId="53D5E412" w14:textId="77777777" w:rsidR="00F75291" w:rsidRPr="00A4231D" w:rsidRDefault="00F75291" w:rsidP="008055E5">
            <w:pPr>
              <w:tabs>
                <w:tab w:val="left" w:pos="1680"/>
              </w:tabs>
              <w:spacing w:before="60"/>
              <w:jc w:val="center"/>
              <w:rPr>
                <w:rFonts w:ascii="Times New Roman" w:hAnsi="Times New Roman" w:cs="Times New Roman"/>
                <w:sz w:val="20"/>
                <w:szCs w:val="20"/>
              </w:rPr>
            </w:pPr>
            <w:r w:rsidRPr="00A4231D">
              <w:rPr>
                <w:rFonts w:ascii="Times New Roman" w:hAnsi="Times New Roman" w:cs="Times New Roman"/>
                <w:sz w:val="20"/>
                <w:szCs w:val="20"/>
              </w:rPr>
              <w:t>31.4</w:t>
            </w:r>
          </w:p>
        </w:tc>
        <w:tc>
          <w:tcPr>
            <w:tcW w:w="6120" w:type="dxa"/>
            <w:tcBorders>
              <w:top w:val="single" w:sz="4" w:space="0" w:color="auto"/>
              <w:left w:val="single" w:sz="4" w:space="0" w:color="auto"/>
              <w:bottom w:val="single" w:sz="4" w:space="0" w:color="auto"/>
              <w:right w:val="single" w:sz="4" w:space="0" w:color="auto"/>
            </w:tcBorders>
          </w:tcPr>
          <w:p w14:paraId="4F9B5FDA" w14:textId="3D49D36E" w:rsidR="00F75291" w:rsidRPr="00A4231D" w:rsidRDefault="00F75291" w:rsidP="00D14F14">
            <w:pPr>
              <w:tabs>
                <w:tab w:val="left" w:pos="1680"/>
              </w:tabs>
              <w:spacing w:before="60"/>
              <w:rPr>
                <w:rFonts w:ascii="Times New Roman" w:hAnsi="Times New Roman" w:cs="Times New Roman"/>
                <w:sz w:val="18"/>
                <w:szCs w:val="18"/>
              </w:rPr>
            </w:pPr>
            <w:r w:rsidRPr="00A4231D">
              <w:rPr>
                <w:rFonts w:ascii="Times New Roman" w:eastAsia="Calibri" w:hAnsi="Times New Roman" w:cs="Times New Roman"/>
                <w:sz w:val="18"/>
                <w:szCs w:val="18"/>
              </w:rPr>
              <w:t>1.Personal Care Aides 2. Home Health Aides 3. Social and Human Service Assistants 4. Child, Family, and School Social Workers 5. Office Clerks, General</w:t>
            </w:r>
          </w:p>
        </w:tc>
      </w:tr>
      <w:tr w:rsidR="00F75291" w:rsidRPr="00A4231D" w14:paraId="531D9676" w14:textId="77777777" w:rsidTr="00D14F14">
        <w:tc>
          <w:tcPr>
            <w:tcW w:w="2070" w:type="dxa"/>
            <w:tcBorders>
              <w:top w:val="single" w:sz="4" w:space="0" w:color="auto"/>
              <w:left w:val="single" w:sz="4" w:space="0" w:color="auto"/>
              <w:bottom w:val="single" w:sz="4" w:space="0" w:color="auto"/>
              <w:right w:val="single" w:sz="4" w:space="0" w:color="auto"/>
            </w:tcBorders>
            <w:vAlign w:val="center"/>
            <w:hideMark/>
          </w:tcPr>
          <w:p w14:paraId="566CF0CC" w14:textId="60E9AC55" w:rsidR="00F75291" w:rsidRPr="00A4231D" w:rsidRDefault="00F75291" w:rsidP="00F75291">
            <w:pPr>
              <w:tabs>
                <w:tab w:val="left" w:pos="1680"/>
              </w:tabs>
              <w:spacing w:before="60"/>
              <w:rPr>
                <w:rFonts w:ascii="Times New Roman" w:hAnsi="Times New Roman" w:cs="Times New Roman"/>
                <w:sz w:val="20"/>
                <w:szCs w:val="20"/>
              </w:rPr>
            </w:pPr>
            <w:r w:rsidRPr="00A4231D">
              <w:rPr>
                <w:rFonts w:ascii="Times New Roman" w:eastAsia="Times New Roman" w:hAnsi="Times New Roman" w:cs="Times New Roman"/>
                <w:sz w:val="20"/>
                <w:szCs w:val="20"/>
              </w:rPr>
              <w:t xml:space="preserve">Office </w:t>
            </w:r>
            <w:r w:rsidR="00B238C6" w:rsidRPr="00A4231D">
              <w:rPr>
                <w:rFonts w:ascii="Times New Roman" w:eastAsia="Times New Roman" w:hAnsi="Times New Roman" w:cs="Times New Roman"/>
                <w:sz w:val="20"/>
                <w:szCs w:val="20"/>
              </w:rPr>
              <w:t>A</w:t>
            </w:r>
            <w:r w:rsidRPr="00A4231D">
              <w:rPr>
                <w:rFonts w:ascii="Times New Roman" w:eastAsia="Times New Roman" w:hAnsi="Times New Roman" w:cs="Times New Roman"/>
                <w:sz w:val="20"/>
                <w:szCs w:val="20"/>
              </w:rPr>
              <w:t>dministration Services</w:t>
            </w:r>
          </w:p>
        </w:tc>
        <w:tc>
          <w:tcPr>
            <w:tcW w:w="1170" w:type="dxa"/>
            <w:tcBorders>
              <w:top w:val="single" w:sz="4" w:space="0" w:color="auto"/>
              <w:left w:val="single" w:sz="4" w:space="0" w:color="auto"/>
              <w:bottom w:val="single" w:sz="4" w:space="0" w:color="auto"/>
              <w:right w:val="single" w:sz="4" w:space="0" w:color="auto"/>
            </w:tcBorders>
            <w:vAlign w:val="center"/>
          </w:tcPr>
          <w:p w14:paraId="2C5EB414" w14:textId="77777777" w:rsidR="00F75291" w:rsidRPr="00A4231D" w:rsidRDefault="00F75291" w:rsidP="008055E5">
            <w:pPr>
              <w:tabs>
                <w:tab w:val="left" w:pos="1680"/>
              </w:tabs>
              <w:spacing w:before="60"/>
              <w:jc w:val="center"/>
              <w:rPr>
                <w:rFonts w:ascii="Times New Roman" w:hAnsi="Times New Roman" w:cs="Times New Roman"/>
                <w:sz w:val="20"/>
                <w:szCs w:val="20"/>
              </w:rPr>
            </w:pPr>
            <w:r w:rsidRPr="00A4231D">
              <w:rPr>
                <w:rFonts w:ascii="Times New Roman" w:hAnsi="Times New Roman" w:cs="Times New Roman"/>
                <w:sz w:val="20"/>
                <w:szCs w:val="20"/>
              </w:rPr>
              <w:t>90.3</w:t>
            </w:r>
          </w:p>
        </w:tc>
        <w:tc>
          <w:tcPr>
            <w:tcW w:w="6120" w:type="dxa"/>
            <w:tcBorders>
              <w:top w:val="single" w:sz="4" w:space="0" w:color="auto"/>
              <w:left w:val="single" w:sz="4" w:space="0" w:color="auto"/>
              <w:bottom w:val="single" w:sz="4" w:space="0" w:color="auto"/>
              <w:right w:val="single" w:sz="4" w:space="0" w:color="auto"/>
            </w:tcBorders>
          </w:tcPr>
          <w:p w14:paraId="482F214E" w14:textId="77777777" w:rsidR="00F75291" w:rsidRPr="00A4231D" w:rsidRDefault="00F75291" w:rsidP="00F75291">
            <w:pPr>
              <w:tabs>
                <w:tab w:val="left" w:pos="1680"/>
              </w:tabs>
              <w:spacing w:before="60"/>
              <w:rPr>
                <w:rFonts w:ascii="Times New Roman" w:hAnsi="Times New Roman" w:cs="Times New Roman"/>
                <w:sz w:val="18"/>
                <w:szCs w:val="18"/>
              </w:rPr>
            </w:pPr>
            <w:r w:rsidRPr="00A4231D">
              <w:rPr>
                <w:rFonts w:ascii="Times New Roman" w:eastAsia="Calibri" w:hAnsi="Times New Roman" w:cs="Times New Roman"/>
                <w:sz w:val="18"/>
                <w:szCs w:val="18"/>
              </w:rPr>
              <w:t>1. Personal Service Managers 2. Customer Service Representatives 3. Office Clerks, General 4. Bookkeeping, Accounting, and Auditing Clerks 5. General and Operations Managers</w:t>
            </w:r>
          </w:p>
        </w:tc>
      </w:tr>
      <w:tr w:rsidR="00F75291" w:rsidRPr="00A4231D" w14:paraId="591E64B6" w14:textId="77777777" w:rsidTr="00D14F14">
        <w:tc>
          <w:tcPr>
            <w:tcW w:w="2070" w:type="dxa"/>
            <w:tcBorders>
              <w:top w:val="single" w:sz="4" w:space="0" w:color="auto"/>
              <w:left w:val="single" w:sz="4" w:space="0" w:color="auto"/>
              <w:bottom w:val="single" w:sz="4" w:space="0" w:color="auto"/>
              <w:right w:val="single" w:sz="4" w:space="0" w:color="auto"/>
            </w:tcBorders>
            <w:vAlign w:val="center"/>
          </w:tcPr>
          <w:p w14:paraId="312200A3" w14:textId="0CCE1F0B" w:rsidR="00F75291" w:rsidRPr="00A4231D" w:rsidRDefault="00F75291" w:rsidP="00F75291">
            <w:pPr>
              <w:tabs>
                <w:tab w:val="left" w:pos="1680"/>
              </w:tabs>
              <w:spacing w:before="60"/>
              <w:rPr>
                <w:rFonts w:ascii="Times New Roman" w:eastAsia="Times New Roman" w:hAnsi="Times New Roman" w:cs="Times New Roman"/>
                <w:sz w:val="20"/>
                <w:szCs w:val="20"/>
              </w:rPr>
            </w:pPr>
            <w:bookmarkStart w:id="18" w:name="_Hlk63340480"/>
            <w:r w:rsidRPr="00A4231D">
              <w:rPr>
                <w:rFonts w:ascii="Times New Roman" w:eastAsia="Times New Roman" w:hAnsi="Times New Roman" w:cs="Times New Roman"/>
                <w:sz w:val="20"/>
                <w:szCs w:val="20"/>
              </w:rPr>
              <w:t>Agencies, Brokerages, and Other Insurance Related Activities</w:t>
            </w:r>
            <w:bookmarkEnd w:id="18"/>
          </w:p>
        </w:tc>
        <w:tc>
          <w:tcPr>
            <w:tcW w:w="1170" w:type="dxa"/>
            <w:tcBorders>
              <w:top w:val="single" w:sz="4" w:space="0" w:color="auto"/>
              <w:left w:val="single" w:sz="4" w:space="0" w:color="auto"/>
              <w:bottom w:val="single" w:sz="4" w:space="0" w:color="auto"/>
              <w:right w:val="single" w:sz="4" w:space="0" w:color="auto"/>
            </w:tcBorders>
            <w:vAlign w:val="center"/>
          </w:tcPr>
          <w:p w14:paraId="007F49E8" w14:textId="77777777" w:rsidR="00F75291" w:rsidRPr="00A4231D" w:rsidRDefault="00F75291" w:rsidP="008055E5">
            <w:pPr>
              <w:tabs>
                <w:tab w:val="left" w:pos="1680"/>
              </w:tabs>
              <w:spacing w:before="60"/>
              <w:jc w:val="center"/>
              <w:rPr>
                <w:rFonts w:ascii="Times New Roman" w:hAnsi="Times New Roman" w:cs="Times New Roman"/>
                <w:sz w:val="20"/>
                <w:szCs w:val="20"/>
              </w:rPr>
            </w:pPr>
            <w:r w:rsidRPr="00A4231D">
              <w:rPr>
                <w:rFonts w:ascii="Times New Roman" w:hAnsi="Times New Roman" w:cs="Times New Roman"/>
                <w:sz w:val="20"/>
                <w:szCs w:val="20"/>
              </w:rPr>
              <w:t>74.8</w:t>
            </w:r>
          </w:p>
        </w:tc>
        <w:tc>
          <w:tcPr>
            <w:tcW w:w="6120" w:type="dxa"/>
            <w:tcBorders>
              <w:top w:val="single" w:sz="4" w:space="0" w:color="auto"/>
              <w:left w:val="single" w:sz="4" w:space="0" w:color="auto"/>
              <w:bottom w:val="single" w:sz="4" w:space="0" w:color="auto"/>
              <w:right w:val="single" w:sz="4" w:space="0" w:color="auto"/>
            </w:tcBorders>
          </w:tcPr>
          <w:p w14:paraId="2E42F0D8" w14:textId="77777777" w:rsidR="00F75291" w:rsidRPr="00A4231D" w:rsidRDefault="00F75291" w:rsidP="00F75291">
            <w:pPr>
              <w:tabs>
                <w:tab w:val="left" w:pos="1680"/>
              </w:tabs>
              <w:spacing w:before="60"/>
              <w:rPr>
                <w:rFonts w:ascii="Times New Roman" w:hAnsi="Times New Roman" w:cs="Times New Roman"/>
                <w:sz w:val="18"/>
                <w:szCs w:val="18"/>
              </w:rPr>
            </w:pPr>
            <w:r w:rsidRPr="00A4231D">
              <w:rPr>
                <w:rFonts w:ascii="Times New Roman" w:eastAsia="Calibri" w:hAnsi="Times New Roman" w:cs="Times New Roman"/>
                <w:sz w:val="18"/>
                <w:szCs w:val="18"/>
              </w:rPr>
              <w:t>1.Insurance Sales Agents 2. Customer Service Representatives 3. Insurance Claims and Policy Processing Clerks 4. Office Clerks General, Claims Adjusters, Examiners, and Investigators</w:t>
            </w:r>
          </w:p>
        </w:tc>
      </w:tr>
      <w:tr w:rsidR="00F75291" w:rsidRPr="00A4231D" w14:paraId="7C75C0BC" w14:textId="77777777" w:rsidTr="00D14F14">
        <w:tc>
          <w:tcPr>
            <w:tcW w:w="2070" w:type="dxa"/>
            <w:tcBorders>
              <w:top w:val="single" w:sz="4" w:space="0" w:color="auto"/>
              <w:left w:val="single" w:sz="4" w:space="0" w:color="auto"/>
              <w:bottom w:val="single" w:sz="4" w:space="0" w:color="auto"/>
              <w:right w:val="single" w:sz="4" w:space="0" w:color="auto"/>
            </w:tcBorders>
            <w:vAlign w:val="center"/>
          </w:tcPr>
          <w:p w14:paraId="7E0A8214" w14:textId="77777777" w:rsidR="00F75291" w:rsidRPr="00A4231D" w:rsidRDefault="00F75291" w:rsidP="00F75291">
            <w:pPr>
              <w:tabs>
                <w:tab w:val="left" w:pos="1680"/>
              </w:tabs>
              <w:spacing w:before="60"/>
              <w:rPr>
                <w:rFonts w:ascii="Times New Roman" w:hAnsi="Times New Roman" w:cs="Times New Roman"/>
                <w:sz w:val="20"/>
                <w:szCs w:val="20"/>
              </w:rPr>
            </w:pPr>
            <w:r w:rsidRPr="00A4231D">
              <w:rPr>
                <w:rFonts w:ascii="Times New Roman" w:eastAsia="Times New Roman" w:hAnsi="Times New Roman" w:cs="Times New Roman"/>
                <w:sz w:val="20"/>
                <w:szCs w:val="20"/>
              </w:rPr>
              <w:t>Building Material and Supplies Dealers</w:t>
            </w:r>
          </w:p>
        </w:tc>
        <w:tc>
          <w:tcPr>
            <w:tcW w:w="1170" w:type="dxa"/>
            <w:tcBorders>
              <w:top w:val="single" w:sz="4" w:space="0" w:color="auto"/>
              <w:left w:val="single" w:sz="4" w:space="0" w:color="auto"/>
              <w:bottom w:val="single" w:sz="4" w:space="0" w:color="auto"/>
              <w:right w:val="single" w:sz="4" w:space="0" w:color="auto"/>
            </w:tcBorders>
            <w:vAlign w:val="center"/>
          </w:tcPr>
          <w:p w14:paraId="742D2742" w14:textId="77777777" w:rsidR="00F75291" w:rsidRPr="00A4231D" w:rsidRDefault="00F75291" w:rsidP="008055E5">
            <w:pPr>
              <w:tabs>
                <w:tab w:val="left" w:pos="1680"/>
              </w:tabs>
              <w:spacing w:before="60"/>
              <w:jc w:val="center"/>
              <w:rPr>
                <w:rFonts w:ascii="Times New Roman" w:hAnsi="Times New Roman" w:cs="Times New Roman"/>
                <w:sz w:val="20"/>
                <w:szCs w:val="20"/>
              </w:rPr>
            </w:pPr>
            <w:r w:rsidRPr="00A4231D">
              <w:rPr>
                <w:rFonts w:ascii="Times New Roman" w:hAnsi="Times New Roman" w:cs="Times New Roman"/>
                <w:sz w:val="20"/>
                <w:szCs w:val="20"/>
              </w:rPr>
              <w:t>24.8</w:t>
            </w:r>
          </w:p>
        </w:tc>
        <w:tc>
          <w:tcPr>
            <w:tcW w:w="6120" w:type="dxa"/>
            <w:tcBorders>
              <w:top w:val="single" w:sz="4" w:space="0" w:color="auto"/>
              <w:left w:val="single" w:sz="4" w:space="0" w:color="auto"/>
              <w:bottom w:val="single" w:sz="4" w:space="0" w:color="auto"/>
              <w:right w:val="single" w:sz="4" w:space="0" w:color="auto"/>
            </w:tcBorders>
          </w:tcPr>
          <w:p w14:paraId="034801B2" w14:textId="77777777" w:rsidR="00F75291" w:rsidRPr="00A4231D" w:rsidRDefault="00F75291" w:rsidP="00F75291">
            <w:pPr>
              <w:tabs>
                <w:tab w:val="left" w:pos="1680"/>
              </w:tabs>
              <w:spacing w:before="60"/>
              <w:rPr>
                <w:rFonts w:ascii="Times New Roman" w:hAnsi="Times New Roman" w:cs="Times New Roman"/>
                <w:sz w:val="18"/>
                <w:szCs w:val="18"/>
              </w:rPr>
            </w:pPr>
            <w:r w:rsidRPr="00A4231D">
              <w:rPr>
                <w:rFonts w:ascii="Times New Roman" w:eastAsia="Calibri" w:hAnsi="Times New Roman" w:cs="Times New Roman"/>
                <w:sz w:val="18"/>
                <w:szCs w:val="18"/>
              </w:rPr>
              <w:t>1. Retail Salespersons 2. Cashiers 3. Stockers and Order Fillers 4. First-Line Supervisors of Retail Sales Workers 5. Customer Service Representatives</w:t>
            </w:r>
          </w:p>
        </w:tc>
      </w:tr>
      <w:tr w:rsidR="00F75291" w:rsidRPr="00A4231D" w14:paraId="70E9D2B0" w14:textId="77777777" w:rsidTr="00AD6D2F">
        <w:tc>
          <w:tcPr>
            <w:tcW w:w="9360" w:type="dxa"/>
            <w:gridSpan w:val="3"/>
            <w:tcBorders>
              <w:top w:val="single" w:sz="4" w:space="0" w:color="auto"/>
              <w:left w:val="nil"/>
              <w:bottom w:val="nil"/>
              <w:right w:val="nil"/>
            </w:tcBorders>
            <w:vAlign w:val="center"/>
          </w:tcPr>
          <w:p w14:paraId="5F17BBF5" w14:textId="77777777" w:rsidR="00F75291" w:rsidRPr="00A4231D" w:rsidRDefault="00F75291" w:rsidP="00F75291">
            <w:pPr>
              <w:tabs>
                <w:tab w:val="left" w:pos="1680"/>
              </w:tabs>
              <w:spacing w:after="120"/>
              <w:rPr>
                <w:rFonts w:ascii="Times New Roman" w:hAnsi="Times New Roman" w:cs="Times New Roman"/>
                <w:bCs/>
                <w:sz w:val="20"/>
                <w:szCs w:val="20"/>
              </w:rPr>
            </w:pPr>
            <w:r w:rsidRPr="00A4231D">
              <w:rPr>
                <w:rFonts w:ascii="Times New Roman" w:hAnsi="Times New Roman" w:cs="Times New Roman"/>
                <w:bCs/>
                <w:sz w:val="20"/>
                <w:szCs w:val="20"/>
              </w:rPr>
              <w:t>Source: Texaslmi.com</w:t>
            </w:r>
          </w:p>
          <w:p w14:paraId="596E20B6" w14:textId="024D25A6" w:rsidR="00F75291" w:rsidRPr="00A4231D" w:rsidRDefault="00F75291" w:rsidP="00F75291">
            <w:pPr>
              <w:tabs>
                <w:tab w:val="left" w:pos="1680"/>
              </w:tabs>
              <w:spacing w:before="60"/>
              <w:rPr>
                <w:rFonts w:ascii="Times New Roman" w:eastAsia="Calibri" w:hAnsi="Times New Roman" w:cs="Times New Roman"/>
                <w:sz w:val="16"/>
                <w:szCs w:val="16"/>
              </w:rPr>
            </w:pPr>
          </w:p>
        </w:tc>
      </w:tr>
    </w:tbl>
    <w:bookmarkEnd w:id="17"/>
    <w:p w14:paraId="79F993F7" w14:textId="7A9E5A79" w:rsidR="00283B5F" w:rsidRPr="00A4231D" w:rsidRDefault="00283B5F" w:rsidP="00AD6D2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As noted in Table </w:t>
      </w:r>
      <w:r w:rsidR="00FE6753" w:rsidRPr="00A4231D">
        <w:rPr>
          <w:rFonts w:ascii="Times New Roman" w:hAnsi="Times New Roman" w:cs="Times New Roman"/>
          <w:sz w:val="24"/>
          <w:szCs w:val="24"/>
        </w:rPr>
        <w:t>2</w:t>
      </w:r>
      <w:r w:rsidRPr="00A4231D">
        <w:rPr>
          <w:rFonts w:ascii="Times New Roman" w:hAnsi="Times New Roman" w:cs="Times New Roman"/>
          <w:sz w:val="24"/>
          <w:szCs w:val="24"/>
        </w:rPr>
        <w:t>A</w:t>
      </w:r>
      <w:r w:rsidR="00FE6753" w:rsidRPr="00A4231D">
        <w:rPr>
          <w:rFonts w:ascii="Times New Roman" w:hAnsi="Times New Roman" w:cs="Times New Roman"/>
          <w:sz w:val="24"/>
          <w:szCs w:val="24"/>
        </w:rPr>
        <w:t>-</w:t>
      </w:r>
      <w:r w:rsidR="00281350" w:rsidRPr="00A4231D">
        <w:rPr>
          <w:rFonts w:ascii="Times New Roman" w:hAnsi="Times New Roman" w:cs="Times New Roman"/>
          <w:sz w:val="24"/>
          <w:szCs w:val="24"/>
        </w:rPr>
        <w:t>5</w:t>
      </w:r>
      <w:r w:rsidRPr="00A4231D">
        <w:rPr>
          <w:rFonts w:ascii="Times New Roman" w:hAnsi="Times New Roman" w:cs="Times New Roman"/>
          <w:sz w:val="24"/>
          <w:szCs w:val="24"/>
        </w:rPr>
        <w:t xml:space="preserve">, </w:t>
      </w:r>
      <w:r w:rsidRPr="00A4231D">
        <w:rPr>
          <w:rFonts w:ascii="Times New Roman" w:hAnsi="Times New Roman" w:cs="Times New Roman"/>
          <w:i/>
          <w:iCs/>
          <w:sz w:val="24"/>
          <w:szCs w:val="24"/>
        </w:rPr>
        <w:t xml:space="preserve">Office Administration Services </w:t>
      </w:r>
      <w:r w:rsidR="00B238C6" w:rsidRPr="00A4231D">
        <w:rPr>
          <w:rFonts w:ascii="Times New Roman" w:eastAsia="Times New Roman" w:hAnsi="Times New Roman" w:cs="Times New Roman"/>
          <w:i/>
          <w:iCs/>
          <w:sz w:val="24"/>
          <w:szCs w:val="24"/>
        </w:rPr>
        <w:t>Agencies and Brokerages, and Other Insurance Related Activities</w:t>
      </w:r>
      <w:r w:rsidR="00B238C6" w:rsidRPr="00A4231D">
        <w:rPr>
          <w:rFonts w:ascii="Times New Roman" w:hAnsi="Times New Roman" w:cs="Times New Roman"/>
          <w:sz w:val="24"/>
          <w:szCs w:val="24"/>
        </w:rPr>
        <w:t xml:space="preserve"> </w:t>
      </w:r>
      <w:r w:rsidRPr="00A4231D">
        <w:rPr>
          <w:rFonts w:ascii="Times New Roman" w:hAnsi="Times New Roman" w:cs="Times New Roman"/>
          <w:sz w:val="24"/>
          <w:szCs w:val="24"/>
        </w:rPr>
        <w:t>industries are projected</w:t>
      </w:r>
      <w:r w:rsidR="00281350" w:rsidRPr="00A4231D">
        <w:rPr>
          <w:rFonts w:ascii="Times New Roman" w:hAnsi="Times New Roman" w:cs="Times New Roman"/>
          <w:sz w:val="24"/>
          <w:szCs w:val="24"/>
        </w:rPr>
        <w:t xml:space="preserve"> to </w:t>
      </w:r>
      <w:r w:rsidR="00224B86" w:rsidRPr="00A4231D">
        <w:rPr>
          <w:rFonts w:ascii="Times New Roman" w:hAnsi="Times New Roman" w:cs="Times New Roman"/>
          <w:sz w:val="24"/>
          <w:szCs w:val="24"/>
        </w:rPr>
        <w:t xml:space="preserve">change </w:t>
      </w:r>
      <w:r w:rsidR="00B238C6" w:rsidRPr="00A4231D">
        <w:rPr>
          <w:rFonts w:ascii="Times New Roman" w:hAnsi="Times New Roman" w:cs="Times New Roman"/>
          <w:sz w:val="24"/>
          <w:szCs w:val="24"/>
        </w:rPr>
        <w:t>74</w:t>
      </w:r>
      <w:r w:rsidR="00281350" w:rsidRPr="00A4231D">
        <w:rPr>
          <w:rFonts w:ascii="Times New Roman" w:hAnsi="Times New Roman" w:cs="Times New Roman"/>
          <w:sz w:val="24"/>
          <w:szCs w:val="24"/>
        </w:rPr>
        <w:t xml:space="preserve"> </w:t>
      </w:r>
      <w:r w:rsidRPr="00A4231D">
        <w:rPr>
          <w:rFonts w:ascii="Times New Roman" w:hAnsi="Times New Roman" w:cs="Times New Roman"/>
          <w:sz w:val="24"/>
          <w:szCs w:val="24"/>
        </w:rPr>
        <w:t>percent</w:t>
      </w:r>
      <w:r w:rsidR="00224B86" w:rsidRPr="00A4231D">
        <w:rPr>
          <w:rFonts w:ascii="Times New Roman" w:hAnsi="Times New Roman" w:cs="Times New Roman"/>
          <w:sz w:val="24"/>
          <w:szCs w:val="24"/>
        </w:rPr>
        <w:t xml:space="preserve"> or higher</w:t>
      </w:r>
      <w:r w:rsidRPr="00A4231D">
        <w:rPr>
          <w:rFonts w:ascii="Times New Roman" w:hAnsi="Times New Roman" w:cs="Times New Roman"/>
          <w:sz w:val="24"/>
          <w:szCs w:val="24"/>
        </w:rPr>
        <w:t xml:space="preserve">.  There are a number of in-demand occupations that provide opportunities for upward mobility through career pathways.  Some of the fastest growing occupations that are both </w:t>
      </w:r>
      <w:r w:rsidR="00693717" w:rsidRPr="00A4231D">
        <w:rPr>
          <w:rFonts w:ascii="Times New Roman" w:hAnsi="Times New Roman" w:cs="Times New Roman"/>
          <w:sz w:val="24"/>
          <w:szCs w:val="24"/>
        </w:rPr>
        <w:t>targeted,</w:t>
      </w:r>
      <w:r w:rsidRPr="00A4231D">
        <w:rPr>
          <w:rFonts w:ascii="Times New Roman" w:hAnsi="Times New Roman" w:cs="Times New Roman"/>
          <w:sz w:val="24"/>
          <w:szCs w:val="24"/>
        </w:rPr>
        <w:t xml:space="preserve"> and in-demand include </w:t>
      </w:r>
      <w:r w:rsidR="00281350" w:rsidRPr="00A4231D">
        <w:rPr>
          <w:rFonts w:ascii="Times New Roman" w:hAnsi="Times New Roman" w:cs="Times New Roman"/>
          <w:sz w:val="24"/>
          <w:szCs w:val="24"/>
        </w:rPr>
        <w:br/>
        <w:t>R</w:t>
      </w:r>
      <w:r w:rsidRPr="00A4231D">
        <w:rPr>
          <w:rFonts w:ascii="Times New Roman" w:hAnsi="Times New Roman" w:cs="Times New Roman"/>
          <w:sz w:val="24"/>
          <w:szCs w:val="24"/>
        </w:rPr>
        <w:t xml:space="preserve">egistered </w:t>
      </w:r>
      <w:r w:rsidR="00281350" w:rsidRPr="00A4231D">
        <w:rPr>
          <w:rFonts w:ascii="Times New Roman" w:hAnsi="Times New Roman" w:cs="Times New Roman"/>
          <w:sz w:val="24"/>
          <w:szCs w:val="24"/>
        </w:rPr>
        <w:t>N</w:t>
      </w:r>
      <w:r w:rsidRPr="00A4231D">
        <w:rPr>
          <w:rFonts w:ascii="Times New Roman" w:hAnsi="Times New Roman" w:cs="Times New Roman"/>
          <w:sz w:val="24"/>
          <w:szCs w:val="24"/>
        </w:rPr>
        <w:t xml:space="preserve">urses, </w:t>
      </w:r>
      <w:r w:rsidR="00281350" w:rsidRPr="00A4231D">
        <w:rPr>
          <w:rFonts w:ascii="Times New Roman" w:hAnsi="Times New Roman" w:cs="Times New Roman"/>
          <w:sz w:val="24"/>
          <w:szCs w:val="24"/>
        </w:rPr>
        <w:t>M</w:t>
      </w:r>
      <w:r w:rsidRPr="00A4231D">
        <w:rPr>
          <w:rFonts w:ascii="Times New Roman" w:hAnsi="Times New Roman" w:cs="Times New Roman"/>
          <w:sz w:val="24"/>
          <w:szCs w:val="24"/>
        </w:rPr>
        <w:t xml:space="preserve">edical </w:t>
      </w:r>
      <w:r w:rsidR="00281350" w:rsidRPr="00A4231D">
        <w:rPr>
          <w:rFonts w:ascii="Times New Roman" w:hAnsi="Times New Roman" w:cs="Times New Roman"/>
          <w:sz w:val="24"/>
          <w:szCs w:val="24"/>
        </w:rPr>
        <w:t>S</w:t>
      </w:r>
      <w:r w:rsidRPr="00A4231D">
        <w:rPr>
          <w:rFonts w:ascii="Times New Roman" w:hAnsi="Times New Roman" w:cs="Times New Roman"/>
          <w:sz w:val="24"/>
          <w:szCs w:val="24"/>
        </w:rPr>
        <w:t xml:space="preserve">ecretaries, </w:t>
      </w:r>
      <w:r w:rsidR="00281350" w:rsidRPr="00A4231D">
        <w:rPr>
          <w:rFonts w:ascii="Times New Roman" w:hAnsi="Times New Roman" w:cs="Times New Roman"/>
          <w:sz w:val="24"/>
          <w:szCs w:val="24"/>
        </w:rPr>
        <w:t>G</w:t>
      </w:r>
      <w:r w:rsidRPr="00A4231D">
        <w:rPr>
          <w:rFonts w:ascii="Times New Roman" w:hAnsi="Times New Roman" w:cs="Times New Roman"/>
          <w:sz w:val="24"/>
          <w:szCs w:val="24"/>
        </w:rPr>
        <w:t xml:space="preserve">eneral and </w:t>
      </w:r>
      <w:r w:rsidR="00281350" w:rsidRPr="00A4231D">
        <w:rPr>
          <w:rFonts w:ascii="Times New Roman" w:hAnsi="Times New Roman" w:cs="Times New Roman"/>
          <w:sz w:val="24"/>
          <w:szCs w:val="24"/>
        </w:rPr>
        <w:t>O</w:t>
      </w:r>
      <w:r w:rsidRPr="00A4231D">
        <w:rPr>
          <w:rFonts w:ascii="Times New Roman" w:hAnsi="Times New Roman" w:cs="Times New Roman"/>
          <w:sz w:val="24"/>
          <w:szCs w:val="24"/>
        </w:rPr>
        <w:t xml:space="preserve">perations </w:t>
      </w:r>
      <w:r w:rsidR="00281350" w:rsidRPr="00A4231D">
        <w:rPr>
          <w:rFonts w:ascii="Times New Roman" w:hAnsi="Times New Roman" w:cs="Times New Roman"/>
          <w:sz w:val="24"/>
          <w:szCs w:val="24"/>
        </w:rPr>
        <w:t>M</w:t>
      </w:r>
      <w:r w:rsidRPr="00A4231D">
        <w:rPr>
          <w:rFonts w:ascii="Times New Roman" w:hAnsi="Times New Roman" w:cs="Times New Roman"/>
          <w:sz w:val="24"/>
          <w:szCs w:val="24"/>
        </w:rPr>
        <w:t xml:space="preserve">anager, and </w:t>
      </w:r>
      <w:r w:rsidR="00281350" w:rsidRPr="00A4231D">
        <w:rPr>
          <w:rFonts w:ascii="Times New Roman" w:hAnsi="Times New Roman" w:cs="Times New Roman"/>
          <w:sz w:val="24"/>
          <w:szCs w:val="24"/>
        </w:rPr>
        <w:t>B</w:t>
      </w:r>
      <w:r w:rsidRPr="00A4231D">
        <w:rPr>
          <w:rFonts w:ascii="Times New Roman" w:hAnsi="Times New Roman" w:cs="Times New Roman"/>
          <w:sz w:val="24"/>
          <w:szCs w:val="24"/>
        </w:rPr>
        <w:t xml:space="preserve">ookkeeping, </w:t>
      </w:r>
      <w:r w:rsidR="00281350" w:rsidRPr="00A4231D">
        <w:rPr>
          <w:rFonts w:ascii="Times New Roman" w:hAnsi="Times New Roman" w:cs="Times New Roman"/>
          <w:sz w:val="24"/>
          <w:szCs w:val="24"/>
        </w:rPr>
        <w:t>A</w:t>
      </w:r>
      <w:r w:rsidRPr="00A4231D">
        <w:rPr>
          <w:rFonts w:ascii="Times New Roman" w:hAnsi="Times New Roman" w:cs="Times New Roman"/>
          <w:sz w:val="24"/>
          <w:szCs w:val="24"/>
        </w:rPr>
        <w:t xml:space="preserve">ccounting, and </w:t>
      </w:r>
      <w:r w:rsidR="00281350" w:rsidRPr="00A4231D">
        <w:rPr>
          <w:rFonts w:ascii="Times New Roman" w:hAnsi="Times New Roman" w:cs="Times New Roman"/>
          <w:sz w:val="24"/>
          <w:szCs w:val="24"/>
        </w:rPr>
        <w:t>A</w:t>
      </w:r>
      <w:r w:rsidRPr="00A4231D">
        <w:rPr>
          <w:rFonts w:ascii="Times New Roman" w:hAnsi="Times New Roman" w:cs="Times New Roman"/>
          <w:sz w:val="24"/>
          <w:szCs w:val="24"/>
        </w:rPr>
        <w:t xml:space="preserve">uditing </w:t>
      </w:r>
      <w:r w:rsidR="00281350" w:rsidRPr="00A4231D">
        <w:rPr>
          <w:rFonts w:ascii="Times New Roman" w:hAnsi="Times New Roman" w:cs="Times New Roman"/>
          <w:sz w:val="24"/>
          <w:szCs w:val="24"/>
        </w:rPr>
        <w:t>C</w:t>
      </w:r>
      <w:r w:rsidRPr="00A4231D">
        <w:rPr>
          <w:rFonts w:ascii="Times New Roman" w:hAnsi="Times New Roman" w:cs="Times New Roman"/>
          <w:sz w:val="24"/>
          <w:szCs w:val="24"/>
        </w:rPr>
        <w:t>lerks.  As previously noted, total industries are projected to add 25,251 jobs by 2028.</w:t>
      </w:r>
    </w:p>
    <w:p w14:paraId="0338CDE3" w14:textId="0C582AF5" w:rsidR="001251F6" w:rsidRPr="00A4231D" w:rsidRDefault="00B238C6" w:rsidP="00AD6D2F">
      <w:pPr>
        <w:tabs>
          <w:tab w:val="left" w:pos="1680"/>
        </w:tabs>
        <w:spacing w:after="120" w:line="240" w:lineRule="auto"/>
        <w:jc w:val="both"/>
        <w:rPr>
          <w:rFonts w:ascii="Times New Roman" w:hAnsi="Times New Roman" w:cs="Times New Roman"/>
          <w:color w:val="202124"/>
          <w:sz w:val="24"/>
          <w:szCs w:val="24"/>
          <w:shd w:val="clear" w:color="auto" w:fill="FFFFFF"/>
        </w:rPr>
      </w:pPr>
      <w:r w:rsidRPr="00A4231D">
        <w:rPr>
          <w:rFonts w:ascii="Times New Roman" w:hAnsi="Times New Roman" w:cs="Times New Roman"/>
          <w:sz w:val="24"/>
          <w:szCs w:val="24"/>
        </w:rPr>
        <w:t xml:space="preserve">Career pathways </w:t>
      </w:r>
      <w:r w:rsidR="001251F6" w:rsidRPr="00A4231D">
        <w:rPr>
          <w:rFonts w:ascii="Times New Roman" w:hAnsi="Times New Roman" w:cs="Times New Roman"/>
          <w:sz w:val="24"/>
          <w:szCs w:val="24"/>
        </w:rPr>
        <w:t xml:space="preserve">have been introduced as a model to </w:t>
      </w:r>
      <w:r w:rsidR="001251F6" w:rsidRPr="00A4231D">
        <w:rPr>
          <w:rFonts w:ascii="Times New Roman" w:hAnsi="Times New Roman" w:cs="Times New Roman"/>
          <w:color w:val="202124"/>
          <w:sz w:val="24"/>
          <w:szCs w:val="24"/>
          <w:shd w:val="clear" w:color="auto" w:fill="FFFFFF"/>
        </w:rPr>
        <w:t xml:space="preserve">help job seekers explore options to navigate from one job to another within a career cluster. </w:t>
      </w:r>
    </w:p>
    <w:p w14:paraId="1685B32B" w14:textId="1D83F317" w:rsidR="00283B5F" w:rsidRPr="00A4231D" w:rsidRDefault="00283B5F" w:rsidP="00AD6D2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Center staff has created a number of career pathway models that </w:t>
      </w:r>
      <w:r w:rsidR="001251F6" w:rsidRPr="00A4231D">
        <w:rPr>
          <w:rFonts w:ascii="Times New Roman" w:hAnsi="Times New Roman" w:cs="Times New Roman"/>
          <w:sz w:val="24"/>
          <w:szCs w:val="24"/>
        </w:rPr>
        <w:t>encourage job seekers</w:t>
      </w:r>
      <w:r w:rsidR="001251F6" w:rsidRPr="00A4231D">
        <w:rPr>
          <w:rFonts w:ascii="Times New Roman" w:hAnsi="Times New Roman" w:cs="Times New Roman"/>
          <w:color w:val="202124"/>
          <w:sz w:val="24"/>
          <w:szCs w:val="24"/>
          <w:shd w:val="clear" w:color="auto" w:fill="FFFFFF"/>
        </w:rPr>
        <w:t xml:space="preserve"> in  lower-level jobs in a career path to </w:t>
      </w:r>
      <w:r w:rsidR="00672F21" w:rsidRPr="00A4231D">
        <w:rPr>
          <w:rFonts w:ascii="Times New Roman" w:hAnsi="Times New Roman" w:cs="Times New Roman"/>
          <w:color w:val="202124"/>
          <w:sz w:val="24"/>
          <w:szCs w:val="24"/>
          <w:shd w:val="clear" w:color="auto" w:fill="FFFFFF"/>
        </w:rPr>
        <w:t>pursue</w:t>
      </w:r>
      <w:r w:rsidR="001251F6" w:rsidRPr="00A4231D">
        <w:rPr>
          <w:rFonts w:ascii="Times New Roman" w:hAnsi="Times New Roman" w:cs="Times New Roman"/>
          <w:color w:val="202124"/>
          <w:sz w:val="24"/>
          <w:szCs w:val="24"/>
          <w:shd w:val="clear" w:color="auto" w:fill="FFFFFF"/>
        </w:rPr>
        <w:t xml:space="preserve"> more education and experience to enable them to move up within that path. A career path is a smaller group of jobs within a career cluster that use similar skills.  Job seekers receive orientation on the </w:t>
      </w:r>
      <w:r w:rsidRPr="00A4231D">
        <w:rPr>
          <w:rFonts w:ascii="Times New Roman" w:hAnsi="Times New Roman" w:cs="Times New Roman"/>
          <w:sz w:val="24"/>
          <w:szCs w:val="24"/>
        </w:rPr>
        <w:t xml:space="preserve">various career pathways that can be followed based on training selected in targeted occupations with local training providers. </w:t>
      </w:r>
      <w:r w:rsidR="00666EE5" w:rsidRPr="00A4231D">
        <w:rPr>
          <w:rFonts w:ascii="Times New Roman" w:hAnsi="Times New Roman" w:cs="Times New Roman"/>
          <w:sz w:val="24"/>
          <w:szCs w:val="24"/>
        </w:rPr>
        <w:t xml:space="preserve">Industry clusters that are perfect examples of such transition are the Healthcare and Educational Career Pathways. </w:t>
      </w:r>
      <w:r w:rsidR="00092FC8" w:rsidRPr="00A4231D">
        <w:rPr>
          <w:rFonts w:ascii="Times New Roman" w:hAnsi="Times New Roman" w:cs="Times New Roman"/>
          <w:sz w:val="24"/>
          <w:szCs w:val="24"/>
        </w:rPr>
        <w:t>See illustration below:</w:t>
      </w:r>
    </w:p>
    <w:p w14:paraId="2C600E28" w14:textId="77777777" w:rsidR="005513FF" w:rsidRPr="00A4231D" w:rsidRDefault="005513FF" w:rsidP="00AD6D2F">
      <w:pPr>
        <w:tabs>
          <w:tab w:val="left" w:pos="1680"/>
        </w:tabs>
        <w:spacing w:after="120" w:line="240" w:lineRule="auto"/>
        <w:jc w:val="both"/>
        <w:rPr>
          <w:rFonts w:ascii="Times New Roman" w:hAnsi="Times New Roman" w:cs="Times New Roman"/>
          <w:sz w:val="24"/>
          <w:szCs w:val="24"/>
        </w:rPr>
      </w:pPr>
    </w:p>
    <w:p w14:paraId="64DB5BC8" w14:textId="5A325C64" w:rsidR="00CA4AA3" w:rsidRPr="00A4231D" w:rsidRDefault="00281350" w:rsidP="00CA4AA3">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noProof/>
          <w:sz w:val="24"/>
          <w:szCs w:val="24"/>
        </w:rPr>
        <w:drawing>
          <wp:anchor distT="0" distB="0" distL="114300" distR="114300" simplePos="0" relativeHeight="251696128" behindDoc="0" locked="0" layoutInCell="1" allowOverlap="1" wp14:anchorId="177A1CD4" wp14:editId="0378DF87">
            <wp:simplePos x="0" y="0"/>
            <wp:positionH relativeFrom="column">
              <wp:posOffset>66675</wp:posOffset>
            </wp:positionH>
            <wp:positionV relativeFrom="paragraph">
              <wp:posOffset>252730</wp:posOffset>
            </wp:positionV>
            <wp:extent cx="2874645" cy="2194560"/>
            <wp:effectExtent l="19050" t="19050" r="40005" b="15240"/>
            <wp:wrapThrough wrapText="bothSides">
              <wp:wrapPolygon edited="0">
                <wp:start x="-143" y="-188"/>
                <wp:lineTo x="-143" y="21375"/>
                <wp:lineTo x="0" y="21563"/>
                <wp:lineTo x="21614" y="21563"/>
                <wp:lineTo x="21757" y="-188"/>
                <wp:lineTo x="-143" y="-188"/>
              </wp:wrapPolygon>
            </wp:wrapThrough>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666EE5" w:rsidRPr="00A4231D">
        <w:rPr>
          <w:rFonts w:ascii="Times New Roman" w:hAnsi="Times New Roman" w:cs="Times New Roman"/>
          <w:b/>
          <w:bCs/>
          <w:sz w:val="24"/>
          <w:szCs w:val="24"/>
        </w:rPr>
        <w:t xml:space="preserve">    </w:t>
      </w:r>
      <w:r w:rsidR="00CA4AA3" w:rsidRPr="00A4231D">
        <w:rPr>
          <w:rFonts w:ascii="Times New Roman" w:hAnsi="Times New Roman" w:cs="Times New Roman"/>
          <w:b/>
          <w:bCs/>
          <w:sz w:val="24"/>
          <w:szCs w:val="24"/>
        </w:rPr>
        <w:t>Healthcare Career Pathway: Therapeutic</w:t>
      </w:r>
      <w:r w:rsidR="00CA4AA3" w:rsidRPr="00A4231D">
        <w:rPr>
          <w:rFonts w:ascii="Times New Roman" w:hAnsi="Times New Roman" w:cs="Times New Roman"/>
          <w:sz w:val="24"/>
          <w:szCs w:val="24"/>
        </w:rPr>
        <w:t xml:space="preserve">          </w:t>
      </w:r>
      <w:r w:rsidR="00666EE5" w:rsidRPr="00A4231D">
        <w:rPr>
          <w:rFonts w:ascii="Times New Roman" w:hAnsi="Times New Roman" w:cs="Times New Roman"/>
          <w:sz w:val="24"/>
          <w:szCs w:val="24"/>
        </w:rPr>
        <w:t xml:space="preserve">            </w:t>
      </w:r>
      <w:r w:rsidR="00CA4AA3" w:rsidRPr="00A4231D">
        <w:rPr>
          <w:rFonts w:ascii="Times New Roman" w:hAnsi="Times New Roman" w:cs="Times New Roman"/>
          <w:b/>
          <w:bCs/>
          <w:sz w:val="24"/>
          <w:szCs w:val="24"/>
        </w:rPr>
        <w:t>Educational Career Pathway</w:t>
      </w:r>
      <w:r w:rsidR="00CA4AA3" w:rsidRPr="00A4231D">
        <w:rPr>
          <w:rFonts w:ascii="Times New Roman" w:hAnsi="Times New Roman" w:cs="Times New Roman"/>
          <w:sz w:val="24"/>
          <w:szCs w:val="24"/>
        </w:rPr>
        <w:t xml:space="preserve">      </w:t>
      </w:r>
    </w:p>
    <w:p w14:paraId="4E5CF833" w14:textId="590F5340" w:rsidR="00CA4AA3" w:rsidRPr="00A4231D" w:rsidRDefault="00666EE5" w:rsidP="00CA4AA3">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noProof/>
          <w:sz w:val="24"/>
          <w:szCs w:val="24"/>
        </w:rPr>
        <w:drawing>
          <wp:anchor distT="0" distB="0" distL="114300" distR="114300" simplePos="0" relativeHeight="251697152" behindDoc="1" locked="0" layoutInCell="1" allowOverlap="1" wp14:anchorId="1BA232E0" wp14:editId="1C9950B9">
            <wp:simplePos x="0" y="0"/>
            <wp:positionH relativeFrom="column">
              <wp:posOffset>3075305</wp:posOffset>
            </wp:positionH>
            <wp:positionV relativeFrom="paragraph">
              <wp:posOffset>-3810</wp:posOffset>
            </wp:positionV>
            <wp:extent cx="2874645" cy="2194560"/>
            <wp:effectExtent l="57150" t="19050" r="97155" b="15240"/>
            <wp:wrapNone/>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5FAA8F9F" w14:textId="06FEFFE1" w:rsidR="00CA4AA3" w:rsidRPr="00A4231D" w:rsidRDefault="00CA4AA3" w:rsidP="00CA4AA3">
      <w:pPr>
        <w:tabs>
          <w:tab w:val="left" w:pos="1680"/>
        </w:tabs>
        <w:spacing w:after="120" w:line="240" w:lineRule="auto"/>
        <w:jc w:val="both"/>
        <w:rPr>
          <w:rFonts w:ascii="Times New Roman" w:hAnsi="Times New Roman" w:cs="Times New Roman"/>
          <w:sz w:val="24"/>
          <w:szCs w:val="24"/>
        </w:rPr>
      </w:pPr>
    </w:p>
    <w:p w14:paraId="2D54B176" w14:textId="52A3E0FB" w:rsidR="00CA4AA3" w:rsidRPr="00A4231D" w:rsidRDefault="00666EE5" w:rsidP="00666EE5">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b/>
      </w:r>
    </w:p>
    <w:p w14:paraId="2528C885" w14:textId="3CCA5657" w:rsidR="00CA4AA3" w:rsidRPr="00A4231D" w:rsidRDefault="00CA4AA3" w:rsidP="00CA4AA3">
      <w:pPr>
        <w:tabs>
          <w:tab w:val="left" w:pos="1680"/>
        </w:tabs>
        <w:spacing w:after="120" w:line="240" w:lineRule="auto"/>
        <w:jc w:val="both"/>
        <w:rPr>
          <w:rFonts w:ascii="Times New Roman" w:hAnsi="Times New Roman" w:cs="Times New Roman"/>
          <w:sz w:val="24"/>
          <w:szCs w:val="24"/>
        </w:rPr>
      </w:pPr>
    </w:p>
    <w:p w14:paraId="28A16930" w14:textId="41F90DAC" w:rsidR="00CA4AA3" w:rsidRPr="00A4231D" w:rsidRDefault="00CA4AA3" w:rsidP="00CA4AA3">
      <w:pPr>
        <w:tabs>
          <w:tab w:val="left" w:pos="1680"/>
        </w:tabs>
        <w:spacing w:after="120" w:line="240" w:lineRule="auto"/>
        <w:jc w:val="both"/>
        <w:rPr>
          <w:rFonts w:ascii="Times New Roman" w:hAnsi="Times New Roman" w:cs="Times New Roman"/>
          <w:sz w:val="24"/>
          <w:szCs w:val="24"/>
        </w:rPr>
      </w:pPr>
    </w:p>
    <w:p w14:paraId="534D2C3B" w14:textId="77777777" w:rsidR="00CA4AA3" w:rsidRPr="00A4231D" w:rsidRDefault="00CA4AA3" w:rsidP="00CA4AA3">
      <w:pPr>
        <w:tabs>
          <w:tab w:val="left" w:pos="1680"/>
        </w:tabs>
        <w:spacing w:after="120" w:line="240" w:lineRule="auto"/>
        <w:jc w:val="both"/>
        <w:rPr>
          <w:rFonts w:ascii="Times New Roman" w:hAnsi="Times New Roman" w:cs="Times New Roman"/>
          <w:sz w:val="24"/>
          <w:szCs w:val="24"/>
        </w:rPr>
      </w:pPr>
    </w:p>
    <w:p w14:paraId="52A6AC73" w14:textId="77777777" w:rsidR="00CA4AA3" w:rsidRPr="00A4231D" w:rsidRDefault="00CA4AA3" w:rsidP="00CA4AA3">
      <w:pPr>
        <w:tabs>
          <w:tab w:val="left" w:pos="1680"/>
        </w:tabs>
        <w:spacing w:after="120" w:line="240" w:lineRule="auto"/>
        <w:jc w:val="both"/>
        <w:rPr>
          <w:rFonts w:ascii="Times New Roman" w:hAnsi="Times New Roman" w:cs="Times New Roman"/>
          <w:sz w:val="24"/>
          <w:szCs w:val="24"/>
        </w:rPr>
      </w:pPr>
    </w:p>
    <w:p w14:paraId="5F328986" w14:textId="17FEEABA" w:rsidR="00CA4AA3" w:rsidRPr="00A4231D" w:rsidRDefault="005F612E" w:rsidP="005F612E">
      <w:pPr>
        <w:tabs>
          <w:tab w:val="left" w:pos="935"/>
        </w:tabs>
        <w:spacing w:after="120" w:line="240" w:lineRule="auto"/>
        <w:jc w:val="both"/>
        <w:rPr>
          <w:rFonts w:ascii="Times New Roman" w:hAnsi="Times New Roman" w:cs="Times New Roman"/>
          <w:sz w:val="16"/>
          <w:szCs w:val="16"/>
        </w:rPr>
      </w:pPr>
      <w:r w:rsidRPr="00A4231D">
        <w:rPr>
          <w:rFonts w:ascii="Times New Roman" w:hAnsi="Times New Roman" w:cs="Times New Roman"/>
          <w:sz w:val="16"/>
          <w:szCs w:val="16"/>
        </w:rPr>
        <w:tab/>
      </w:r>
    </w:p>
    <w:p w14:paraId="1A462E8F" w14:textId="77777777" w:rsidR="00666EE5" w:rsidRPr="00A4231D" w:rsidRDefault="00666EE5" w:rsidP="005619B0">
      <w:pPr>
        <w:tabs>
          <w:tab w:val="left" w:pos="1680"/>
        </w:tabs>
        <w:spacing w:after="120" w:line="240" w:lineRule="auto"/>
        <w:jc w:val="both"/>
        <w:rPr>
          <w:rFonts w:ascii="Times New Roman" w:hAnsi="Times New Roman" w:cs="Times New Roman"/>
          <w:sz w:val="16"/>
          <w:szCs w:val="16"/>
        </w:rPr>
      </w:pPr>
    </w:p>
    <w:p w14:paraId="4BC0F387" w14:textId="77777777" w:rsidR="00666EE5" w:rsidRPr="00A4231D" w:rsidRDefault="00666EE5" w:rsidP="005619B0">
      <w:pPr>
        <w:tabs>
          <w:tab w:val="left" w:pos="1680"/>
        </w:tabs>
        <w:spacing w:after="120" w:line="240" w:lineRule="auto"/>
        <w:jc w:val="both"/>
        <w:rPr>
          <w:rFonts w:ascii="Times New Roman" w:hAnsi="Times New Roman" w:cs="Times New Roman"/>
          <w:sz w:val="16"/>
          <w:szCs w:val="16"/>
        </w:rPr>
      </w:pPr>
    </w:p>
    <w:p w14:paraId="57D535F7" w14:textId="50770363" w:rsidR="005619B0" w:rsidRPr="00A4231D" w:rsidRDefault="005619B0" w:rsidP="005619B0">
      <w:pPr>
        <w:tabs>
          <w:tab w:val="left" w:pos="1680"/>
        </w:tabs>
        <w:spacing w:after="120" w:line="240" w:lineRule="auto"/>
        <w:jc w:val="both"/>
        <w:rPr>
          <w:rFonts w:ascii="Times New Roman" w:hAnsi="Times New Roman" w:cs="Times New Roman"/>
          <w:sz w:val="20"/>
          <w:szCs w:val="20"/>
        </w:rPr>
      </w:pPr>
      <w:r w:rsidRPr="00A4231D">
        <w:rPr>
          <w:rFonts w:ascii="Times New Roman" w:hAnsi="Times New Roman" w:cs="Times New Roman"/>
          <w:sz w:val="20"/>
          <w:szCs w:val="20"/>
        </w:rPr>
        <w:t xml:space="preserve">Source:Texaslmi.com </w:t>
      </w:r>
      <w:r w:rsidR="00672F21" w:rsidRPr="00A4231D">
        <w:rPr>
          <w:rFonts w:ascii="Times New Roman" w:hAnsi="Times New Roman" w:cs="Times New Roman"/>
          <w:sz w:val="20"/>
          <w:szCs w:val="20"/>
        </w:rPr>
        <w:t>Occupational Projections</w:t>
      </w:r>
    </w:p>
    <w:p w14:paraId="7B0ACF9B" w14:textId="4A360351" w:rsidR="00283B5F" w:rsidRPr="00A4231D" w:rsidRDefault="00281350" w:rsidP="00283B5F">
      <w:pPr>
        <w:tabs>
          <w:tab w:val="left" w:pos="1680"/>
        </w:tabs>
        <w:spacing w:after="120" w:line="240" w:lineRule="auto"/>
        <w:jc w:val="both"/>
        <w:rPr>
          <w:rFonts w:ascii="Times New Roman" w:hAnsi="Times New Roman" w:cs="Times New Roman"/>
          <w:sz w:val="24"/>
          <w:szCs w:val="24"/>
        </w:rPr>
      </w:pPr>
      <w:r w:rsidRPr="00A4231D">
        <w:rPr>
          <w:rFonts w:ascii="Times New Roman" w:eastAsia="Times New Roman" w:hAnsi="Times New Roman" w:cs="Times New Roman"/>
          <w:bCs/>
          <w:sz w:val="24"/>
          <w:szCs w:val="24"/>
        </w:rPr>
        <w:t xml:space="preserve">Cameron County has ten (10) school districts </w:t>
      </w:r>
      <w:r w:rsidR="003F716B" w:rsidRPr="00A4231D">
        <w:rPr>
          <w:rFonts w:ascii="Times New Roman" w:eastAsia="Times New Roman" w:hAnsi="Times New Roman" w:cs="Times New Roman"/>
          <w:bCs/>
          <w:sz w:val="24"/>
          <w:szCs w:val="24"/>
        </w:rPr>
        <w:t>within the Region One</w:t>
      </w:r>
      <w:r w:rsidRPr="00A4231D">
        <w:rPr>
          <w:rFonts w:ascii="Times New Roman" w:eastAsia="Times New Roman" w:hAnsi="Times New Roman" w:cs="Times New Roman"/>
          <w:bCs/>
          <w:sz w:val="24"/>
          <w:szCs w:val="24"/>
        </w:rPr>
        <w:t xml:space="preserve"> </w:t>
      </w:r>
      <w:r w:rsidR="003F716B" w:rsidRPr="00A4231D">
        <w:rPr>
          <w:rFonts w:ascii="Times New Roman" w:eastAsia="Times New Roman" w:hAnsi="Times New Roman" w:cs="Times New Roman"/>
          <w:bCs/>
          <w:sz w:val="24"/>
          <w:szCs w:val="24"/>
        </w:rPr>
        <w:t>Education Service Center in Texas.</w:t>
      </w:r>
      <w:r w:rsidRPr="00A4231D">
        <w:rPr>
          <w:rFonts w:ascii="Times New Roman" w:eastAsia="Times New Roman" w:hAnsi="Times New Roman" w:cs="Times New Roman"/>
          <w:bCs/>
          <w:sz w:val="24"/>
          <w:szCs w:val="24"/>
        </w:rPr>
        <w:t xml:space="preserve"> </w:t>
      </w:r>
      <w:r w:rsidR="003F716B" w:rsidRPr="00A4231D">
        <w:rPr>
          <w:rFonts w:ascii="Times New Roman" w:eastAsia="Times New Roman" w:hAnsi="Times New Roman" w:cs="Times New Roman"/>
          <w:bCs/>
          <w:sz w:val="24"/>
          <w:szCs w:val="24"/>
        </w:rPr>
        <w:t xml:space="preserve">The City of Brownsville has the largest school district (Brownsville Independent School District) in the entire Rio Grande Valley with student enrollment close to 50,000.  BISD  continues to be one of largest employers in the county. </w:t>
      </w:r>
      <w:r w:rsidR="003F716B" w:rsidRPr="00A4231D">
        <w:rPr>
          <w:rFonts w:ascii="Times New Roman" w:hAnsi="Times New Roman" w:cs="Times New Roman"/>
          <w:sz w:val="24"/>
          <w:szCs w:val="24"/>
        </w:rPr>
        <w:t>In the past few years, Cameron County has also seen a significant increase in charter schools.  Idea Public Schools has seven (7) campuses throughout the county</w:t>
      </w:r>
      <w:r w:rsidR="00A7727D" w:rsidRPr="00A4231D">
        <w:rPr>
          <w:rFonts w:ascii="Times New Roman" w:hAnsi="Times New Roman" w:cs="Times New Roman"/>
          <w:sz w:val="24"/>
          <w:szCs w:val="24"/>
        </w:rPr>
        <w:t xml:space="preserve"> </w:t>
      </w:r>
      <w:r w:rsidR="00224B86" w:rsidRPr="00A4231D">
        <w:rPr>
          <w:rFonts w:ascii="Times New Roman" w:hAnsi="Times New Roman" w:cs="Times New Roman"/>
          <w:sz w:val="24"/>
          <w:szCs w:val="24"/>
        </w:rPr>
        <w:t>which has impacted</w:t>
      </w:r>
      <w:r w:rsidR="003F716B" w:rsidRPr="00A4231D">
        <w:rPr>
          <w:rFonts w:ascii="Times New Roman" w:hAnsi="Times New Roman" w:cs="Times New Roman"/>
          <w:sz w:val="24"/>
          <w:szCs w:val="24"/>
        </w:rPr>
        <w:t xml:space="preserve"> </w:t>
      </w:r>
      <w:r w:rsidR="00480381" w:rsidRPr="00A4231D">
        <w:rPr>
          <w:rFonts w:ascii="Times New Roman" w:hAnsi="Times New Roman" w:cs="Times New Roman"/>
          <w:sz w:val="24"/>
          <w:szCs w:val="24"/>
        </w:rPr>
        <w:t>Elementary and Secondary Schools result</w:t>
      </w:r>
      <w:r w:rsidR="00A7727D" w:rsidRPr="00A4231D">
        <w:rPr>
          <w:rFonts w:ascii="Times New Roman" w:hAnsi="Times New Roman" w:cs="Times New Roman"/>
          <w:sz w:val="24"/>
          <w:szCs w:val="24"/>
        </w:rPr>
        <w:t>ing</w:t>
      </w:r>
      <w:r w:rsidR="00480381" w:rsidRPr="00A4231D">
        <w:rPr>
          <w:rFonts w:ascii="Times New Roman" w:hAnsi="Times New Roman" w:cs="Times New Roman"/>
          <w:sz w:val="24"/>
          <w:szCs w:val="24"/>
        </w:rPr>
        <w:t xml:space="preserve"> in one of the </w:t>
      </w:r>
      <w:r w:rsidR="008C7B35" w:rsidRPr="00A4231D">
        <w:rPr>
          <w:rFonts w:ascii="Times New Roman" w:hAnsi="Times New Roman" w:cs="Times New Roman"/>
          <w:sz w:val="24"/>
          <w:szCs w:val="24"/>
        </w:rPr>
        <w:t>I</w:t>
      </w:r>
      <w:r w:rsidR="00480381" w:rsidRPr="00A4231D">
        <w:rPr>
          <w:rFonts w:ascii="Times New Roman" w:hAnsi="Times New Roman" w:cs="Times New Roman"/>
          <w:sz w:val="24"/>
          <w:szCs w:val="24"/>
        </w:rPr>
        <w:t xml:space="preserve">ndustries </w:t>
      </w:r>
      <w:r w:rsidR="00283B5F" w:rsidRPr="00A4231D">
        <w:rPr>
          <w:rFonts w:ascii="Times New Roman" w:hAnsi="Times New Roman" w:cs="Times New Roman"/>
          <w:sz w:val="24"/>
          <w:szCs w:val="24"/>
        </w:rPr>
        <w:t>adding the most jobs</w:t>
      </w:r>
      <w:r w:rsidR="00480381" w:rsidRPr="00A4231D">
        <w:rPr>
          <w:rFonts w:ascii="Times New Roman" w:hAnsi="Times New Roman" w:cs="Times New Roman"/>
          <w:sz w:val="24"/>
          <w:szCs w:val="24"/>
        </w:rPr>
        <w:t>.</w:t>
      </w:r>
      <w:r w:rsidR="00283B5F" w:rsidRPr="00A4231D">
        <w:rPr>
          <w:rFonts w:ascii="Times New Roman" w:hAnsi="Times New Roman" w:cs="Times New Roman"/>
          <w:sz w:val="24"/>
          <w:szCs w:val="24"/>
        </w:rPr>
        <w:t xml:space="preserve"> </w:t>
      </w:r>
      <w:r w:rsidR="00283B5F" w:rsidRPr="00A4231D">
        <w:rPr>
          <w:rFonts w:ascii="Times New Roman" w:eastAsia="Times New Roman" w:hAnsi="Times New Roman" w:cs="Times New Roman"/>
          <w:bCs/>
          <w:sz w:val="24"/>
          <w:szCs w:val="24"/>
        </w:rPr>
        <w:t xml:space="preserve">Some of the demand occupations targeted by the Board reside within the </w:t>
      </w:r>
      <w:r w:rsidR="00283B5F" w:rsidRPr="00A4231D">
        <w:rPr>
          <w:rFonts w:ascii="Times New Roman" w:eastAsia="Times New Roman" w:hAnsi="Times New Roman" w:cs="Times New Roman"/>
          <w:bCs/>
          <w:i/>
          <w:iCs/>
          <w:sz w:val="24"/>
          <w:szCs w:val="24"/>
        </w:rPr>
        <w:t>Elementary and Secondary Schools</w:t>
      </w:r>
      <w:r w:rsidR="00283B5F" w:rsidRPr="00A4231D">
        <w:rPr>
          <w:rFonts w:ascii="Times New Roman" w:eastAsia="Times New Roman" w:hAnsi="Times New Roman" w:cs="Times New Roman"/>
          <w:bCs/>
          <w:sz w:val="24"/>
          <w:szCs w:val="24"/>
        </w:rPr>
        <w:t xml:space="preserve"> industry  including teacher assistants, elementary school teachers, middle school teachers, and secondary school teachers.  Other occupations experiencing high demand </w:t>
      </w:r>
      <w:r w:rsidR="003F716B" w:rsidRPr="00A4231D">
        <w:rPr>
          <w:rFonts w:ascii="Times New Roman" w:eastAsia="Times New Roman" w:hAnsi="Times New Roman" w:cs="Times New Roman"/>
          <w:bCs/>
          <w:sz w:val="24"/>
          <w:szCs w:val="24"/>
        </w:rPr>
        <w:t xml:space="preserve">within this industry </w:t>
      </w:r>
      <w:r w:rsidR="00283B5F" w:rsidRPr="00A4231D">
        <w:rPr>
          <w:rFonts w:ascii="Times New Roman" w:eastAsia="Times New Roman" w:hAnsi="Times New Roman" w:cs="Times New Roman"/>
          <w:bCs/>
          <w:sz w:val="24"/>
          <w:szCs w:val="24"/>
        </w:rPr>
        <w:t>include substitute teachers, educational administrators, and preschool teachers.   Entry level occupations such as teacher assistan</w:t>
      </w:r>
      <w:r w:rsidR="008C7B35" w:rsidRPr="00A4231D">
        <w:rPr>
          <w:rFonts w:ascii="Times New Roman" w:eastAsia="Times New Roman" w:hAnsi="Times New Roman" w:cs="Times New Roman"/>
          <w:bCs/>
          <w:sz w:val="24"/>
          <w:szCs w:val="24"/>
        </w:rPr>
        <w:t>ts</w:t>
      </w:r>
      <w:r w:rsidR="00283B5F" w:rsidRPr="00A4231D">
        <w:rPr>
          <w:rFonts w:ascii="Times New Roman" w:eastAsia="Times New Roman" w:hAnsi="Times New Roman" w:cs="Times New Roman"/>
          <w:bCs/>
          <w:sz w:val="24"/>
          <w:szCs w:val="24"/>
        </w:rPr>
        <w:t xml:space="preserve"> and other support occupations provide upward mobility </w:t>
      </w:r>
      <w:r w:rsidR="005F612E" w:rsidRPr="00A4231D">
        <w:rPr>
          <w:rFonts w:ascii="Times New Roman" w:eastAsia="Times New Roman" w:hAnsi="Times New Roman" w:cs="Times New Roman"/>
          <w:bCs/>
          <w:sz w:val="24"/>
          <w:szCs w:val="24"/>
        </w:rPr>
        <w:t>along</w:t>
      </w:r>
      <w:r w:rsidR="00283B5F" w:rsidRPr="00A4231D">
        <w:rPr>
          <w:rFonts w:ascii="Times New Roman" w:eastAsia="Times New Roman" w:hAnsi="Times New Roman" w:cs="Times New Roman"/>
          <w:bCs/>
          <w:sz w:val="24"/>
          <w:szCs w:val="24"/>
        </w:rPr>
        <w:t xml:space="preserve"> a career pathway within this industry.  </w:t>
      </w:r>
    </w:p>
    <w:p w14:paraId="68CB5B73" w14:textId="15073A5C" w:rsidR="00283B5F"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i/>
          <w:iCs/>
          <w:sz w:val="24"/>
          <w:szCs w:val="24"/>
        </w:rPr>
        <w:t>Outpatient Care Centers</w:t>
      </w:r>
      <w:r w:rsidRPr="00A4231D">
        <w:rPr>
          <w:rFonts w:ascii="Times New Roman" w:hAnsi="Times New Roman" w:cs="Times New Roman"/>
          <w:sz w:val="24"/>
          <w:szCs w:val="24"/>
        </w:rPr>
        <w:t xml:space="preserve"> and </w:t>
      </w:r>
      <w:bookmarkStart w:id="19" w:name="_Hlk61875556"/>
      <w:r w:rsidRPr="00A4231D">
        <w:rPr>
          <w:rFonts w:ascii="Times New Roman" w:hAnsi="Times New Roman" w:cs="Times New Roman"/>
          <w:i/>
          <w:iCs/>
          <w:sz w:val="24"/>
          <w:szCs w:val="24"/>
        </w:rPr>
        <w:t>Services to Buildings and Dwellings</w:t>
      </w:r>
      <w:r w:rsidRPr="00A4231D">
        <w:rPr>
          <w:rFonts w:ascii="Times New Roman" w:hAnsi="Times New Roman" w:cs="Times New Roman"/>
          <w:sz w:val="24"/>
          <w:szCs w:val="24"/>
        </w:rPr>
        <w:t xml:space="preserve"> </w:t>
      </w:r>
      <w:bookmarkEnd w:id="19"/>
      <w:r w:rsidRPr="00A4231D">
        <w:rPr>
          <w:rFonts w:ascii="Times New Roman" w:hAnsi="Times New Roman" w:cs="Times New Roman"/>
          <w:sz w:val="24"/>
          <w:szCs w:val="24"/>
        </w:rPr>
        <w:t xml:space="preserve">are other industry groups that provide </w:t>
      </w:r>
      <w:r w:rsidR="005F612E" w:rsidRPr="00A4231D">
        <w:rPr>
          <w:rFonts w:ascii="Times New Roman" w:hAnsi="Times New Roman" w:cs="Times New Roman"/>
          <w:sz w:val="24"/>
          <w:szCs w:val="24"/>
        </w:rPr>
        <w:t>numerous</w:t>
      </w:r>
      <w:r w:rsidRPr="00A4231D">
        <w:rPr>
          <w:rFonts w:ascii="Times New Roman" w:hAnsi="Times New Roman" w:cs="Times New Roman"/>
          <w:sz w:val="24"/>
          <w:szCs w:val="24"/>
        </w:rPr>
        <w:t xml:space="preserve"> opportunities for entry level employment </w:t>
      </w:r>
      <w:r w:rsidR="005F612E" w:rsidRPr="00A4231D">
        <w:rPr>
          <w:rFonts w:ascii="Times New Roman" w:hAnsi="Times New Roman" w:cs="Times New Roman"/>
          <w:sz w:val="24"/>
          <w:szCs w:val="24"/>
        </w:rPr>
        <w:t>offering career ladder options</w:t>
      </w:r>
      <w:r w:rsidRPr="00A4231D">
        <w:rPr>
          <w:rFonts w:ascii="Times New Roman" w:hAnsi="Times New Roman" w:cs="Times New Roman"/>
          <w:sz w:val="24"/>
          <w:szCs w:val="24"/>
        </w:rPr>
        <w:t xml:space="preserve">.  Some of the in-demand occupations targeted by the Board include </w:t>
      </w:r>
      <w:bookmarkStart w:id="20" w:name="_Hlk61875579"/>
      <w:r w:rsidRPr="00A4231D">
        <w:rPr>
          <w:rFonts w:ascii="Times New Roman" w:hAnsi="Times New Roman" w:cs="Times New Roman"/>
          <w:sz w:val="24"/>
          <w:szCs w:val="24"/>
        </w:rPr>
        <w:t xml:space="preserve">electrician, plumbers, maintenance &amp; repair workers, </w:t>
      </w:r>
      <w:r w:rsidR="005B6ECB" w:rsidRPr="00A4231D">
        <w:rPr>
          <w:rFonts w:ascii="Times New Roman" w:hAnsi="Times New Roman" w:cs="Times New Roman"/>
          <w:sz w:val="24"/>
          <w:szCs w:val="24"/>
        </w:rPr>
        <w:t xml:space="preserve">and </w:t>
      </w:r>
      <w:r w:rsidRPr="00A4231D">
        <w:rPr>
          <w:rFonts w:ascii="Times New Roman" w:hAnsi="Times New Roman" w:cs="Times New Roman"/>
          <w:sz w:val="24"/>
          <w:szCs w:val="24"/>
        </w:rPr>
        <w:t>general &amp; operations manager</w:t>
      </w:r>
      <w:r w:rsidR="005B6ECB" w:rsidRPr="00A4231D">
        <w:rPr>
          <w:rFonts w:ascii="Times New Roman" w:hAnsi="Times New Roman" w:cs="Times New Roman"/>
          <w:sz w:val="24"/>
          <w:szCs w:val="24"/>
        </w:rPr>
        <w:t>.</w:t>
      </w:r>
      <w:bookmarkEnd w:id="20"/>
    </w:p>
    <w:p w14:paraId="1A5F78BD" w14:textId="77777777" w:rsidR="00A7727D"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b/>
          <w:bCs/>
          <w:sz w:val="24"/>
          <w:szCs w:val="24"/>
        </w:rPr>
        <w:t>Economic Development Alignment</w:t>
      </w:r>
      <w:r w:rsidRPr="00A4231D">
        <w:rPr>
          <w:rFonts w:ascii="Times New Roman" w:hAnsi="Times New Roman" w:cs="Times New Roman"/>
          <w:sz w:val="24"/>
          <w:szCs w:val="24"/>
        </w:rPr>
        <w:t xml:space="preserve">: </w:t>
      </w:r>
    </w:p>
    <w:p w14:paraId="40E04FD2" w14:textId="29640B92" w:rsidR="00283B5F"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has targeted a number of demand industry groups that significantly impact our economy.  Although these industry groups are strongly aligned with partner initiatives and recruitment efforts, partner agencies such as the local EDCs foster economic growth through business attraction and expansion initiatives.  These stakeholders have a long history of collaborative planning </w:t>
      </w:r>
      <w:r w:rsidR="008C7B35" w:rsidRPr="00A4231D">
        <w:rPr>
          <w:rFonts w:ascii="Times New Roman" w:hAnsi="Times New Roman" w:cs="Times New Roman"/>
          <w:sz w:val="24"/>
          <w:szCs w:val="24"/>
        </w:rPr>
        <w:t xml:space="preserve">to include </w:t>
      </w:r>
      <w:r w:rsidRPr="00A4231D">
        <w:rPr>
          <w:rFonts w:ascii="Times New Roman" w:hAnsi="Times New Roman" w:cs="Times New Roman"/>
          <w:sz w:val="24"/>
          <w:szCs w:val="24"/>
        </w:rPr>
        <w:t xml:space="preserve"> existing and emerging industries and occupations.  The recruitment efforts have been successful</w:t>
      </w:r>
      <w:r w:rsidR="001303F9" w:rsidRPr="00A4231D">
        <w:rPr>
          <w:rFonts w:ascii="Times New Roman" w:hAnsi="Times New Roman" w:cs="Times New Roman"/>
          <w:sz w:val="24"/>
          <w:szCs w:val="24"/>
        </w:rPr>
        <w:t>,</w:t>
      </w:r>
      <w:r w:rsidRPr="00A4231D">
        <w:rPr>
          <w:rFonts w:ascii="Times New Roman" w:hAnsi="Times New Roman" w:cs="Times New Roman"/>
          <w:sz w:val="24"/>
          <w:szCs w:val="24"/>
        </w:rPr>
        <w:t xml:space="preserve"> due</w:t>
      </w:r>
      <w:r w:rsidR="001303F9"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in part, to opportunities presented by Port of Brownsville initiatives.  In 2020, construction began for the South Port Connector Road to increase the entry and exit to and from the </w:t>
      </w:r>
      <w:r w:rsidR="001303F9" w:rsidRPr="00A4231D">
        <w:rPr>
          <w:rFonts w:ascii="Times New Roman" w:hAnsi="Times New Roman" w:cs="Times New Roman"/>
          <w:sz w:val="24"/>
          <w:szCs w:val="24"/>
        </w:rPr>
        <w:t>P</w:t>
      </w:r>
      <w:r w:rsidRPr="00A4231D">
        <w:rPr>
          <w:rFonts w:ascii="Times New Roman" w:hAnsi="Times New Roman" w:cs="Times New Roman"/>
          <w:sz w:val="24"/>
          <w:szCs w:val="24"/>
        </w:rPr>
        <w:t>ort to facilitate the flow of cargo related to the space industry.  Keppel AmFELS will be building the largest self-propelled hop</w:t>
      </w:r>
      <w:r w:rsidR="00497CFD" w:rsidRPr="00A4231D">
        <w:rPr>
          <w:rFonts w:ascii="Times New Roman" w:hAnsi="Times New Roman" w:cs="Times New Roman"/>
          <w:sz w:val="24"/>
          <w:szCs w:val="24"/>
        </w:rPr>
        <w:t xml:space="preserve">per dredge at the port.  In 2019, AmFELS announced it was awarded a contract </w:t>
      </w:r>
      <w:r w:rsidRPr="00A4231D">
        <w:rPr>
          <w:rFonts w:ascii="Times New Roman" w:hAnsi="Times New Roman" w:cs="Times New Roman"/>
          <w:sz w:val="24"/>
          <w:szCs w:val="24"/>
        </w:rPr>
        <w:t>to build two liquefied-natural-gas-powered container ships with an option for two more.  The Port of Brownsville Foreign Trade Zone (FTZ) ranked 2</w:t>
      </w:r>
      <w:r w:rsidRPr="00A4231D">
        <w:rPr>
          <w:rFonts w:ascii="Times New Roman" w:hAnsi="Times New Roman" w:cs="Times New Roman"/>
          <w:sz w:val="24"/>
          <w:szCs w:val="24"/>
          <w:vertAlign w:val="superscript"/>
        </w:rPr>
        <w:t>nd</w:t>
      </w:r>
      <w:r w:rsidRPr="00A4231D">
        <w:rPr>
          <w:rFonts w:ascii="Times New Roman" w:hAnsi="Times New Roman" w:cs="Times New Roman"/>
          <w:sz w:val="24"/>
          <w:szCs w:val="24"/>
        </w:rPr>
        <w:t xml:space="preserve"> in the nation for the value of exports and has consistently ranked in the top three since 2012.   </w:t>
      </w:r>
      <w:r w:rsidR="008F45DF" w:rsidRPr="00A4231D">
        <w:rPr>
          <w:rFonts w:ascii="Times New Roman" w:hAnsi="Times New Roman" w:cs="Times New Roman"/>
          <w:color w:val="000000"/>
          <w:sz w:val="24"/>
          <w:szCs w:val="24"/>
          <w:shd w:val="clear" w:color="auto" w:fill="FFFFFF"/>
        </w:rPr>
        <w:t xml:space="preserve">The Port of Brownsville is the only deep-water seaport directly on the U.S.-Mexico border, and the largest land-owning public port authority in the nation with 40,000 acres of land. It transships more steel into Mexico than any other U.S. port. With more than $40 billion worth of projects currently in the works, the Port of Brownsville is transforming the Rio Grande Valley by creating positive investment opportunities and jobs. Activity at the port is responsible for adding more than $2 billion to the regional economy, $3 billion to the Texas economy, and for the creation of more than 44,000 jobs statewide.  </w:t>
      </w:r>
      <w:r w:rsidRPr="00A4231D">
        <w:rPr>
          <w:rFonts w:ascii="Times New Roman" w:hAnsi="Times New Roman" w:cs="Times New Roman"/>
          <w:sz w:val="24"/>
          <w:szCs w:val="24"/>
        </w:rPr>
        <w:t xml:space="preserve">Lastly, the keel was laid at AmFELS for the first Jones Act-compliant offshore wind turbine installation vessel.  This </w:t>
      </w:r>
      <w:r w:rsidR="008C7B35" w:rsidRPr="00A4231D">
        <w:rPr>
          <w:rFonts w:ascii="Times New Roman" w:hAnsi="Times New Roman" w:cs="Times New Roman"/>
          <w:sz w:val="24"/>
          <w:szCs w:val="24"/>
        </w:rPr>
        <w:t xml:space="preserve">overall </w:t>
      </w:r>
      <w:r w:rsidRPr="00A4231D">
        <w:rPr>
          <w:rFonts w:ascii="Times New Roman" w:hAnsi="Times New Roman" w:cs="Times New Roman"/>
          <w:sz w:val="24"/>
          <w:szCs w:val="24"/>
        </w:rPr>
        <w:t xml:space="preserve">project is expected </w:t>
      </w:r>
      <w:r w:rsidR="00E60674" w:rsidRPr="00A4231D">
        <w:rPr>
          <w:rFonts w:ascii="Times New Roman" w:hAnsi="Times New Roman" w:cs="Times New Roman"/>
          <w:sz w:val="24"/>
          <w:szCs w:val="24"/>
        </w:rPr>
        <w:t>to</w:t>
      </w:r>
      <w:r w:rsidRPr="00A4231D">
        <w:rPr>
          <w:rFonts w:ascii="Times New Roman" w:hAnsi="Times New Roman" w:cs="Times New Roman"/>
          <w:sz w:val="24"/>
          <w:szCs w:val="24"/>
        </w:rPr>
        <w:t xml:space="preserve"> create hundreds of construction jobs</w:t>
      </w:r>
      <w:r w:rsidR="008C7B35" w:rsidRPr="00A4231D">
        <w:rPr>
          <w:rFonts w:ascii="Times New Roman" w:hAnsi="Times New Roman" w:cs="Times New Roman"/>
          <w:sz w:val="24"/>
          <w:szCs w:val="24"/>
        </w:rPr>
        <w:t xml:space="preserve"> and</w:t>
      </w:r>
      <w:r w:rsidR="008C7B35" w:rsidRPr="00A4231D">
        <w:rPr>
          <w:rFonts w:ascii="Times New Roman" w:hAnsi="Times New Roman" w:cs="Times New Roman"/>
          <w:sz w:val="24"/>
          <w:szCs w:val="24"/>
          <w:shd w:val="clear" w:color="auto" w:fill="FFFFFF"/>
        </w:rPr>
        <w:t xml:space="preserve"> estimated to be around $500 million dollars.</w:t>
      </w:r>
    </w:p>
    <w:p w14:paraId="78630A12" w14:textId="2D82A094" w:rsidR="00283B5F"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SATA Group, a high-tech auto components manufacturer, opened their first American plant in 2016 in Brownsville, Texas.  This facility marks the Italian SATA Group’s first presence in the U</w:t>
      </w:r>
      <w:r w:rsidR="001303F9" w:rsidRPr="00A4231D">
        <w:rPr>
          <w:rFonts w:ascii="Times New Roman" w:hAnsi="Times New Roman" w:cs="Times New Roman"/>
          <w:sz w:val="24"/>
          <w:szCs w:val="24"/>
        </w:rPr>
        <w:t>.</w:t>
      </w:r>
      <w:r w:rsidRPr="00A4231D">
        <w:rPr>
          <w:rFonts w:ascii="Times New Roman" w:hAnsi="Times New Roman" w:cs="Times New Roman"/>
          <w:sz w:val="24"/>
          <w:szCs w:val="24"/>
        </w:rPr>
        <w:t>S</w:t>
      </w:r>
      <w:r w:rsidR="001303F9"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serves as the company’s North American headquarters.  Some of the positions created include </w:t>
      </w:r>
      <w:r w:rsidR="002D04EA" w:rsidRPr="00A4231D">
        <w:rPr>
          <w:rFonts w:ascii="Times New Roman" w:hAnsi="Times New Roman" w:cs="Times New Roman"/>
          <w:sz w:val="24"/>
          <w:szCs w:val="24"/>
        </w:rPr>
        <w:t>technolog</w:t>
      </w:r>
      <w:r w:rsidR="00480381" w:rsidRPr="00A4231D">
        <w:rPr>
          <w:rFonts w:ascii="Times New Roman" w:hAnsi="Times New Roman" w:cs="Times New Roman"/>
          <w:sz w:val="24"/>
          <w:szCs w:val="24"/>
        </w:rPr>
        <w:t>ically advanced</w:t>
      </w:r>
      <w:r w:rsidRPr="00A4231D">
        <w:rPr>
          <w:rFonts w:ascii="Times New Roman" w:hAnsi="Times New Roman" w:cs="Times New Roman"/>
          <w:sz w:val="24"/>
          <w:szCs w:val="24"/>
        </w:rPr>
        <w:t xml:space="preserve">, high skill/ high wage jobs.  In the past, Cameron County had a high concentration of </w:t>
      </w:r>
      <w:r w:rsidR="005C7517" w:rsidRPr="00A4231D">
        <w:rPr>
          <w:rFonts w:ascii="Times New Roman" w:hAnsi="Times New Roman" w:cs="Times New Roman"/>
          <w:sz w:val="24"/>
          <w:szCs w:val="24"/>
        </w:rPr>
        <w:t xml:space="preserve"> </w:t>
      </w:r>
      <w:r w:rsidRPr="00A4231D">
        <w:rPr>
          <w:rFonts w:ascii="Times New Roman" w:hAnsi="Times New Roman" w:cs="Times New Roman"/>
          <w:sz w:val="24"/>
          <w:szCs w:val="24"/>
        </w:rPr>
        <w:t>l</w:t>
      </w:r>
      <w:r w:rsidR="005C7517" w:rsidRPr="00A4231D">
        <w:rPr>
          <w:rFonts w:ascii="Times New Roman" w:hAnsi="Times New Roman" w:cs="Times New Roman"/>
          <w:sz w:val="24"/>
          <w:szCs w:val="24"/>
        </w:rPr>
        <w:t xml:space="preserve">ess educated, production and </w:t>
      </w:r>
      <w:r w:rsidRPr="00A4231D">
        <w:rPr>
          <w:rFonts w:ascii="Times New Roman" w:hAnsi="Times New Roman" w:cs="Times New Roman"/>
          <w:sz w:val="24"/>
          <w:szCs w:val="24"/>
        </w:rPr>
        <w:t xml:space="preserve">manufacturing </w:t>
      </w:r>
      <w:r w:rsidR="005C7517" w:rsidRPr="00A4231D">
        <w:rPr>
          <w:rFonts w:ascii="Times New Roman" w:hAnsi="Times New Roman" w:cs="Times New Roman"/>
          <w:sz w:val="24"/>
          <w:szCs w:val="24"/>
        </w:rPr>
        <w:t>skill</w:t>
      </w:r>
      <w:r w:rsidR="008F45DF" w:rsidRPr="00A4231D">
        <w:rPr>
          <w:rFonts w:ascii="Times New Roman" w:hAnsi="Times New Roman" w:cs="Times New Roman"/>
          <w:sz w:val="24"/>
          <w:szCs w:val="24"/>
        </w:rPr>
        <w:t>ed</w:t>
      </w:r>
      <w:r w:rsidR="005C7517" w:rsidRPr="00A4231D">
        <w:rPr>
          <w:rFonts w:ascii="Times New Roman" w:hAnsi="Times New Roman" w:cs="Times New Roman"/>
          <w:sz w:val="24"/>
          <w:szCs w:val="24"/>
        </w:rPr>
        <w:t xml:space="preserve"> workers whose </w:t>
      </w:r>
      <w:r w:rsidRPr="00A4231D">
        <w:rPr>
          <w:rFonts w:ascii="Times New Roman" w:hAnsi="Times New Roman" w:cs="Times New Roman"/>
          <w:sz w:val="24"/>
          <w:szCs w:val="24"/>
        </w:rPr>
        <w:t xml:space="preserve">jobs </w:t>
      </w:r>
      <w:r w:rsidR="005C7517" w:rsidRPr="00A4231D">
        <w:rPr>
          <w:rFonts w:ascii="Times New Roman" w:hAnsi="Times New Roman" w:cs="Times New Roman"/>
          <w:sz w:val="24"/>
          <w:szCs w:val="24"/>
        </w:rPr>
        <w:t>were primarily in</w:t>
      </w:r>
      <w:r w:rsidRPr="00A4231D">
        <w:rPr>
          <w:rFonts w:ascii="Times New Roman" w:hAnsi="Times New Roman" w:cs="Times New Roman"/>
          <w:sz w:val="24"/>
          <w:szCs w:val="24"/>
        </w:rPr>
        <w:t xml:space="preserve"> the garment</w:t>
      </w:r>
      <w:r w:rsidR="005C7517" w:rsidRPr="00A4231D">
        <w:rPr>
          <w:rFonts w:ascii="Times New Roman" w:hAnsi="Times New Roman" w:cs="Times New Roman"/>
          <w:sz w:val="24"/>
          <w:szCs w:val="24"/>
        </w:rPr>
        <w:t xml:space="preserve"> and mold making or parts</w:t>
      </w:r>
      <w:r w:rsidRPr="00A4231D">
        <w:rPr>
          <w:rFonts w:ascii="Times New Roman" w:hAnsi="Times New Roman" w:cs="Times New Roman"/>
          <w:sz w:val="24"/>
          <w:szCs w:val="24"/>
        </w:rPr>
        <w:t xml:space="preserve"> industr</w:t>
      </w:r>
      <w:r w:rsidR="005C7517" w:rsidRPr="00A4231D">
        <w:rPr>
          <w:rFonts w:ascii="Times New Roman" w:hAnsi="Times New Roman" w:cs="Times New Roman"/>
          <w:sz w:val="24"/>
          <w:szCs w:val="24"/>
        </w:rPr>
        <w:t>ies</w:t>
      </w:r>
      <w:r w:rsidRPr="00A4231D">
        <w:rPr>
          <w:rFonts w:ascii="Times New Roman" w:hAnsi="Times New Roman" w:cs="Times New Roman"/>
          <w:sz w:val="24"/>
          <w:szCs w:val="24"/>
        </w:rPr>
        <w:t>.   Advancements in technology have driven the low</w:t>
      </w:r>
      <w:r w:rsidR="005C7517" w:rsidRPr="00A4231D">
        <w:rPr>
          <w:rFonts w:ascii="Times New Roman" w:hAnsi="Times New Roman" w:cs="Times New Roman"/>
          <w:sz w:val="24"/>
          <w:szCs w:val="24"/>
        </w:rPr>
        <w:t>er</w:t>
      </w:r>
      <w:r w:rsidRPr="00A4231D">
        <w:rPr>
          <w:rFonts w:ascii="Times New Roman" w:hAnsi="Times New Roman" w:cs="Times New Roman"/>
          <w:sz w:val="24"/>
          <w:szCs w:val="24"/>
        </w:rPr>
        <w:t xml:space="preserve"> skilled </w:t>
      </w:r>
      <w:r w:rsidR="005C7517" w:rsidRPr="00A4231D">
        <w:rPr>
          <w:rFonts w:ascii="Times New Roman" w:hAnsi="Times New Roman" w:cs="Times New Roman"/>
          <w:sz w:val="24"/>
          <w:szCs w:val="24"/>
        </w:rPr>
        <w:t>manufacturing jobs</w:t>
      </w:r>
      <w:r w:rsidRPr="00A4231D">
        <w:rPr>
          <w:rFonts w:ascii="Times New Roman" w:hAnsi="Times New Roman" w:cs="Times New Roman"/>
          <w:sz w:val="24"/>
          <w:szCs w:val="24"/>
        </w:rPr>
        <w:t xml:space="preserve"> to other countries</w:t>
      </w:r>
      <w:r w:rsidR="005C7517" w:rsidRPr="00A4231D">
        <w:rPr>
          <w:rFonts w:ascii="Times New Roman" w:hAnsi="Times New Roman" w:cs="Times New Roman"/>
          <w:sz w:val="24"/>
          <w:szCs w:val="24"/>
        </w:rPr>
        <w:t xml:space="preserve">, </w:t>
      </w:r>
      <w:r w:rsidRPr="00A4231D">
        <w:rPr>
          <w:rFonts w:ascii="Times New Roman" w:hAnsi="Times New Roman" w:cs="Times New Roman"/>
          <w:sz w:val="24"/>
          <w:szCs w:val="24"/>
        </w:rPr>
        <w:t>enabl</w:t>
      </w:r>
      <w:r w:rsidR="00A51508" w:rsidRPr="00A4231D">
        <w:rPr>
          <w:rFonts w:ascii="Times New Roman" w:hAnsi="Times New Roman" w:cs="Times New Roman"/>
          <w:sz w:val="24"/>
          <w:szCs w:val="24"/>
        </w:rPr>
        <w:t>ing</w:t>
      </w:r>
      <w:r w:rsidRPr="00A4231D">
        <w:rPr>
          <w:rFonts w:ascii="Times New Roman" w:hAnsi="Times New Roman" w:cs="Times New Roman"/>
          <w:sz w:val="24"/>
          <w:szCs w:val="24"/>
        </w:rPr>
        <w:t xml:space="preserve"> Cameron County to position itself </w:t>
      </w:r>
      <w:r w:rsidR="005C7517" w:rsidRPr="00A4231D">
        <w:rPr>
          <w:rFonts w:ascii="Times New Roman" w:hAnsi="Times New Roman" w:cs="Times New Roman"/>
          <w:sz w:val="24"/>
          <w:szCs w:val="24"/>
        </w:rPr>
        <w:t xml:space="preserve"> </w:t>
      </w:r>
      <w:r w:rsidRPr="00A4231D">
        <w:rPr>
          <w:rFonts w:ascii="Times New Roman" w:hAnsi="Times New Roman" w:cs="Times New Roman"/>
          <w:sz w:val="24"/>
          <w:szCs w:val="24"/>
        </w:rPr>
        <w:t>as a contender for advance</w:t>
      </w:r>
      <w:r w:rsidR="002D04EA" w:rsidRPr="00A4231D">
        <w:rPr>
          <w:rFonts w:ascii="Times New Roman" w:hAnsi="Times New Roman" w:cs="Times New Roman"/>
          <w:sz w:val="24"/>
          <w:szCs w:val="24"/>
        </w:rPr>
        <w:t>d</w:t>
      </w:r>
      <w:r w:rsidRPr="00A4231D">
        <w:rPr>
          <w:rFonts w:ascii="Times New Roman" w:hAnsi="Times New Roman" w:cs="Times New Roman"/>
          <w:sz w:val="24"/>
          <w:szCs w:val="24"/>
        </w:rPr>
        <w:t xml:space="preserve"> manufacturing companies </w:t>
      </w:r>
      <w:r w:rsidR="00A51508" w:rsidRPr="00A4231D">
        <w:rPr>
          <w:rFonts w:ascii="Times New Roman" w:hAnsi="Times New Roman" w:cs="Times New Roman"/>
          <w:sz w:val="24"/>
          <w:szCs w:val="24"/>
        </w:rPr>
        <w:t xml:space="preserve">to relocate; </w:t>
      </w:r>
      <w:r w:rsidRPr="00A4231D">
        <w:rPr>
          <w:rFonts w:ascii="Times New Roman" w:hAnsi="Times New Roman" w:cs="Times New Roman"/>
          <w:sz w:val="24"/>
          <w:szCs w:val="24"/>
        </w:rPr>
        <w:t xml:space="preserve">due in part to the </w:t>
      </w:r>
      <w:r w:rsidR="008F45DF" w:rsidRPr="00A4231D">
        <w:rPr>
          <w:rFonts w:ascii="Times New Roman" w:hAnsi="Times New Roman" w:cs="Times New Roman"/>
          <w:sz w:val="24"/>
          <w:szCs w:val="24"/>
        </w:rPr>
        <w:t xml:space="preserve">accessibility </w:t>
      </w:r>
      <w:r w:rsidR="00695230" w:rsidRPr="00A4231D">
        <w:rPr>
          <w:rFonts w:ascii="Times New Roman" w:hAnsi="Times New Roman" w:cs="Times New Roman"/>
          <w:sz w:val="24"/>
          <w:szCs w:val="24"/>
        </w:rPr>
        <w:t>of</w:t>
      </w:r>
      <w:r w:rsidR="00480381"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the Port of Brownsville.   </w:t>
      </w:r>
    </w:p>
    <w:p w14:paraId="1CECFD21" w14:textId="541E9CAB" w:rsidR="00283B5F" w:rsidRPr="00A4231D" w:rsidRDefault="00283B5F" w:rsidP="00283B5F">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Other workforce partners</w:t>
      </w:r>
      <w:r w:rsidR="003F12B5" w:rsidRPr="00A4231D">
        <w:rPr>
          <w:rFonts w:ascii="Times New Roman" w:hAnsi="Times New Roman" w:cs="Times New Roman"/>
          <w:sz w:val="24"/>
          <w:szCs w:val="24"/>
        </w:rPr>
        <w:t>,</w:t>
      </w:r>
      <w:r w:rsidRPr="00A4231D">
        <w:rPr>
          <w:rFonts w:ascii="Times New Roman" w:hAnsi="Times New Roman" w:cs="Times New Roman"/>
          <w:sz w:val="24"/>
          <w:szCs w:val="24"/>
        </w:rPr>
        <w:t xml:space="preserve"> such as school districts</w:t>
      </w:r>
      <w:r w:rsidR="003F12B5" w:rsidRPr="00A4231D">
        <w:rPr>
          <w:rFonts w:ascii="Times New Roman" w:hAnsi="Times New Roman" w:cs="Times New Roman"/>
          <w:sz w:val="24"/>
          <w:szCs w:val="24"/>
        </w:rPr>
        <w:t>,</w:t>
      </w:r>
      <w:r w:rsidRPr="00A4231D">
        <w:rPr>
          <w:rFonts w:ascii="Times New Roman" w:hAnsi="Times New Roman" w:cs="Times New Roman"/>
          <w:sz w:val="24"/>
          <w:szCs w:val="24"/>
        </w:rPr>
        <w:t xml:space="preserve"> have promot</w:t>
      </w:r>
      <w:r w:rsidR="00B322E8" w:rsidRPr="00A4231D">
        <w:rPr>
          <w:rFonts w:ascii="Times New Roman" w:hAnsi="Times New Roman" w:cs="Times New Roman"/>
          <w:sz w:val="24"/>
          <w:szCs w:val="24"/>
        </w:rPr>
        <w:t>ed</w:t>
      </w:r>
      <w:r w:rsidRPr="00A4231D">
        <w:rPr>
          <w:rFonts w:ascii="Times New Roman" w:hAnsi="Times New Roman" w:cs="Times New Roman"/>
          <w:sz w:val="24"/>
          <w:szCs w:val="24"/>
        </w:rPr>
        <w:t xml:space="preserve"> career pathways for a number of years in support of TEA’s  Achieve Texas initiative.  Career and Technical program</w:t>
      </w:r>
      <w:r w:rsidR="00B322E8" w:rsidRPr="00A4231D">
        <w:rPr>
          <w:rFonts w:ascii="Times New Roman" w:hAnsi="Times New Roman" w:cs="Times New Roman"/>
          <w:sz w:val="24"/>
          <w:szCs w:val="24"/>
        </w:rPr>
        <w:t>s</w:t>
      </w:r>
      <w:r w:rsidRPr="00A4231D">
        <w:rPr>
          <w:rFonts w:ascii="Times New Roman" w:hAnsi="Times New Roman" w:cs="Times New Roman"/>
          <w:sz w:val="24"/>
          <w:szCs w:val="24"/>
        </w:rPr>
        <w:t xml:space="preserve"> that offer entry in various career pathways include </w:t>
      </w:r>
      <w:r w:rsidR="00092FC8" w:rsidRPr="00A4231D">
        <w:rPr>
          <w:rFonts w:ascii="Times New Roman" w:hAnsi="Times New Roman" w:cs="Times New Roman"/>
          <w:sz w:val="24"/>
          <w:szCs w:val="24"/>
        </w:rPr>
        <w:t>H</w:t>
      </w:r>
      <w:r w:rsidRPr="00A4231D">
        <w:rPr>
          <w:rFonts w:ascii="Times New Roman" w:hAnsi="Times New Roman" w:cs="Times New Roman"/>
          <w:sz w:val="24"/>
          <w:szCs w:val="24"/>
        </w:rPr>
        <w:t xml:space="preserve">ealthcare, </w:t>
      </w:r>
      <w:r w:rsidR="00092FC8" w:rsidRPr="00A4231D">
        <w:rPr>
          <w:rFonts w:ascii="Times New Roman" w:hAnsi="Times New Roman" w:cs="Times New Roman"/>
          <w:sz w:val="24"/>
          <w:szCs w:val="24"/>
        </w:rPr>
        <w:t>A</w:t>
      </w:r>
      <w:r w:rsidRPr="00A4231D">
        <w:rPr>
          <w:rFonts w:ascii="Times New Roman" w:hAnsi="Times New Roman" w:cs="Times New Roman"/>
          <w:sz w:val="24"/>
          <w:szCs w:val="24"/>
        </w:rPr>
        <w:t xml:space="preserve">utomotive, IT, and </w:t>
      </w:r>
      <w:r w:rsidR="00092FC8" w:rsidRPr="00A4231D">
        <w:rPr>
          <w:rFonts w:ascii="Times New Roman" w:hAnsi="Times New Roman" w:cs="Times New Roman"/>
          <w:sz w:val="24"/>
          <w:szCs w:val="24"/>
        </w:rPr>
        <w:t>B</w:t>
      </w:r>
      <w:r w:rsidRPr="00A4231D">
        <w:rPr>
          <w:rFonts w:ascii="Times New Roman" w:hAnsi="Times New Roman" w:cs="Times New Roman"/>
          <w:sz w:val="24"/>
          <w:szCs w:val="24"/>
        </w:rPr>
        <w:t xml:space="preserve">uilding </w:t>
      </w:r>
      <w:r w:rsidR="00092FC8" w:rsidRPr="00A4231D">
        <w:rPr>
          <w:rFonts w:ascii="Times New Roman" w:hAnsi="Times New Roman" w:cs="Times New Roman"/>
          <w:sz w:val="24"/>
          <w:szCs w:val="24"/>
        </w:rPr>
        <w:t>T</w:t>
      </w:r>
      <w:r w:rsidRPr="00A4231D">
        <w:rPr>
          <w:rFonts w:ascii="Times New Roman" w:hAnsi="Times New Roman" w:cs="Times New Roman"/>
          <w:sz w:val="24"/>
          <w:szCs w:val="24"/>
        </w:rPr>
        <w:t xml:space="preserve">rades.  Students have the </w:t>
      </w:r>
      <w:r w:rsidR="00092FC8" w:rsidRPr="00A4231D">
        <w:rPr>
          <w:rFonts w:ascii="Times New Roman" w:hAnsi="Times New Roman" w:cs="Times New Roman"/>
          <w:sz w:val="24"/>
          <w:szCs w:val="24"/>
        </w:rPr>
        <w:t>opportunity</w:t>
      </w:r>
      <w:r w:rsidRPr="00A4231D">
        <w:rPr>
          <w:rFonts w:ascii="Times New Roman" w:hAnsi="Times New Roman" w:cs="Times New Roman"/>
          <w:sz w:val="24"/>
          <w:szCs w:val="24"/>
        </w:rPr>
        <w:t xml:space="preserve"> to obtain licenses and certifications to enter into th</w:t>
      </w:r>
      <w:r w:rsidR="00092FC8" w:rsidRPr="00A4231D">
        <w:rPr>
          <w:rFonts w:ascii="Times New Roman" w:hAnsi="Times New Roman" w:cs="Times New Roman"/>
          <w:sz w:val="24"/>
          <w:szCs w:val="24"/>
        </w:rPr>
        <w:t>ese</w:t>
      </w:r>
      <w:r w:rsidRPr="00A4231D">
        <w:rPr>
          <w:rFonts w:ascii="Times New Roman" w:hAnsi="Times New Roman" w:cs="Times New Roman"/>
          <w:sz w:val="24"/>
          <w:szCs w:val="24"/>
        </w:rPr>
        <w:t xml:space="preserve"> fields immediately upon graduation.  In recent years, local districts have promoted pre-apprenticeship programs in </w:t>
      </w:r>
      <w:r w:rsidR="00480381" w:rsidRPr="00A4231D">
        <w:rPr>
          <w:rFonts w:ascii="Times New Roman" w:hAnsi="Times New Roman" w:cs="Times New Roman"/>
          <w:sz w:val="24"/>
          <w:szCs w:val="24"/>
        </w:rPr>
        <w:t>building trades</w:t>
      </w:r>
      <w:r w:rsidRPr="00A4231D">
        <w:rPr>
          <w:rFonts w:ascii="Times New Roman" w:hAnsi="Times New Roman" w:cs="Times New Roman"/>
          <w:sz w:val="24"/>
          <w:szCs w:val="24"/>
        </w:rPr>
        <w:t xml:space="preserve"> such as </w:t>
      </w:r>
      <w:r w:rsidR="00092FC8" w:rsidRPr="00A4231D">
        <w:rPr>
          <w:rFonts w:ascii="Times New Roman" w:hAnsi="Times New Roman" w:cs="Times New Roman"/>
          <w:sz w:val="24"/>
          <w:szCs w:val="24"/>
        </w:rPr>
        <w:t>E</w:t>
      </w:r>
      <w:r w:rsidRPr="00A4231D">
        <w:rPr>
          <w:rFonts w:ascii="Times New Roman" w:hAnsi="Times New Roman" w:cs="Times New Roman"/>
          <w:sz w:val="24"/>
          <w:szCs w:val="24"/>
        </w:rPr>
        <w:t>lectric</w:t>
      </w:r>
      <w:r w:rsidR="008A37D9" w:rsidRPr="00A4231D">
        <w:rPr>
          <w:rFonts w:ascii="Times New Roman" w:hAnsi="Times New Roman" w:cs="Times New Roman"/>
          <w:sz w:val="24"/>
          <w:szCs w:val="24"/>
        </w:rPr>
        <w:t>ian</w:t>
      </w:r>
      <w:r w:rsidR="008F45DF" w:rsidRPr="00A4231D">
        <w:rPr>
          <w:rFonts w:ascii="Times New Roman" w:hAnsi="Times New Roman" w:cs="Times New Roman"/>
          <w:sz w:val="24"/>
          <w:szCs w:val="24"/>
        </w:rPr>
        <w:t xml:space="preserve"> and Plumbing</w:t>
      </w:r>
      <w:r w:rsidRPr="00A4231D">
        <w:rPr>
          <w:rFonts w:ascii="Times New Roman" w:hAnsi="Times New Roman" w:cs="Times New Roman"/>
          <w:sz w:val="24"/>
          <w:szCs w:val="24"/>
        </w:rPr>
        <w:t>.  WFS Cameron has also partner</w:t>
      </w:r>
      <w:r w:rsidR="008A37D9" w:rsidRPr="00A4231D">
        <w:rPr>
          <w:rFonts w:ascii="Times New Roman" w:hAnsi="Times New Roman" w:cs="Times New Roman"/>
          <w:sz w:val="24"/>
          <w:szCs w:val="24"/>
        </w:rPr>
        <w:t>ed</w:t>
      </w:r>
      <w:r w:rsidRPr="00A4231D">
        <w:rPr>
          <w:rFonts w:ascii="Times New Roman" w:hAnsi="Times New Roman" w:cs="Times New Roman"/>
          <w:sz w:val="24"/>
          <w:szCs w:val="24"/>
        </w:rPr>
        <w:t xml:space="preserve"> with RGV L</w:t>
      </w:r>
      <w:r w:rsidR="00B322E8" w:rsidRPr="00A4231D">
        <w:rPr>
          <w:rFonts w:ascii="Times New Roman" w:hAnsi="Times New Roman" w:cs="Times New Roman"/>
          <w:sz w:val="24"/>
          <w:szCs w:val="24"/>
        </w:rPr>
        <w:t>EAD</w:t>
      </w:r>
      <w:r w:rsidRPr="00A4231D">
        <w:rPr>
          <w:rFonts w:ascii="Times New Roman" w:hAnsi="Times New Roman" w:cs="Times New Roman"/>
          <w:sz w:val="24"/>
          <w:szCs w:val="24"/>
        </w:rPr>
        <w:t>, a local non-profit, to promote demand industries and occupations as well as identifying training programs in the area that support these occupations.  RGV L</w:t>
      </w:r>
      <w:r w:rsidR="00B322E8" w:rsidRPr="00A4231D">
        <w:rPr>
          <w:rFonts w:ascii="Times New Roman" w:hAnsi="Times New Roman" w:cs="Times New Roman"/>
          <w:sz w:val="24"/>
          <w:szCs w:val="24"/>
        </w:rPr>
        <w:t>EAD</w:t>
      </w:r>
      <w:r w:rsidRPr="00A4231D">
        <w:rPr>
          <w:rFonts w:ascii="Times New Roman" w:hAnsi="Times New Roman" w:cs="Times New Roman"/>
          <w:sz w:val="24"/>
          <w:szCs w:val="24"/>
        </w:rPr>
        <w:t xml:space="preserve">’s mission is to link economic and academic development through educational and business partnerships.   A regional </w:t>
      </w:r>
      <w:r w:rsidR="008A37D9" w:rsidRPr="00A4231D">
        <w:rPr>
          <w:rFonts w:ascii="Times New Roman" w:hAnsi="Times New Roman" w:cs="Times New Roman"/>
          <w:sz w:val="24"/>
          <w:szCs w:val="24"/>
        </w:rPr>
        <w:t xml:space="preserve">annual </w:t>
      </w:r>
      <w:r w:rsidRPr="00A4231D">
        <w:rPr>
          <w:rFonts w:ascii="Times New Roman" w:hAnsi="Times New Roman" w:cs="Times New Roman"/>
          <w:sz w:val="24"/>
          <w:szCs w:val="24"/>
        </w:rPr>
        <w:t xml:space="preserve">Labor Market Information Report commissioned by RGV </w:t>
      </w:r>
      <w:r w:rsidR="00B322E8" w:rsidRPr="00A4231D">
        <w:rPr>
          <w:rFonts w:ascii="Times New Roman" w:hAnsi="Times New Roman" w:cs="Times New Roman"/>
          <w:sz w:val="24"/>
          <w:szCs w:val="24"/>
        </w:rPr>
        <w:t>LEAD</w:t>
      </w:r>
      <w:r w:rsidRPr="00A4231D">
        <w:rPr>
          <w:rFonts w:ascii="Times New Roman" w:hAnsi="Times New Roman" w:cs="Times New Roman"/>
          <w:sz w:val="24"/>
          <w:szCs w:val="24"/>
        </w:rPr>
        <w:t xml:space="preserve"> is updated through a collaborative effort with key stakeholders</w:t>
      </w:r>
      <w:r w:rsidR="00B322E8"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but not limited to</w:t>
      </w:r>
      <w:r w:rsidR="00B322E8" w:rsidRPr="00A4231D">
        <w:rPr>
          <w:rFonts w:ascii="Times New Roman" w:hAnsi="Times New Roman" w:cs="Times New Roman"/>
          <w:sz w:val="24"/>
          <w:szCs w:val="24"/>
        </w:rPr>
        <w:t>,</w:t>
      </w:r>
      <w:r w:rsidRPr="00A4231D">
        <w:rPr>
          <w:rFonts w:ascii="Times New Roman" w:hAnsi="Times New Roman" w:cs="Times New Roman"/>
          <w:sz w:val="24"/>
          <w:szCs w:val="24"/>
        </w:rPr>
        <w:t xml:space="preserve"> EDC</w:t>
      </w:r>
      <w:r w:rsidR="00B322E8" w:rsidRPr="00A4231D">
        <w:rPr>
          <w:rFonts w:ascii="Times New Roman" w:hAnsi="Times New Roman" w:cs="Times New Roman"/>
          <w:sz w:val="24"/>
          <w:szCs w:val="24"/>
        </w:rPr>
        <w:t>s</w:t>
      </w:r>
      <w:r w:rsidRPr="00A4231D">
        <w:rPr>
          <w:rFonts w:ascii="Times New Roman" w:hAnsi="Times New Roman" w:cs="Times New Roman"/>
          <w:sz w:val="24"/>
          <w:szCs w:val="24"/>
        </w:rPr>
        <w:t>, Chambers of Commerce, Business, and Workforce Development Boards.  Final reports are shared with key stakeholders including school district</w:t>
      </w:r>
      <w:r w:rsidR="008A37D9" w:rsidRPr="00A4231D">
        <w:rPr>
          <w:rFonts w:ascii="Times New Roman" w:hAnsi="Times New Roman" w:cs="Times New Roman"/>
          <w:sz w:val="24"/>
          <w:szCs w:val="24"/>
        </w:rPr>
        <w:t>s</w:t>
      </w:r>
      <w:r w:rsidRPr="00A4231D">
        <w:rPr>
          <w:rFonts w:ascii="Times New Roman" w:hAnsi="Times New Roman" w:cs="Times New Roman"/>
          <w:sz w:val="24"/>
          <w:szCs w:val="24"/>
        </w:rPr>
        <w:t xml:space="preserve"> to guide youth in various career pathway opportunities in the county.    </w:t>
      </w:r>
    </w:p>
    <w:p w14:paraId="55C1E58D" w14:textId="0A9044DE" w:rsidR="00283B5F" w:rsidRPr="00A4231D" w:rsidRDefault="00283B5F" w:rsidP="00EC09F4">
      <w:pPr>
        <w:pStyle w:val="Default"/>
        <w:rPr>
          <w:rFonts w:eastAsia="MS Gothic"/>
          <w:color w:val="auto"/>
          <w:sz w:val="23"/>
          <w:szCs w:val="23"/>
        </w:rPr>
      </w:pPr>
    </w:p>
    <w:p w14:paraId="6BB42F3A" w14:textId="47DED8E5" w:rsidR="008319C5" w:rsidRPr="00A4231D" w:rsidRDefault="005B6ECB" w:rsidP="008A37D9">
      <w:pPr>
        <w:tabs>
          <w:tab w:val="left" w:pos="1680"/>
        </w:tabs>
        <w:spacing w:after="120" w:line="240" w:lineRule="auto"/>
        <w:jc w:val="both"/>
        <w:rPr>
          <w:rFonts w:ascii="Times New Roman" w:hAnsi="Times New Roman" w:cs="Times New Roman"/>
          <w:sz w:val="24"/>
          <w:szCs w:val="24"/>
        </w:rPr>
        <w:sectPr w:rsidR="008319C5" w:rsidRPr="00A4231D" w:rsidSect="00B750BC">
          <w:pgSz w:w="12240" w:h="15840" w:code="1"/>
          <w:pgMar w:top="1440" w:right="1440" w:bottom="1440" w:left="1440" w:header="720" w:footer="720" w:gutter="0"/>
          <w:cols w:space="720"/>
          <w:docGrid w:linePitch="360"/>
        </w:sectPr>
      </w:pPr>
      <w:r w:rsidRPr="00A4231D">
        <w:rPr>
          <w:rFonts w:ascii="Times New Roman" w:hAnsi="Times New Roman" w:cs="Times New Roman"/>
          <w:sz w:val="24"/>
          <w:szCs w:val="24"/>
        </w:rPr>
        <w:t xml:space="preserve">WFS Cameron identified the high demand occupations noted in Table </w:t>
      </w:r>
      <w:r w:rsidR="008A37D9" w:rsidRPr="00A4231D">
        <w:rPr>
          <w:rFonts w:ascii="Times New Roman" w:hAnsi="Times New Roman" w:cs="Times New Roman"/>
          <w:sz w:val="24"/>
          <w:szCs w:val="24"/>
        </w:rPr>
        <w:t>2</w:t>
      </w:r>
      <w:r w:rsidRPr="00A4231D">
        <w:rPr>
          <w:rFonts w:ascii="Times New Roman" w:hAnsi="Times New Roman" w:cs="Times New Roman"/>
          <w:sz w:val="24"/>
          <w:szCs w:val="24"/>
        </w:rPr>
        <w:t>A</w:t>
      </w:r>
      <w:r w:rsidR="008A37D9" w:rsidRPr="00A4231D">
        <w:rPr>
          <w:rFonts w:ascii="Times New Roman" w:hAnsi="Times New Roman" w:cs="Times New Roman"/>
          <w:sz w:val="24"/>
          <w:szCs w:val="24"/>
        </w:rPr>
        <w:t>-</w:t>
      </w:r>
      <w:r w:rsidRPr="00A4231D">
        <w:rPr>
          <w:rFonts w:ascii="Times New Roman" w:hAnsi="Times New Roman" w:cs="Times New Roman"/>
          <w:sz w:val="24"/>
          <w:szCs w:val="24"/>
        </w:rPr>
        <w:t xml:space="preserve">6.  The listing </w:t>
      </w:r>
      <w:r w:rsidR="00B322E8" w:rsidRPr="00A4231D">
        <w:rPr>
          <w:rFonts w:ascii="Times New Roman" w:hAnsi="Times New Roman" w:cs="Times New Roman"/>
          <w:sz w:val="24"/>
          <w:szCs w:val="24"/>
        </w:rPr>
        <w:t>identifies</w:t>
      </w:r>
      <w:r w:rsidRPr="00A4231D">
        <w:rPr>
          <w:rFonts w:ascii="Times New Roman" w:hAnsi="Times New Roman" w:cs="Times New Roman"/>
          <w:sz w:val="24"/>
          <w:szCs w:val="24"/>
        </w:rPr>
        <w:t xml:space="preserve"> the occupations offer</w:t>
      </w:r>
      <w:r w:rsidR="008A37D9" w:rsidRPr="00A4231D">
        <w:rPr>
          <w:rFonts w:ascii="Times New Roman" w:hAnsi="Times New Roman" w:cs="Times New Roman"/>
          <w:sz w:val="24"/>
          <w:szCs w:val="24"/>
        </w:rPr>
        <w:t>ing</w:t>
      </w:r>
      <w:r w:rsidRPr="00A4231D">
        <w:rPr>
          <w:rFonts w:ascii="Times New Roman" w:hAnsi="Times New Roman" w:cs="Times New Roman"/>
          <w:sz w:val="24"/>
          <w:szCs w:val="24"/>
        </w:rPr>
        <w:t xml:space="preserve"> the largest number of annual opening</w:t>
      </w:r>
      <w:r w:rsidR="008A37D9" w:rsidRPr="00A4231D">
        <w:rPr>
          <w:rFonts w:ascii="Times New Roman" w:hAnsi="Times New Roman" w:cs="Times New Roman"/>
          <w:sz w:val="24"/>
          <w:szCs w:val="24"/>
        </w:rPr>
        <w:t>s</w:t>
      </w:r>
      <w:r w:rsidRPr="00A4231D">
        <w:rPr>
          <w:rFonts w:ascii="Times New Roman" w:hAnsi="Times New Roman" w:cs="Times New Roman"/>
          <w:sz w:val="24"/>
          <w:szCs w:val="24"/>
        </w:rPr>
        <w:t xml:space="preserve"> and, thus, for entry level </w:t>
      </w:r>
      <w:r w:rsidR="008A37D9" w:rsidRPr="00A4231D">
        <w:rPr>
          <w:rFonts w:ascii="Times New Roman" w:hAnsi="Times New Roman" w:cs="Times New Roman"/>
          <w:sz w:val="24"/>
          <w:szCs w:val="24"/>
        </w:rPr>
        <w:t xml:space="preserve">opportunities </w:t>
      </w:r>
      <w:r w:rsidRPr="00A4231D">
        <w:rPr>
          <w:rFonts w:ascii="Times New Roman" w:hAnsi="Times New Roman" w:cs="Times New Roman"/>
          <w:sz w:val="24"/>
          <w:szCs w:val="24"/>
        </w:rPr>
        <w:t xml:space="preserve">into a career pathway. The top </w:t>
      </w:r>
      <w:r w:rsidR="00B322E8" w:rsidRPr="00A4231D">
        <w:rPr>
          <w:rFonts w:ascii="Times New Roman" w:hAnsi="Times New Roman" w:cs="Times New Roman"/>
          <w:sz w:val="24"/>
          <w:szCs w:val="24"/>
        </w:rPr>
        <w:t>five (</w:t>
      </w:r>
      <w:r w:rsidRPr="00A4231D">
        <w:rPr>
          <w:rFonts w:ascii="Times New Roman" w:hAnsi="Times New Roman" w:cs="Times New Roman"/>
          <w:sz w:val="24"/>
          <w:szCs w:val="24"/>
        </w:rPr>
        <w:t>5</w:t>
      </w:r>
      <w:r w:rsidR="00B322E8" w:rsidRPr="00A4231D">
        <w:rPr>
          <w:rFonts w:ascii="Times New Roman" w:hAnsi="Times New Roman" w:cs="Times New Roman"/>
          <w:sz w:val="24"/>
          <w:szCs w:val="24"/>
        </w:rPr>
        <w:t>)</w:t>
      </w:r>
      <w:r w:rsidRPr="00A4231D">
        <w:rPr>
          <w:rFonts w:ascii="Times New Roman" w:hAnsi="Times New Roman" w:cs="Times New Roman"/>
          <w:sz w:val="24"/>
          <w:szCs w:val="24"/>
        </w:rPr>
        <w:t xml:space="preserve"> occupations with the most job openings do not require a formal educational credential and support the healthcare and retail trade industries.  Collectively, they are projected to create 6</w:t>
      </w:r>
      <w:r w:rsidR="008A37D9" w:rsidRPr="00A4231D">
        <w:rPr>
          <w:rFonts w:ascii="Times New Roman" w:hAnsi="Times New Roman" w:cs="Times New Roman"/>
          <w:sz w:val="24"/>
          <w:szCs w:val="24"/>
        </w:rPr>
        <w:t>,</w:t>
      </w:r>
      <w:r w:rsidRPr="00A4231D">
        <w:rPr>
          <w:rFonts w:ascii="Times New Roman" w:hAnsi="Times New Roman" w:cs="Times New Roman"/>
          <w:sz w:val="24"/>
          <w:szCs w:val="24"/>
        </w:rPr>
        <w:t>629 openings by 2028.  Other high demand occupations that support in-demand industry groups include elementary and secondary school teachers, maintenance and repair workers, registered nurses, and general and operations managers</w:t>
      </w:r>
      <w:r w:rsidRPr="00831E84">
        <w:rPr>
          <w:rFonts w:ascii="Times New Roman" w:hAnsi="Times New Roman" w:cs="Times New Roman"/>
          <w:sz w:val="24"/>
          <w:szCs w:val="24"/>
        </w:rPr>
        <w:t>.</w:t>
      </w:r>
      <w:r w:rsidR="008A37D9" w:rsidRPr="00831E84">
        <w:rPr>
          <w:rFonts w:ascii="Times New Roman" w:hAnsi="Times New Roman" w:cs="Times New Roman"/>
          <w:sz w:val="24"/>
          <w:szCs w:val="24"/>
        </w:rPr>
        <w:t xml:space="preserve"> </w:t>
      </w:r>
      <w:r w:rsidR="00D1402F" w:rsidRPr="00831E84">
        <w:rPr>
          <w:rFonts w:ascii="Times New Roman" w:hAnsi="Times New Roman" w:cs="Times New Roman"/>
          <w:sz w:val="24"/>
          <w:szCs w:val="24"/>
        </w:rPr>
        <w:t xml:space="preserve"> Listing may need to be </w:t>
      </w:r>
      <w:r w:rsidR="00672F21" w:rsidRPr="00831E84">
        <w:rPr>
          <w:rFonts w:ascii="Times New Roman" w:hAnsi="Times New Roman" w:cs="Times New Roman"/>
          <w:sz w:val="24"/>
          <w:szCs w:val="24"/>
        </w:rPr>
        <w:t>revisited</w:t>
      </w:r>
      <w:r w:rsidR="00D1402F" w:rsidRPr="00831E84">
        <w:rPr>
          <w:rFonts w:ascii="Times New Roman" w:hAnsi="Times New Roman" w:cs="Times New Roman"/>
          <w:sz w:val="24"/>
          <w:szCs w:val="24"/>
        </w:rPr>
        <w:t xml:space="preserve"> within the next 12 months due to some of the  occupations directly linked to industries impacted by COVID</w:t>
      </w:r>
      <w:r w:rsidR="00831E84">
        <w:rPr>
          <w:rFonts w:ascii="Times New Roman" w:hAnsi="Times New Roman" w:cs="Times New Roman"/>
          <w:sz w:val="24"/>
          <w:szCs w:val="24"/>
        </w:rPr>
        <w:t>-</w:t>
      </w:r>
      <w:r w:rsidR="00D1402F" w:rsidRPr="00831E84">
        <w:rPr>
          <w:rFonts w:ascii="Times New Roman" w:hAnsi="Times New Roman" w:cs="Times New Roman"/>
          <w:sz w:val="24"/>
          <w:szCs w:val="24"/>
        </w:rPr>
        <w:t xml:space="preserve">19.  The top 5 UI Claim industries identified by TWC for Cameron County </w:t>
      </w:r>
      <w:r w:rsidR="00612596" w:rsidRPr="00831E84">
        <w:rPr>
          <w:rFonts w:ascii="Times New Roman" w:hAnsi="Times New Roman" w:cs="Times New Roman"/>
          <w:sz w:val="24"/>
          <w:szCs w:val="24"/>
        </w:rPr>
        <w:t>are</w:t>
      </w:r>
      <w:r w:rsidR="00D1402F" w:rsidRPr="00831E84">
        <w:rPr>
          <w:rFonts w:ascii="Times New Roman" w:hAnsi="Times New Roman" w:cs="Times New Roman"/>
          <w:sz w:val="24"/>
          <w:szCs w:val="24"/>
        </w:rPr>
        <w:t xml:space="preserve"> </w:t>
      </w:r>
      <w:r w:rsidR="00D1402F" w:rsidRPr="00831E84">
        <w:rPr>
          <w:rFonts w:ascii="Times New Roman" w:hAnsi="Times New Roman" w:cs="Times New Roman"/>
          <w:i/>
          <w:iCs/>
          <w:sz w:val="24"/>
          <w:szCs w:val="24"/>
        </w:rPr>
        <w:t>Temporary Help Services</w:t>
      </w:r>
      <w:r w:rsidR="00D1402F" w:rsidRPr="00831E84">
        <w:rPr>
          <w:rFonts w:ascii="Times New Roman" w:hAnsi="Times New Roman" w:cs="Times New Roman"/>
          <w:sz w:val="24"/>
          <w:szCs w:val="24"/>
        </w:rPr>
        <w:t xml:space="preserve">,  </w:t>
      </w:r>
      <w:r w:rsidR="00D1402F" w:rsidRPr="00831E84">
        <w:rPr>
          <w:rFonts w:ascii="Times New Roman" w:hAnsi="Times New Roman" w:cs="Times New Roman"/>
          <w:i/>
          <w:iCs/>
          <w:sz w:val="24"/>
          <w:szCs w:val="24"/>
        </w:rPr>
        <w:t>Home Health Care Services</w:t>
      </w:r>
      <w:r w:rsidR="00D1402F" w:rsidRPr="00831E84">
        <w:rPr>
          <w:rFonts w:ascii="Times New Roman" w:hAnsi="Times New Roman" w:cs="Times New Roman"/>
          <w:sz w:val="24"/>
          <w:szCs w:val="24"/>
        </w:rPr>
        <w:t xml:space="preserve">, </w:t>
      </w:r>
      <w:r w:rsidR="00D1402F" w:rsidRPr="00831E84">
        <w:rPr>
          <w:rFonts w:ascii="Times New Roman" w:hAnsi="Times New Roman" w:cs="Times New Roman"/>
          <w:i/>
          <w:iCs/>
          <w:sz w:val="24"/>
          <w:szCs w:val="24"/>
        </w:rPr>
        <w:t>Full-Service  Restaurants</w:t>
      </w:r>
      <w:r w:rsidR="00D1402F" w:rsidRPr="00831E84">
        <w:rPr>
          <w:rFonts w:ascii="Times New Roman" w:hAnsi="Times New Roman" w:cs="Times New Roman"/>
          <w:sz w:val="24"/>
          <w:szCs w:val="24"/>
        </w:rPr>
        <w:t xml:space="preserve">,  </w:t>
      </w:r>
      <w:r w:rsidR="00D1402F" w:rsidRPr="00831E84">
        <w:rPr>
          <w:rFonts w:ascii="Times New Roman" w:hAnsi="Times New Roman" w:cs="Times New Roman"/>
          <w:i/>
          <w:iCs/>
          <w:sz w:val="24"/>
          <w:szCs w:val="24"/>
        </w:rPr>
        <w:t>Services for the Elderly and Disabled</w:t>
      </w:r>
      <w:r w:rsidR="00D1402F" w:rsidRPr="00831E84">
        <w:rPr>
          <w:rFonts w:ascii="Times New Roman" w:hAnsi="Times New Roman" w:cs="Times New Roman"/>
          <w:sz w:val="24"/>
          <w:szCs w:val="24"/>
        </w:rPr>
        <w:t xml:space="preserve">, and  </w:t>
      </w:r>
      <w:r w:rsidR="00D1402F" w:rsidRPr="00831E84">
        <w:rPr>
          <w:rFonts w:ascii="Times New Roman" w:hAnsi="Times New Roman" w:cs="Times New Roman"/>
          <w:i/>
          <w:iCs/>
          <w:sz w:val="24"/>
          <w:szCs w:val="24"/>
        </w:rPr>
        <w:t>Telemarketing and Other Contact Centers</w:t>
      </w:r>
      <w:r w:rsidR="00D1402F" w:rsidRPr="00831E84">
        <w:rPr>
          <w:rFonts w:ascii="Times New Roman" w:hAnsi="Times New Roman" w:cs="Times New Roman"/>
          <w:sz w:val="24"/>
          <w:szCs w:val="24"/>
        </w:rPr>
        <w:t>.</w:t>
      </w:r>
    </w:p>
    <w:tbl>
      <w:tblPr>
        <w:tblW w:w="1413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650"/>
        <w:gridCol w:w="1272"/>
        <w:gridCol w:w="1272"/>
        <w:gridCol w:w="1040"/>
        <w:gridCol w:w="1080"/>
        <w:gridCol w:w="1072"/>
        <w:gridCol w:w="3017"/>
        <w:gridCol w:w="861"/>
      </w:tblGrid>
      <w:tr w:rsidR="008029C3" w:rsidRPr="00A4231D" w14:paraId="34AEE58A" w14:textId="77777777" w:rsidTr="00B750BC">
        <w:trPr>
          <w:trHeight w:val="540"/>
        </w:trPr>
        <w:tc>
          <w:tcPr>
            <w:tcW w:w="14130" w:type="dxa"/>
            <w:gridSpan w:val="9"/>
            <w:tcBorders>
              <w:top w:val="nil"/>
              <w:left w:val="nil"/>
              <w:bottom w:val="single" w:sz="4" w:space="0" w:color="auto"/>
              <w:right w:val="nil"/>
            </w:tcBorders>
            <w:shd w:val="clear" w:color="auto" w:fill="auto"/>
            <w:vAlign w:val="center"/>
          </w:tcPr>
          <w:p w14:paraId="6BF86E5D" w14:textId="77777777" w:rsidR="008029C3" w:rsidRPr="00A4231D" w:rsidRDefault="008029C3" w:rsidP="00B750BC">
            <w:pPr>
              <w:spacing w:after="0" w:line="240" w:lineRule="auto"/>
              <w:rPr>
                <w:rFonts w:ascii="Times New Roman" w:eastAsia="Times New Roman" w:hAnsi="Times New Roman" w:cs="Times New Roman"/>
                <w:b/>
                <w:bCs/>
                <w:sz w:val="23"/>
                <w:szCs w:val="23"/>
              </w:rPr>
            </w:pPr>
            <w:r w:rsidRPr="00A4231D">
              <w:rPr>
                <w:rFonts w:ascii="Times New Roman" w:eastAsia="Times New Roman" w:hAnsi="Times New Roman" w:cs="Times New Roman"/>
                <w:b/>
                <w:bCs/>
                <w:sz w:val="23"/>
                <w:szCs w:val="23"/>
              </w:rPr>
              <w:t>Table 2A-6: Demand Occupations</w:t>
            </w:r>
          </w:p>
        </w:tc>
      </w:tr>
      <w:tr w:rsidR="008029C3" w:rsidRPr="00A4231D" w14:paraId="5B62D8E4" w14:textId="77777777" w:rsidTr="00B750BC">
        <w:trPr>
          <w:trHeight w:val="863"/>
        </w:trPr>
        <w:tc>
          <w:tcPr>
            <w:tcW w:w="866" w:type="dxa"/>
            <w:tcBorders>
              <w:top w:val="single" w:sz="4" w:space="0" w:color="auto"/>
            </w:tcBorders>
            <w:shd w:val="clear" w:color="auto" w:fill="D9D9D9" w:themeFill="background1" w:themeFillShade="D9"/>
            <w:vAlign w:val="center"/>
          </w:tcPr>
          <w:p w14:paraId="34A8AD6F"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Occ Code</w:t>
            </w:r>
          </w:p>
        </w:tc>
        <w:tc>
          <w:tcPr>
            <w:tcW w:w="3650" w:type="dxa"/>
            <w:tcBorders>
              <w:top w:val="single" w:sz="4" w:space="0" w:color="auto"/>
            </w:tcBorders>
            <w:shd w:val="clear" w:color="auto" w:fill="D9D9D9" w:themeFill="background1" w:themeFillShade="D9"/>
            <w:vAlign w:val="center"/>
          </w:tcPr>
          <w:p w14:paraId="46124E0C" w14:textId="77777777" w:rsidR="008029C3" w:rsidRPr="00A4231D" w:rsidRDefault="008029C3" w:rsidP="00B750BC">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Occupational Title</w:t>
            </w:r>
          </w:p>
        </w:tc>
        <w:tc>
          <w:tcPr>
            <w:tcW w:w="1272" w:type="dxa"/>
            <w:tcBorders>
              <w:top w:val="single" w:sz="4" w:space="0" w:color="auto"/>
            </w:tcBorders>
            <w:shd w:val="clear" w:color="auto" w:fill="D9D9D9" w:themeFill="background1" w:themeFillShade="D9"/>
            <w:vAlign w:val="center"/>
          </w:tcPr>
          <w:p w14:paraId="4748EA37"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Annual Average Employment 2018</w:t>
            </w:r>
          </w:p>
        </w:tc>
        <w:tc>
          <w:tcPr>
            <w:tcW w:w="1272" w:type="dxa"/>
            <w:tcBorders>
              <w:top w:val="single" w:sz="4" w:space="0" w:color="auto"/>
            </w:tcBorders>
            <w:shd w:val="clear" w:color="auto" w:fill="D9D9D9" w:themeFill="background1" w:themeFillShade="D9"/>
            <w:vAlign w:val="center"/>
          </w:tcPr>
          <w:p w14:paraId="534E213D"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Annual Average Employment 2028</w:t>
            </w:r>
          </w:p>
        </w:tc>
        <w:tc>
          <w:tcPr>
            <w:tcW w:w="1040" w:type="dxa"/>
            <w:tcBorders>
              <w:top w:val="single" w:sz="4" w:space="0" w:color="auto"/>
            </w:tcBorders>
            <w:shd w:val="clear" w:color="auto" w:fill="D9D9D9" w:themeFill="background1" w:themeFillShade="D9"/>
            <w:vAlign w:val="center"/>
          </w:tcPr>
          <w:p w14:paraId="775DF228"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Number Change 2018-2028</w:t>
            </w:r>
          </w:p>
        </w:tc>
        <w:tc>
          <w:tcPr>
            <w:tcW w:w="1080" w:type="dxa"/>
            <w:tcBorders>
              <w:top w:val="single" w:sz="4" w:space="0" w:color="auto"/>
            </w:tcBorders>
            <w:shd w:val="clear" w:color="auto" w:fill="D9D9D9" w:themeFill="background1" w:themeFillShade="D9"/>
            <w:vAlign w:val="center"/>
          </w:tcPr>
          <w:p w14:paraId="6A1FCFEE"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Percent Change 2018-2028</w:t>
            </w:r>
          </w:p>
        </w:tc>
        <w:tc>
          <w:tcPr>
            <w:tcW w:w="1072" w:type="dxa"/>
            <w:tcBorders>
              <w:top w:val="single" w:sz="4" w:space="0" w:color="auto"/>
            </w:tcBorders>
            <w:shd w:val="clear" w:color="auto" w:fill="D9D9D9" w:themeFill="background1" w:themeFillShade="D9"/>
            <w:vAlign w:val="center"/>
          </w:tcPr>
          <w:p w14:paraId="6178D0C6"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Total Annual Openings</w:t>
            </w:r>
          </w:p>
        </w:tc>
        <w:tc>
          <w:tcPr>
            <w:tcW w:w="3017" w:type="dxa"/>
            <w:tcBorders>
              <w:top w:val="single" w:sz="4" w:space="0" w:color="auto"/>
            </w:tcBorders>
            <w:shd w:val="clear" w:color="auto" w:fill="D9D9D9" w:themeFill="background1" w:themeFillShade="D9"/>
            <w:vAlign w:val="center"/>
          </w:tcPr>
          <w:p w14:paraId="72EE2AAC"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 xml:space="preserve">Typical Education Needed </w:t>
            </w:r>
          </w:p>
          <w:p w14:paraId="35E7F428"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for Entry into Occupation</w:t>
            </w:r>
          </w:p>
        </w:tc>
        <w:tc>
          <w:tcPr>
            <w:tcW w:w="861" w:type="dxa"/>
            <w:tcBorders>
              <w:top w:val="single" w:sz="4" w:space="0" w:color="auto"/>
            </w:tcBorders>
            <w:shd w:val="clear" w:color="auto" w:fill="D9D9D9" w:themeFill="background1" w:themeFillShade="D9"/>
            <w:vAlign w:val="center"/>
          </w:tcPr>
          <w:p w14:paraId="1E8E7D1F" w14:textId="77777777" w:rsidR="008029C3" w:rsidRPr="00A4231D" w:rsidRDefault="008029C3" w:rsidP="00B750BC">
            <w:pPr>
              <w:spacing w:after="0" w:line="240" w:lineRule="auto"/>
              <w:jc w:val="center"/>
              <w:rPr>
                <w:rFonts w:ascii="Times New Roman" w:eastAsia="Times New Roman" w:hAnsi="Times New Roman" w:cs="Times New Roman"/>
                <w:b/>
                <w:bCs/>
                <w:sz w:val="18"/>
                <w:szCs w:val="18"/>
              </w:rPr>
            </w:pPr>
            <w:r w:rsidRPr="00A4231D">
              <w:rPr>
                <w:rFonts w:ascii="Times New Roman" w:eastAsia="Times New Roman" w:hAnsi="Times New Roman" w:cs="Times New Roman"/>
                <w:b/>
                <w:bCs/>
                <w:sz w:val="18"/>
                <w:szCs w:val="18"/>
              </w:rPr>
              <w:t>2019 Mean Hourly Wage</w:t>
            </w:r>
          </w:p>
        </w:tc>
      </w:tr>
      <w:tr w:rsidR="008029C3" w:rsidRPr="00A4231D" w14:paraId="205CF12D" w14:textId="77777777" w:rsidTr="00B750BC">
        <w:trPr>
          <w:trHeight w:val="200"/>
        </w:trPr>
        <w:tc>
          <w:tcPr>
            <w:tcW w:w="866" w:type="dxa"/>
            <w:shd w:val="clear" w:color="D9D9D9" w:fill="D9D9D9"/>
            <w:noWrap/>
            <w:vAlign w:val="bottom"/>
            <w:hideMark/>
          </w:tcPr>
          <w:p w14:paraId="7A27795E"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39-9021</w:t>
            </w:r>
          </w:p>
        </w:tc>
        <w:tc>
          <w:tcPr>
            <w:tcW w:w="3650" w:type="dxa"/>
            <w:shd w:val="clear" w:color="D9D9D9" w:fill="D9D9D9"/>
            <w:noWrap/>
            <w:vAlign w:val="bottom"/>
            <w:hideMark/>
          </w:tcPr>
          <w:p w14:paraId="5768037B"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Personal Care Aides</w:t>
            </w:r>
          </w:p>
        </w:tc>
        <w:tc>
          <w:tcPr>
            <w:tcW w:w="1272" w:type="dxa"/>
            <w:shd w:val="clear" w:color="D9D9D9" w:fill="D9D9D9"/>
            <w:noWrap/>
            <w:vAlign w:val="bottom"/>
            <w:hideMark/>
          </w:tcPr>
          <w:p w14:paraId="4C5A7B1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15,858</w:t>
            </w:r>
          </w:p>
        </w:tc>
        <w:tc>
          <w:tcPr>
            <w:tcW w:w="1272" w:type="dxa"/>
            <w:shd w:val="clear" w:color="D9D9D9" w:fill="D9D9D9"/>
            <w:noWrap/>
            <w:vAlign w:val="bottom"/>
            <w:hideMark/>
          </w:tcPr>
          <w:p w14:paraId="463139C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20,864</w:t>
            </w:r>
          </w:p>
        </w:tc>
        <w:tc>
          <w:tcPr>
            <w:tcW w:w="1040" w:type="dxa"/>
            <w:shd w:val="clear" w:color="D9D9D9" w:fill="D9D9D9"/>
            <w:noWrap/>
            <w:vAlign w:val="bottom"/>
            <w:hideMark/>
          </w:tcPr>
          <w:p w14:paraId="6981B2D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5,006</w:t>
            </w:r>
          </w:p>
        </w:tc>
        <w:tc>
          <w:tcPr>
            <w:tcW w:w="1080" w:type="dxa"/>
            <w:shd w:val="clear" w:color="D9D9D9" w:fill="D9D9D9"/>
            <w:noWrap/>
            <w:vAlign w:val="bottom"/>
            <w:hideMark/>
          </w:tcPr>
          <w:p w14:paraId="2FB713D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31.6</w:t>
            </w:r>
          </w:p>
        </w:tc>
        <w:tc>
          <w:tcPr>
            <w:tcW w:w="1072" w:type="dxa"/>
            <w:shd w:val="clear" w:color="D9D9D9" w:fill="D9D9D9"/>
            <w:noWrap/>
            <w:vAlign w:val="bottom"/>
            <w:hideMark/>
          </w:tcPr>
          <w:p w14:paraId="1D80CCE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3,060</w:t>
            </w:r>
          </w:p>
        </w:tc>
        <w:tc>
          <w:tcPr>
            <w:tcW w:w="3017" w:type="dxa"/>
            <w:shd w:val="clear" w:color="D9D9D9" w:fill="D9D9D9"/>
            <w:noWrap/>
            <w:vAlign w:val="bottom"/>
            <w:hideMark/>
          </w:tcPr>
          <w:p w14:paraId="7140F9A0"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D9D9D9" w:fill="D9D9D9"/>
            <w:noWrap/>
            <w:vAlign w:val="bottom"/>
            <w:hideMark/>
          </w:tcPr>
          <w:p w14:paraId="64B5752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$10.19</w:t>
            </w:r>
          </w:p>
        </w:tc>
      </w:tr>
      <w:tr w:rsidR="008029C3" w:rsidRPr="00A4231D" w14:paraId="04719631" w14:textId="77777777" w:rsidTr="00B750BC">
        <w:trPr>
          <w:trHeight w:val="200"/>
        </w:trPr>
        <w:tc>
          <w:tcPr>
            <w:tcW w:w="866" w:type="dxa"/>
            <w:shd w:val="clear" w:color="auto" w:fill="auto"/>
            <w:noWrap/>
            <w:vAlign w:val="bottom"/>
            <w:hideMark/>
          </w:tcPr>
          <w:p w14:paraId="289D1D2C"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35-3021</w:t>
            </w:r>
          </w:p>
        </w:tc>
        <w:tc>
          <w:tcPr>
            <w:tcW w:w="3650" w:type="dxa"/>
            <w:shd w:val="clear" w:color="auto" w:fill="auto"/>
            <w:noWrap/>
            <w:vAlign w:val="bottom"/>
            <w:hideMark/>
          </w:tcPr>
          <w:p w14:paraId="2E74E1F3"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Combined Food Preparation and Serving Workers, Including Fast Food</w:t>
            </w:r>
          </w:p>
        </w:tc>
        <w:tc>
          <w:tcPr>
            <w:tcW w:w="1272" w:type="dxa"/>
            <w:shd w:val="clear" w:color="auto" w:fill="auto"/>
            <w:noWrap/>
            <w:vAlign w:val="bottom"/>
            <w:hideMark/>
          </w:tcPr>
          <w:p w14:paraId="550CED4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5,759</w:t>
            </w:r>
          </w:p>
        </w:tc>
        <w:tc>
          <w:tcPr>
            <w:tcW w:w="1272" w:type="dxa"/>
            <w:shd w:val="clear" w:color="auto" w:fill="auto"/>
            <w:noWrap/>
            <w:vAlign w:val="bottom"/>
            <w:hideMark/>
          </w:tcPr>
          <w:p w14:paraId="6BF6EFD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7,169</w:t>
            </w:r>
          </w:p>
        </w:tc>
        <w:tc>
          <w:tcPr>
            <w:tcW w:w="1040" w:type="dxa"/>
            <w:shd w:val="clear" w:color="auto" w:fill="auto"/>
            <w:noWrap/>
            <w:vAlign w:val="bottom"/>
            <w:hideMark/>
          </w:tcPr>
          <w:p w14:paraId="7B5BF66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1,410</w:t>
            </w:r>
          </w:p>
        </w:tc>
        <w:tc>
          <w:tcPr>
            <w:tcW w:w="1080" w:type="dxa"/>
            <w:shd w:val="clear" w:color="auto" w:fill="auto"/>
            <w:noWrap/>
            <w:vAlign w:val="bottom"/>
            <w:hideMark/>
          </w:tcPr>
          <w:p w14:paraId="1208AB7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24.5</w:t>
            </w:r>
          </w:p>
        </w:tc>
        <w:tc>
          <w:tcPr>
            <w:tcW w:w="1072" w:type="dxa"/>
            <w:shd w:val="clear" w:color="auto" w:fill="auto"/>
            <w:noWrap/>
            <w:vAlign w:val="bottom"/>
            <w:hideMark/>
          </w:tcPr>
          <w:p w14:paraId="71A6597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1,292</w:t>
            </w:r>
          </w:p>
        </w:tc>
        <w:tc>
          <w:tcPr>
            <w:tcW w:w="3017" w:type="dxa"/>
            <w:shd w:val="clear" w:color="auto" w:fill="auto"/>
            <w:noWrap/>
            <w:vAlign w:val="bottom"/>
            <w:hideMark/>
          </w:tcPr>
          <w:p w14:paraId="15C3A372"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auto" w:fill="auto"/>
            <w:noWrap/>
            <w:vAlign w:val="bottom"/>
            <w:hideMark/>
          </w:tcPr>
          <w:p w14:paraId="0D62054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$9.21</w:t>
            </w:r>
          </w:p>
        </w:tc>
      </w:tr>
      <w:tr w:rsidR="008029C3" w:rsidRPr="00A4231D" w14:paraId="778319E3" w14:textId="77777777" w:rsidTr="00B750BC">
        <w:trPr>
          <w:trHeight w:val="200"/>
        </w:trPr>
        <w:tc>
          <w:tcPr>
            <w:tcW w:w="866" w:type="dxa"/>
            <w:shd w:val="clear" w:color="D9D9D9" w:fill="D9D9D9"/>
            <w:noWrap/>
            <w:vAlign w:val="bottom"/>
            <w:hideMark/>
          </w:tcPr>
          <w:p w14:paraId="149B9305"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41-2011</w:t>
            </w:r>
          </w:p>
        </w:tc>
        <w:tc>
          <w:tcPr>
            <w:tcW w:w="3650" w:type="dxa"/>
            <w:shd w:val="clear" w:color="D9D9D9" w:fill="D9D9D9"/>
            <w:noWrap/>
            <w:vAlign w:val="bottom"/>
            <w:hideMark/>
          </w:tcPr>
          <w:p w14:paraId="2F63E9A7"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Cashiers</w:t>
            </w:r>
          </w:p>
        </w:tc>
        <w:tc>
          <w:tcPr>
            <w:tcW w:w="1272" w:type="dxa"/>
            <w:shd w:val="clear" w:color="D9D9D9" w:fill="D9D9D9"/>
            <w:noWrap/>
            <w:vAlign w:val="bottom"/>
            <w:hideMark/>
          </w:tcPr>
          <w:p w14:paraId="2707866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4,017</w:t>
            </w:r>
          </w:p>
        </w:tc>
        <w:tc>
          <w:tcPr>
            <w:tcW w:w="1272" w:type="dxa"/>
            <w:shd w:val="clear" w:color="D9D9D9" w:fill="D9D9D9"/>
            <w:noWrap/>
            <w:vAlign w:val="bottom"/>
            <w:hideMark/>
          </w:tcPr>
          <w:p w14:paraId="66BC1C5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4,469</w:t>
            </w:r>
          </w:p>
        </w:tc>
        <w:tc>
          <w:tcPr>
            <w:tcW w:w="1040" w:type="dxa"/>
            <w:shd w:val="clear" w:color="D9D9D9" w:fill="D9D9D9"/>
            <w:noWrap/>
            <w:vAlign w:val="bottom"/>
            <w:hideMark/>
          </w:tcPr>
          <w:p w14:paraId="599850A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452</w:t>
            </w:r>
          </w:p>
        </w:tc>
        <w:tc>
          <w:tcPr>
            <w:tcW w:w="1080" w:type="dxa"/>
            <w:shd w:val="clear" w:color="D9D9D9" w:fill="D9D9D9"/>
            <w:noWrap/>
            <w:vAlign w:val="bottom"/>
            <w:hideMark/>
          </w:tcPr>
          <w:p w14:paraId="435A2993"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11.3</w:t>
            </w:r>
          </w:p>
        </w:tc>
        <w:tc>
          <w:tcPr>
            <w:tcW w:w="1072" w:type="dxa"/>
            <w:shd w:val="clear" w:color="D9D9D9" w:fill="D9D9D9"/>
            <w:noWrap/>
            <w:vAlign w:val="bottom"/>
            <w:hideMark/>
          </w:tcPr>
          <w:p w14:paraId="74F9B44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846</w:t>
            </w:r>
          </w:p>
        </w:tc>
        <w:tc>
          <w:tcPr>
            <w:tcW w:w="3017" w:type="dxa"/>
            <w:shd w:val="clear" w:color="D9D9D9" w:fill="D9D9D9"/>
            <w:noWrap/>
            <w:vAlign w:val="bottom"/>
            <w:hideMark/>
          </w:tcPr>
          <w:p w14:paraId="2A85293C"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D9D9D9" w:fill="D9D9D9"/>
            <w:noWrap/>
            <w:vAlign w:val="bottom"/>
            <w:hideMark/>
          </w:tcPr>
          <w:p w14:paraId="518BB3F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$10.40</w:t>
            </w:r>
          </w:p>
        </w:tc>
      </w:tr>
      <w:tr w:rsidR="008029C3" w:rsidRPr="00A4231D" w14:paraId="563FB9D3" w14:textId="77777777" w:rsidTr="00B750BC">
        <w:trPr>
          <w:trHeight w:val="200"/>
        </w:trPr>
        <w:tc>
          <w:tcPr>
            <w:tcW w:w="866" w:type="dxa"/>
            <w:shd w:val="clear" w:color="auto" w:fill="auto"/>
            <w:noWrap/>
            <w:vAlign w:val="bottom"/>
            <w:hideMark/>
          </w:tcPr>
          <w:p w14:paraId="7B850489"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41-2031</w:t>
            </w:r>
          </w:p>
        </w:tc>
        <w:tc>
          <w:tcPr>
            <w:tcW w:w="3650" w:type="dxa"/>
            <w:shd w:val="clear" w:color="auto" w:fill="auto"/>
            <w:noWrap/>
            <w:vAlign w:val="bottom"/>
            <w:hideMark/>
          </w:tcPr>
          <w:p w14:paraId="390BEB57"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Retail Salespersons</w:t>
            </w:r>
          </w:p>
        </w:tc>
        <w:tc>
          <w:tcPr>
            <w:tcW w:w="1272" w:type="dxa"/>
            <w:shd w:val="clear" w:color="auto" w:fill="auto"/>
            <w:noWrap/>
            <w:vAlign w:val="bottom"/>
            <w:hideMark/>
          </w:tcPr>
          <w:p w14:paraId="19502DE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5,079</w:t>
            </w:r>
          </w:p>
        </w:tc>
        <w:tc>
          <w:tcPr>
            <w:tcW w:w="1272" w:type="dxa"/>
            <w:shd w:val="clear" w:color="auto" w:fill="auto"/>
            <w:noWrap/>
            <w:vAlign w:val="bottom"/>
            <w:hideMark/>
          </w:tcPr>
          <w:p w14:paraId="33FE448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5,525</w:t>
            </w:r>
          </w:p>
        </w:tc>
        <w:tc>
          <w:tcPr>
            <w:tcW w:w="1040" w:type="dxa"/>
            <w:shd w:val="clear" w:color="auto" w:fill="auto"/>
            <w:noWrap/>
            <w:vAlign w:val="bottom"/>
            <w:hideMark/>
          </w:tcPr>
          <w:p w14:paraId="3C978C5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446</w:t>
            </w:r>
          </w:p>
        </w:tc>
        <w:tc>
          <w:tcPr>
            <w:tcW w:w="1080" w:type="dxa"/>
            <w:shd w:val="clear" w:color="auto" w:fill="auto"/>
            <w:noWrap/>
            <w:vAlign w:val="bottom"/>
            <w:hideMark/>
          </w:tcPr>
          <w:p w14:paraId="1CEFC04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8.8</w:t>
            </w:r>
          </w:p>
        </w:tc>
        <w:tc>
          <w:tcPr>
            <w:tcW w:w="1072" w:type="dxa"/>
            <w:shd w:val="clear" w:color="auto" w:fill="auto"/>
            <w:noWrap/>
            <w:vAlign w:val="bottom"/>
            <w:hideMark/>
          </w:tcPr>
          <w:p w14:paraId="34AFE8A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820</w:t>
            </w:r>
          </w:p>
        </w:tc>
        <w:tc>
          <w:tcPr>
            <w:tcW w:w="3017" w:type="dxa"/>
            <w:shd w:val="clear" w:color="auto" w:fill="auto"/>
            <w:noWrap/>
            <w:vAlign w:val="bottom"/>
            <w:hideMark/>
          </w:tcPr>
          <w:p w14:paraId="5B7D942D"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auto" w:fill="auto"/>
            <w:noWrap/>
            <w:vAlign w:val="bottom"/>
            <w:hideMark/>
          </w:tcPr>
          <w:p w14:paraId="7BAA7B0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$13.11</w:t>
            </w:r>
          </w:p>
        </w:tc>
      </w:tr>
      <w:tr w:rsidR="008029C3" w:rsidRPr="00A4231D" w14:paraId="5A7A8E19" w14:textId="77777777" w:rsidTr="00B750BC">
        <w:trPr>
          <w:trHeight w:val="200"/>
        </w:trPr>
        <w:tc>
          <w:tcPr>
            <w:tcW w:w="866" w:type="dxa"/>
            <w:shd w:val="clear" w:color="D9D9D9" w:fill="D9D9D9"/>
            <w:noWrap/>
            <w:vAlign w:val="bottom"/>
            <w:hideMark/>
          </w:tcPr>
          <w:p w14:paraId="65C8C9AA"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31-1011</w:t>
            </w:r>
          </w:p>
        </w:tc>
        <w:tc>
          <w:tcPr>
            <w:tcW w:w="3650" w:type="dxa"/>
            <w:shd w:val="clear" w:color="D9D9D9" w:fill="D9D9D9"/>
            <w:noWrap/>
            <w:vAlign w:val="bottom"/>
            <w:hideMark/>
          </w:tcPr>
          <w:p w14:paraId="62ED5BD1"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Home Health Aides</w:t>
            </w:r>
          </w:p>
        </w:tc>
        <w:tc>
          <w:tcPr>
            <w:tcW w:w="1272" w:type="dxa"/>
            <w:shd w:val="clear" w:color="D9D9D9" w:fill="D9D9D9"/>
            <w:noWrap/>
            <w:vAlign w:val="bottom"/>
            <w:hideMark/>
          </w:tcPr>
          <w:p w14:paraId="46E851B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4,169</w:t>
            </w:r>
          </w:p>
        </w:tc>
        <w:tc>
          <w:tcPr>
            <w:tcW w:w="1272" w:type="dxa"/>
            <w:shd w:val="clear" w:color="D9D9D9" w:fill="D9D9D9"/>
            <w:noWrap/>
            <w:vAlign w:val="bottom"/>
            <w:hideMark/>
          </w:tcPr>
          <w:p w14:paraId="5992DB4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5,088</w:t>
            </w:r>
          </w:p>
        </w:tc>
        <w:tc>
          <w:tcPr>
            <w:tcW w:w="1040" w:type="dxa"/>
            <w:shd w:val="clear" w:color="D9D9D9" w:fill="D9D9D9"/>
            <w:noWrap/>
            <w:vAlign w:val="bottom"/>
            <w:hideMark/>
          </w:tcPr>
          <w:p w14:paraId="71F3F74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919</w:t>
            </w:r>
          </w:p>
        </w:tc>
        <w:tc>
          <w:tcPr>
            <w:tcW w:w="1080" w:type="dxa"/>
            <w:shd w:val="clear" w:color="D9D9D9" w:fill="D9D9D9"/>
            <w:noWrap/>
            <w:vAlign w:val="bottom"/>
            <w:hideMark/>
          </w:tcPr>
          <w:p w14:paraId="37635F7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22.0</w:t>
            </w:r>
          </w:p>
        </w:tc>
        <w:tc>
          <w:tcPr>
            <w:tcW w:w="1072" w:type="dxa"/>
            <w:shd w:val="clear" w:color="D9D9D9" w:fill="D9D9D9"/>
            <w:noWrap/>
            <w:vAlign w:val="bottom"/>
            <w:hideMark/>
          </w:tcPr>
          <w:p w14:paraId="7A5293C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611</w:t>
            </w:r>
          </w:p>
        </w:tc>
        <w:tc>
          <w:tcPr>
            <w:tcW w:w="3017" w:type="dxa"/>
            <w:shd w:val="clear" w:color="D9D9D9" w:fill="D9D9D9"/>
            <w:noWrap/>
            <w:vAlign w:val="bottom"/>
            <w:hideMark/>
          </w:tcPr>
          <w:p w14:paraId="4CFC0592"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D9D9D9" w:fill="D9D9D9"/>
            <w:noWrap/>
            <w:vAlign w:val="bottom"/>
            <w:hideMark/>
          </w:tcPr>
          <w:p w14:paraId="7B6E889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$10.19</w:t>
            </w:r>
          </w:p>
        </w:tc>
      </w:tr>
      <w:tr w:rsidR="008029C3" w:rsidRPr="00A4231D" w14:paraId="5C2D4CDC" w14:textId="77777777" w:rsidTr="00B750BC">
        <w:trPr>
          <w:trHeight w:val="200"/>
        </w:trPr>
        <w:tc>
          <w:tcPr>
            <w:tcW w:w="866" w:type="dxa"/>
            <w:shd w:val="clear" w:color="auto" w:fill="auto"/>
            <w:noWrap/>
            <w:vAlign w:val="bottom"/>
            <w:hideMark/>
          </w:tcPr>
          <w:p w14:paraId="2AAA4A7F"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43-4051</w:t>
            </w:r>
          </w:p>
        </w:tc>
        <w:tc>
          <w:tcPr>
            <w:tcW w:w="3650" w:type="dxa"/>
            <w:shd w:val="clear" w:color="auto" w:fill="auto"/>
            <w:noWrap/>
            <w:vAlign w:val="bottom"/>
            <w:hideMark/>
          </w:tcPr>
          <w:p w14:paraId="61F8B5D0"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Customer Service Representatives</w:t>
            </w:r>
          </w:p>
        </w:tc>
        <w:tc>
          <w:tcPr>
            <w:tcW w:w="1272" w:type="dxa"/>
            <w:shd w:val="clear" w:color="auto" w:fill="auto"/>
            <w:noWrap/>
            <w:vAlign w:val="bottom"/>
            <w:hideMark/>
          </w:tcPr>
          <w:p w14:paraId="1D63D7F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3,537</w:t>
            </w:r>
          </w:p>
        </w:tc>
        <w:tc>
          <w:tcPr>
            <w:tcW w:w="1272" w:type="dxa"/>
            <w:shd w:val="clear" w:color="auto" w:fill="auto"/>
            <w:noWrap/>
            <w:vAlign w:val="bottom"/>
            <w:hideMark/>
          </w:tcPr>
          <w:p w14:paraId="1A5FD0D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4,348</w:t>
            </w:r>
          </w:p>
        </w:tc>
        <w:tc>
          <w:tcPr>
            <w:tcW w:w="1040" w:type="dxa"/>
            <w:shd w:val="clear" w:color="auto" w:fill="auto"/>
            <w:noWrap/>
            <w:vAlign w:val="bottom"/>
            <w:hideMark/>
          </w:tcPr>
          <w:p w14:paraId="68DB292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811</w:t>
            </w:r>
          </w:p>
        </w:tc>
        <w:tc>
          <w:tcPr>
            <w:tcW w:w="1080" w:type="dxa"/>
            <w:shd w:val="clear" w:color="auto" w:fill="auto"/>
            <w:noWrap/>
            <w:vAlign w:val="bottom"/>
            <w:hideMark/>
          </w:tcPr>
          <w:p w14:paraId="3AC6E30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22.9</w:t>
            </w:r>
          </w:p>
        </w:tc>
        <w:tc>
          <w:tcPr>
            <w:tcW w:w="1072" w:type="dxa"/>
            <w:shd w:val="clear" w:color="auto" w:fill="auto"/>
            <w:noWrap/>
            <w:vAlign w:val="bottom"/>
            <w:hideMark/>
          </w:tcPr>
          <w:p w14:paraId="7B01962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606</w:t>
            </w:r>
          </w:p>
        </w:tc>
        <w:tc>
          <w:tcPr>
            <w:tcW w:w="3017" w:type="dxa"/>
            <w:shd w:val="clear" w:color="auto" w:fill="auto"/>
            <w:noWrap/>
            <w:vAlign w:val="bottom"/>
            <w:hideMark/>
          </w:tcPr>
          <w:p w14:paraId="06E96E79"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auto" w:fill="auto"/>
            <w:noWrap/>
            <w:vAlign w:val="bottom"/>
            <w:hideMark/>
          </w:tcPr>
          <w:p w14:paraId="443FBC7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$11.72</w:t>
            </w:r>
          </w:p>
        </w:tc>
      </w:tr>
      <w:tr w:rsidR="008029C3" w:rsidRPr="00A4231D" w14:paraId="2A7069D5" w14:textId="77777777" w:rsidTr="00B750BC">
        <w:trPr>
          <w:trHeight w:val="200"/>
        </w:trPr>
        <w:tc>
          <w:tcPr>
            <w:tcW w:w="866" w:type="dxa"/>
            <w:shd w:val="clear" w:color="D9D9D9" w:fill="D9D9D9"/>
            <w:noWrap/>
            <w:vAlign w:val="bottom"/>
            <w:hideMark/>
          </w:tcPr>
          <w:p w14:paraId="50EA7FE5"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43-9061</w:t>
            </w:r>
          </w:p>
        </w:tc>
        <w:tc>
          <w:tcPr>
            <w:tcW w:w="3650" w:type="dxa"/>
            <w:shd w:val="clear" w:color="D9D9D9" w:fill="D9D9D9"/>
            <w:noWrap/>
            <w:vAlign w:val="bottom"/>
            <w:hideMark/>
          </w:tcPr>
          <w:p w14:paraId="4F394437"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Office Clerks, General</w:t>
            </w:r>
          </w:p>
        </w:tc>
        <w:tc>
          <w:tcPr>
            <w:tcW w:w="1272" w:type="dxa"/>
            <w:shd w:val="clear" w:color="D9D9D9" w:fill="D9D9D9"/>
            <w:noWrap/>
            <w:vAlign w:val="bottom"/>
            <w:hideMark/>
          </w:tcPr>
          <w:p w14:paraId="62FACB8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4,423</w:t>
            </w:r>
          </w:p>
        </w:tc>
        <w:tc>
          <w:tcPr>
            <w:tcW w:w="1272" w:type="dxa"/>
            <w:shd w:val="clear" w:color="D9D9D9" w:fill="D9D9D9"/>
            <w:noWrap/>
            <w:vAlign w:val="bottom"/>
            <w:hideMark/>
          </w:tcPr>
          <w:p w14:paraId="4A5E897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4,692</w:t>
            </w:r>
          </w:p>
        </w:tc>
        <w:tc>
          <w:tcPr>
            <w:tcW w:w="1040" w:type="dxa"/>
            <w:shd w:val="clear" w:color="D9D9D9" w:fill="D9D9D9"/>
            <w:noWrap/>
            <w:vAlign w:val="bottom"/>
            <w:hideMark/>
          </w:tcPr>
          <w:p w14:paraId="27CCF73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269</w:t>
            </w:r>
          </w:p>
        </w:tc>
        <w:tc>
          <w:tcPr>
            <w:tcW w:w="1080" w:type="dxa"/>
            <w:shd w:val="clear" w:color="D9D9D9" w:fill="D9D9D9"/>
            <w:noWrap/>
            <w:vAlign w:val="bottom"/>
            <w:hideMark/>
          </w:tcPr>
          <w:p w14:paraId="7D3405E3"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6.1</w:t>
            </w:r>
          </w:p>
        </w:tc>
        <w:tc>
          <w:tcPr>
            <w:tcW w:w="1072" w:type="dxa"/>
            <w:shd w:val="clear" w:color="D9D9D9" w:fill="D9D9D9"/>
            <w:noWrap/>
            <w:vAlign w:val="bottom"/>
            <w:hideMark/>
          </w:tcPr>
          <w:p w14:paraId="4FD2D5A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573</w:t>
            </w:r>
          </w:p>
        </w:tc>
        <w:tc>
          <w:tcPr>
            <w:tcW w:w="3017" w:type="dxa"/>
            <w:shd w:val="clear" w:color="D9D9D9" w:fill="D9D9D9"/>
            <w:noWrap/>
            <w:vAlign w:val="bottom"/>
            <w:hideMark/>
          </w:tcPr>
          <w:p w14:paraId="665BD2DE"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D9D9D9" w:fill="D9D9D9"/>
            <w:noWrap/>
            <w:vAlign w:val="bottom"/>
            <w:hideMark/>
          </w:tcPr>
          <w:p w14:paraId="6BB56F0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$13.31</w:t>
            </w:r>
          </w:p>
        </w:tc>
      </w:tr>
      <w:tr w:rsidR="008029C3" w:rsidRPr="00A4231D" w14:paraId="5904533C" w14:textId="77777777" w:rsidTr="00B750BC">
        <w:trPr>
          <w:trHeight w:val="200"/>
        </w:trPr>
        <w:tc>
          <w:tcPr>
            <w:tcW w:w="866" w:type="dxa"/>
            <w:shd w:val="clear" w:color="auto" w:fill="auto"/>
            <w:noWrap/>
            <w:vAlign w:val="bottom"/>
            <w:hideMark/>
          </w:tcPr>
          <w:p w14:paraId="3598DC95"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35-3031</w:t>
            </w:r>
          </w:p>
        </w:tc>
        <w:tc>
          <w:tcPr>
            <w:tcW w:w="3650" w:type="dxa"/>
            <w:shd w:val="clear" w:color="auto" w:fill="auto"/>
            <w:noWrap/>
            <w:vAlign w:val="bottom"/>
            <w:hideMark/>
          </w:tcPr>
          <w:p w14:paraId="44530F8E"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Waiters and Waitresses</w:t>
            </w:r>
          </w:p>
        </w:tc>
        <w:tc>
          <w:tcPr>
            <w:tcW w:w="1272" w:type="dxa"/>
            <w:shd w:val="clear" w:color="auto" w:fill="auto"/>
            <w:noWrap/>
            <w:vAlign w:val="bottom"/>
            <w:hideMark/>
          </w:tcPr>
          <w:p w14:paraId="418882B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2,282</w:t>
            </w:r>
          </w:p>
        </w:tc>
        <w:tc>
          <w:tcPr>
            <w:tcW w:w="1272" w:type="dxa"/>
            <w:shd w:val="clear" w:color="auto" w:fill="auto"/>
            <w:noWrap/>
            <w:vAlign w:val="bottom"/>
            <w:hideMark/>
          </w:tcPr>
          <w:p w14:paraId="2D0C89C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2,493</w:t>
            </w:r>
          </w:p>
        </w:tc>
        <w:tc>
          <w:tcPr>
            <w:tcW w:w="1040" w:type="dxa"/>
            <w:shd w:val="clear" w:color="auto" w:fill="auto"/>
            <w:noWrap/>
            <w:vAlign w:val="bottom"/>
            <w:hideMark/>
          </w:tcPr>
          <w:p w14:paraId="550EF14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211</w:t>
            </w:r>
          </w:p>
        </w:tc>
        <w:tc>
          <w:tcPr>
            <w:tcW w:w="1080" w:type="dxa"/>
            <w:shd w:val="clear" w:color="auto" w:fill="auto"/>
            <w:noWrap/>
            <w:vAlign w:val="bottom"/>
            <w:hideMark/>
          </w:tcPr>
          <w:p w14:paraId="394A59E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9.2</w:t>
            </w:r>
          </w:p>
        </w:tc>
        <w:tc>
          <w:tcPr>
            <w:tcW w:w="1072" w:type="dxa"/>
            <w:shd w:val="clear" w:color="auto" w:fill="auto"/>
            <w:noWrap/>
            <w:vAlign w:val="bottom"/>
            <w:hideMark/>
          </w:tcPr>
          <w:p w14:paraId="7466CB9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480</w:t>
            </w:r>
          </w:p>
        </w:tc>
        <w:tc>
          <w:tcPr>
            <w:tcW w:w="3017" w:type="dxa"/>
            <w:shd w:val="clear" w:color="auto" w:fill="auto"/>
            <w:noWrap/>
            <w:vAlign w:val="bottom"/>
            <w:hideMark/>
          </w:tcPr>
          <w:p w14:paraId="269DBBFF"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auto" w:fill="auto"/>
            <w:noWrap/>
            <w:vAlign w:val="bottom"/>
            <w:hideMark/>
          </w:tcPr>
          <w:p w14:paraId="0C41F29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$9.07</w:t>
            </w:r>
          </w:p>
        </w:tc>
      </w:tr>
      <w:tr w:rsidR="008029C3" w:rsidRPr="00A4231D" w14:paraId="64F98B6A" w14:textId="77777777" w:rsidTr="00B750BC">
        <w:trPr>
          <w:trHeight w:val="200"/>
        </w:trPr>
        <w:tc>
          <w:tcPr>
            <w:tcW w:w="866" w:type="dxa"/>
            <w:shd w:val="clear" w:color="D9D9D9" w:fill="D9D9D9"/>
            <w:noWrap/>
            <w:vAlign w:val="bottom"/>
            <w:hideMark/>
          </w:tcPr>
          <w:p w14:paraId="15FA1079"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37-2011</w:t>
            </w:r>
          </w:p>
        </w:tc>
        <w:tc>
          <w:tcPr>
            <w:tcW w:w="3650" w:type="dxa"/>
            <w:shd w:val="clear" w:color="D9D9D9" w:fill="D9D9D9"/>
            <w:noWrap/>
            <w:vAlign w:val="bottom"/>
            <w:hideMark/>
          </w:tcPr>
          <w:p w14:paraId="3556A61C"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Janitors and Cleaners, Except Maids and Housekeeping Cleaners</w:t>
            </w:r>
          </w:p>
        </w:tc>
        <w:tc>
          <w:tcPr>
            <w:tcW w:w="1272" w:type="dxa"/>
            <w:shd w:val="clear" w:color="D9D9D9" w:fill="D9D9D9"/>
            <w:noWrap/>
            <w:vAlign w:val="bottom"/>
            <w:hideMark/>
          </w:tcPr>
          <w:p w14:paraId="582F43D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2,505</w:t>
            </w:r>
          </w:p>
        </w:tc>
        <w:tc>
          <w:tcPr>
            <w:tcW w:w="1272" w:type="dxa"/>
            <w:shd w:val="clear" w:color="D9D9D9" w:fill="D9D9D9"/>
            <w:noWrap/>
            <w:vAlign w:val="bottom"/>
            <w:hideMark/>
          </w:tcPr>
          <w:p w14:paraId="284A1D0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3,001</w:t>
            </w:r>
          </w:p>
        </w:tc>
        <w:tc>
          <w:tcPr>
            <w:tcW w:w="1040" w:type="dxa"/>
            <w:shd w:val="clear" w:color="D9D9D9" w:fill="D9D9D9"/>
            <w:noWrap/>
            <w:vAlign w:val="bottom"/>
            <w:hideMark/>
          </w:tcPr>
          <w:p w14:paraId="3E49009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496</w:t>
            </w:r>
          </w:p>
        </w:tc>
        <w:tc>
          <w:tcPr>
            <w:tcW w:w="1080" w:type="dxa"/>
            <w:shd w:val="clear" w:color="D9D9D9" w:fill="D9D9D9"/>
            <w:noWrap/>
            <w:vAlign w:val="bottom"/>
            <w:hideMark/>
          </w:tcPr>
          <w:p w14:paraId="11A899A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19.8</w:t>
            </w:r>
          </w:p>
        </w:tc>
        <w:tc>
          <w:tcPr>
            <w:tcW w:w="1072" w:type="dxa"/>
            <w:shd w:val="clear" w:color="D9D9D9" w:fill="D9D9D9"/>
            <w:noWrap/>
            <w:vAlign w:val="bottom"/>
            <w:hideMark/>
          </w:tcPr>
          <w:p w14:paraId="0C1AFAE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412</w:t>
            </w:r>
          </w:p>
        </w:tc>
        <w:tc>
          <w:tcPr>
            <w:tcW w:w="3017" w:type="dxa"/>
            <w:shd w:val="clear" w:color="D9D9D9" w:fill="D9D9D9"/>
            <w:noWrap/>
            <w:vAlign w:val="bottom"/>
            <w:hideMark/>
          </w:tcPr>
          <w:p w14:paraId="0219217B"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D9D9D9" w:fill="D9D9D9"/>
            <w:noWrap/>
            <w:vAlign w:val="bottom"/>
            <w:hideMark/>
          </w:tcPr>
          <w:p w14:paraId="192614D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$10.91</w:t>
            </w:r>
          </w:p>
        </w:tc>
      </w:tr>
      <w:tr w:rsidR="008029C3" w:rsidRPr="00A4231D" w14:paraId="4E68F25A" w14:textId="77777777" w:rsidTr="00B750BC">
        <w:trPr>
          <w:trHeight w:val="200"/>
        </w:trPr>
        <w:tc>
          <w:tcPr>
            <w:tcW w:w="866" w:type="dxa"/>
            <w:shd w:val="clear" w:color="auto" w:fill="auto"/>
            <w:noWrap/>
            <w:vAlign w:val="bottom"/>
            <w:hideMark/>
          </w:tcPr>
          <w:p w14:paraId="54664B28"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33-9032</w:t>
            </w:r>
          </w:p>
        </w:tc>
        <w:tc>
          <w:tcPr>
            <w:tcW w:w="3650" w:type="dxa"/>
            <w:shd w:val="clear" w:color="auto" w:fill="auto"/>
            <w:noWrap/>
            <w:vAlign w:val="bottom"/>
            <w:hideMark/>
          </w:tcPr>
          <w:p w14:paraId="735E1BB7"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Security Guards</w:t>
            </w:r>
          </w:p>
        </w:tc>
        <w:tc>
          <w:tcPr>
            <w:tcW w:w="1272" w:type="dxa"/>
            <w:shd w:val="clear" w:color="auto" w:fill="auto"/>
            <w:noWrap/>
            <w:vAlign w:val="bottom"/>
            <w:hideMark/>
          </w:tcPr>
          <w:p w14:paraId="7C5A21A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1,668</w:t>
            </w:r>
          </w:p>
        </w:tc>
        <w:tc>
          <w:tcPr>
            <w:tcW w:w="1272" w:type="dxa"/>
            <w:shd w:val="clear" w:color="auto" w:fill="auto"/>
            <w:noWrap/>
            <w:vAlign w:val="bottom"/>
            <w:hideMark/>
          </w:tcPr>
          <w:p w14:paraId="28CB072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2,269</w:t>
            </w:r>
          </w:p>
        </w:tc>
        <w:tc>
          <w:tcPr>
            <w:tcW w:w="1040" w:type="dxa"/>
            <w:shd w:val="clear" w:color="auto" w:fill="auto"/>
            <w:noWrap/>
            <w:vAlign w:val="bottom"/>
            <w:hideMark/>
          </w:tcPr>
          <w:p w14:paraId="0FDD144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601</w:t>
            </w:r>
          </w:p>
        </w:tc>
        <w:tc>
          <w:tcPr>
            <w:tcW w:w="1080" w:type="dxa"/>
            <w:shd w:val="clear" w:color="auto" w:fill="auto"/>
            <w:noWrap/>
            <w:vAlign w:val="bottom"/>
            <w:hideMark/>
          </w:tcPr>
          <w:p w14:paraId="2F60478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36.0</w:t>
            </w:r>
          </w:p>
        </w:tc>
        <w:tc>
          <w:tcPr>
            <w:tcW w:w="1072" w:type="dxa"/>
            <w:shd w:val="clear" w:color="auto" w:fill="auto"/>
            <w:noWrap/>
            <w:vAlign w:val="bottom"/>
            <w:hideMark/>
          </w:tcPr>
          <w:p w14:paraId="1BA4EE6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313</w:t>
            </w:r>
          </w:p>
        </w:tc>
        <w:tc>
          <w:tcPr>
            <w:tcW w:w="3017" w:type="dxa"/>
            <w:shd w:val="clear" w:color="auto" w:fill="auto"/>
            <w:noWrap/>
            <w:vAlign w:val="bottom"/>
            <w:hideMark/>
          </w:tcPr>
          <w:p w14:paraId="215B59B0"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auto" w:fill="auto"/>
            <w:noWrap/>
            <w:vAlign w:val="bottom"/>
            <w:hideMark/>
          </w:tcPr>
          <w:p w14:paraId="488C6E1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$14.22</w:t>
            </w:r>
          </w:p>
        </w:tc>
      </w:tr>
      <w:tr w:rsidR="008029C3" w:rsidRPr="00A4231D" w14:paraId="660B1221" w14:textId="77777777" w:rsidTr="00B750BC">
        <w:trPr>
          <w:trHeight w:val="200"/>
        </w:trPr>
        <w:tc>
          <w:tcPr>
            <w:tcW w:w="866" w:type="dxa"/>
            <w:shd w:val="clear" w:color="D9D9D9" w:fill="D9D9D9"/>
            <w:noWrap/>
            <w:vAlign w:val="bottom"/>
            <w:hideMark/>
          </w:tcPr>
          <w:p w14:paraId="2B2639CB"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21-1093</w:t>
            </w:r>
          </w:p>
        </w:tc>
        <w:tc>
          <w:tcPr>
            <w:tcW w:w="3650" w:type="dxa"/>
            <w:shd w:val="clear" w:color="D9D9D9" w:fill="D9D9D9"/>
            <w:noWrap/>
            <w:vAlign w:val="bottom"/>
            <w:hideMark/>
          </w:tcPr>
          <w:p w14:paraId="7483E514"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Social and Human Service Assistants</w:t>
            </w:r>
          </w:p>
        </w:tc>
        <w:tc>
          <w:tcPr>
            <w:tcW w:w="1272" w:type="dxa"/>
            <w:shd w:val="clear" w:color="D9D9D9" w:fill="D9D9D9"/>
            <w:noWrap/>
            <w:vAlign w:val="bottom"/>
            <w:hideMark/>
          </w:tcPr>
          <w:p w14:paraId="02F8234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1,640</w:t>
            </w:r>
          </w:p>
        </w:tc>
        <w:tc>
          <w:tcPr>
            <w:tcW w:w="1272" w:type="dxa"/>
            <w:shd w:val="clear" w:color="D9D9D9" w:fill="D9D9D9"/>
            <w:noWrap/>
            <w:vAlign w:val="bottom"/>
            <w:hideMark/>
          </w:tcPr>
          <w:p w14:paraId="046E541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2,291</w:t>
            </w:r>
          </w:p>
        </w:tc>
        <w:tc>
          <w:tcPr>
            <w:tcW w:w="1040" w:type="dxa"/>
            <w:shd w:val="clear" w:color="D9D9D9" w:fill="D9D9D9"/>
            <w:noWrap/>
            <w:vAlign w:val="bottom"/>
            <w:hideMark/>
          </w:tcPr>
          <w:p w14:paraId="179D463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651</w:t>
            </w:r>
          </w:p>
        </w:tc>
        <w:tc>
          <w:tcPr>
            <w:tcW w:w="1080" w:type="dxa"/>
            <w:shd w:val="clear" w:color="D9D9D9" w:fill="D9D9D9"/>
            <w:noWrap/>
            <w:vAlign w:val="bottom"/>
            <w:hideMark/>
          </w:tcPr>
          <w:p w14:paraId="079B4B2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39.7</w:t>
            </w:r>
          </w:p>
        </w:tc>
        <w:tc>
          <w:tcPr>
            <w:tcW w:w="1072" w:type="dxa"/>
            <w:shd w:val="clear" w:color="D9D9D9" w:fill="D9D9D9"/>
            <w:noWrap/>
            <w:vAlign w:val="bottom"/>
            <w:hideMark/>
          </w:tcPr>
          <w:p w14:paraId="6B9E843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299</w:t>
            </w:r>
          </w:p>
        </w:tc>
        <w:tc>
          <w:tcPr>
            <w:tcW w:w="3017" w:type="dxa"/>
            <w:shd w:val="clear" w:color="D9D9D9" w:fill="D9D9D9"/>
            <w:noWrap/>
            <w:vAlign w:val="bottom"/>
            <w:hideMark/>
          </w:tcPr>
          <w:p w14:paraId="3B44571E"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D9D9D9" w:fill="D9D9D9"/>
            <w:noWrap/>
            <w:vAlign w:val="bottom"/>
            <w:hideMark/>
          </w:tcPr>
          <w:p w14:paraId="47CEDD4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$14.80</w:t>
            </w:r>
          </w:p>
        </w:tc>
      </w:tr>
      <w:tr w:rsidR="008029C3" w:rsidRPr="00A4231D" w14:paraId="4102F990" w14:textId="77777777" w:rsidTr="00B750BC">
        <w:trPr>
          <w:trHeight w:val="200"/>
        </w:trPr>
        <w:tc>
          <w:tcPr>
            <w:tcW w:w="866" w:type="dxa"/>
            <w:shd w:val="clear" w:color="auto" w:fill="auto"/>
            <w:noWrap/>
            <w:vAlign w:val="bottom"/>
            <w:hideMark/>
          </w:tcPr>
          <w:p w14:paraId="51C35E12"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53-7062</w:t>
            </w:r>
          </w:p>
        </w:tc>
        <w:tc>
          <w:tcPr>
            <w:tcW w:w="3650" w:type="dxa"/>
            <w:shd w:val="clear" w:color="auto" w:fill="auto"/>
            <w:noWrap/>
            <w:vAlign w:val="bottom"/>
            <w:hideMark/>
          </w:tcPr>
          <w:p w14:paraId="4EFCA976"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Laborers and Freight, Stock, and Material Movers, Hand</w:t>
            </w:r>
          </w:p>
        </w:tc>
        <w:tc>
          <w:tcPr>
            <w:tcW w:w="1272" w:type="dxa"/>
            <w:shd w:val="clear" w:color="auto" w:fill="auto"/>
            <w:noWrap/>
            <w:vAlign w:val="bottom"/>
            <w:hideMark/>
          </w:tcPr>
          <w:p w14:paraId="4DFDF44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1,673</w:t>
            </w:r>
          </w:p>
        </w:tc>
        <w:tc>
          <w:tcPr>
            <w:tcW w:w="1272" w:type="dxa"/>
            <w:shd w:val="clear" w:color="auto" w:fill="auto"/>
            <w:noWrap/>
            <w:vAlign w:val="bottom"/>
            <w:hideMark/>
          </w:tcPr>
          <w:p w14:paraId="2291FF0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1,967</w:t>
            </w:r>
          </w:p>
        </w:tc>
        <w:tc>
          <w:tcPr>
            <w:tcW w:w="1040" w:type="dxa"/>
            <w:shd w:val="clear" w:color="auto" w:fill="auto"/>
            <w:noWrap/>
            <w:vAlign w:val="bottom"/>
            <w:hideMark/>
          </w:tcPr>
          <w:p w14:paraId="55F2375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294</w:t>
            </w:r>
          </w:p>
        </w:tc>
        <w:tc>
          <w:tcPr>
            <w:tcW w:w="1080" w:type="dxa"/>
            <w:shd w:val="clear" w:color="auto" w:fill="auto"/>
            <w:noWrap/>
            <w:vAlign w:val="bottom"/>
            <w:hideMark/>
          </w:tcPr>
          <w:p w14:paraId="4842D9F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17.6</w:t>
            </w:r>
          </w:p>
        </w:tc>
        <w:tc>
          <w:tcPr>
            <w:tcW w:w="1072" w:type="dxa"/>
            <w:shd w:val="clear" w:color="auto" w:fill="auto"/>
            <w:noWrap/>
            <w:vAlign w:val="bottom"/>
            <w:hideMark/>
          </w:tcPr>
          <w:p w14:paraId="47B13AF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282</w:t>
            </w:r>
          </w:p>
        </w:tc>
        <w:tc>
          <w:tcPr>
            <w:tcW w:w="3017" w:type="dxa"/>
            <w:shd w:val="clear" w:color="auto" w:fill="auto"/>
            <w:noWrap/>
            <w:vAlign w:val="bottom"/>
            <w:hideMark/>
          </w:tcPr>
          <w:p w14:paraId="752EF156"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auto" w:fill="auto"/>
            <w:noWrap/>
            <w:vAlign w:val="bottom"/>
            <w:hideMark/>
          </w:tcPr>
          <w:p w14:paraId="24ED5C8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$11.68</w:t>
            </w:r>
          </w:p>
        </w:tc>
      </w:tr>
      <w:tr w:rsidR="008029C3" w:rsidRPr="00A4231D" w14:paraId="625BC470" w14:textId="77777777" w:rsidTr="00B750BC">
        <w:trPr>
          <w:trHeight w:val="200"/>
        </w:trPr>
        <w:tc>
          <w:tcPr>
            <w:tcW w:w="866" w:type="dxa"/>
            <w:shd w:val="clear" w:color="D9D9D9" w:fill="D9D9D9"/>
            <w:noWrap/>
            <w:vAlign w:val="bottom"/>
            <w:hideMark/>
          </w:tcPr>
          <w:p w14:paraId="2A2CD956"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49-9071</w:t>
            </w:r>
          </w:p>
        </w:tc>
        <w:tc>
          <w:tcPr>
            <w:tcW w:w="3650" w:type="dxa"/>
            <w:shd w:val="clear" w:color="D9D9D9" w:fill="D9D9D9"/>
            <w:noWrap/>
            <w:vAlign w:val="bottom"/>
            <w:hideMark/>
          </w:tcPr>
          <w:p w14:paraId="159A91C9"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Maintenance and Repair Workers, General</w:t>
            </w:r>
          </w:p>
        </w:tc>
        <w:tc>
          <w:tcPr>
            <w:tcW w:w="1272" w:type="dxa"/>
            <w:shd w:val="clear" w:color="D9D9D9" w:fill="D9D9D9"/>
            <w:noWrap/>
            <w:vAlign w:val="bottom"/>
            <w:hideMark/>
          </w:tcPr>
          <w:p w14:paraId="65D781D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2,102</w:t>
            </w:r>
          </w:p>
        </w:tc>
        <w:tc>
          <w:tcPr>
            <w:tcW w:w="1272" w:type="dxa"/>
            <w:shd w:val="clear" w:color="D9D9D9" w:fill="D9D9D9"/>
            <w:noWrap/>
            <w:vAlign w:val="bottom"/>
            <w:hideMark/>
          </w:tcPr>
          <w:p w14:paraId="179C18C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2,467</w:t>
            </w:r>
          </w:p>
        </w:tc>
        <w:tc>
          <w:tcPr>
            <w:tcW w:w="1040" w:type="dxa"/>
            <w:shd w:val="clear" w:color="D9D9D9" w:fill="D9D9D9"/>
            <w:noWrap/>
            <w:vAlign w:val="bottom"/>
            <w:hideMark/>
          </w:tcPr>
          <w:p w14:paraId="5A703D33"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365</w:t>
            </w:r>
          </w:p>
        </w:tc>
        <w:tc>
          <w:tcPr>
            <w:tcW w:w="1080" w:type="dxa"/>
            <w:shd w:val="clear" w:color="D9D9D9" w:fill="D9D9D9"/>
            <w:noWrap/>
            <w:vAlign w:val="bottom"/>
            <w:hideMark/>
          </w:tcPr>
          <w:p w14:paraId="1EE8A75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17.4</w:t>
            </w:r>
          </w:p>
        </w:tc>
        <w:tc>
          <w:tcPr>
            <w:tcW w:w="1072" w:type="dxa"/>
            <w:shd w:val="clear" w:color="D9D9D9" w:fill="D9D9D9"/>
            <w:noWrap/>
            <w:vAlign w:val="bottom"/>
            <w:hideMark/>
          </w:tcPr>
          <w:p w14:paraId="5E6992D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257</w:t>
            </w:r>
          </w:p>
        </w:tc>
        <w:tc>
          <w:tcPr>
            <w:tcW w:w="3017" w:type="dxa"/>
            <w:shd w:val="clear" w:color="D9D9D9" w:fill="D9D9D9"/>
            <w:noWrap/>
            <w:vAlign w:val="bottom"/>
            <w:hideMark/>
          </w:tcPr>
          <w:p w14:paraId="13325BAE"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D9D9D9" w:fill="D9D9D9"/>
            <w:noWrap/>
            <w:vAlign w:val="bottom"/>
            <w:hideMark/>
          </w:tcPr>
          <w:p w14:paraId="0DF3F07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$12.53</w:t>
            </w:r>
          </w:p>
        </w:tc>
      </w:tr>
      <w:tr w:rsidR="008029C3" w:rsidRPr="00A4231D" w14:paraId="54842345" w14:textId="77777777" w:rsidTr="00B750BC">
        <w:trPr>
          <w:trHeight w:val="200"/>
        </w:trPr>
        <w:tc>
          <w:tcPr>
            <w:tcW w:w="866" w:type="dxa"/>
            <w:shd w:val="clear" w:color="auto" w:fill="auto"/>
            <w:noWrap/>
            <w:vAlign w:val="bottom"/>
            <w:hideMark/>
          </w:tcPr>
          <w:p w14:paraId="758BEF06"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43-6014</w:t>
            </w:r>
          </w:p>
        </w:tc>
        <w:tc>
          <w:tcPr>
            <w:tcW w:w="3650" w:type="dxa"/>
            <w:shd w:val="clear" w:color="auto" w:fill="auto"/>
            <w:noWrap/>
            <w:vAlign w:val="bottom"/>
            <w:hideMark/>
          </w:tcPr>
          <w:p w14:paraId="145DC06E"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Secretaries and Administrative Assistants, Except Legal, Medical, and Executive</w:t>
            </w:r>
          </w:p>
        </w:tc>
        <w:tc>
          <w:tcPr>
            <w:tcW w:w="1272" w:type="dxa"/>
            <w:shd w:val="clear" w:color="auto" w:fill="auto"/>
            <w:noWrap/>
            <w:vAlign w:val="bottom"/>
            <w:hideMark/>
          </w:tcPr>
          <w:p w14:paraId="6BABEA3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2,141</w:t>
            </w:r>
          </w:p>
        </w:tc>
        <w:tc>
          <w:tcPr>
            <w:tcW w:w="1272" w:type="dxa"/>
            <w:shd w:val="clear" w:color="auto" w:fill="auto"/>
            <w:noWrap/>
            <w:vAlign w:val="bottom"/>
            <w:hideMark/>
          </w:tcPr>
          <w:p w14:paraId="3D44366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2,186</w:t>
            </w:r>
          </w:p>
        </w:tc>
        <w:tc>
          <w:tcPr>
            <w:tcW w:w="1040" w:type="dxa"/>
            <w:shd w:val="clear" w:color="auto" w:fill="auto"/>
            <w:noWrap/>
            <w:vAlign w:val="bottom"/>
            <w:hideMark/>
          </w:tcPr>
          <w:p w14:paraId="7CE8477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45</w:t>
            </w:r>
          </w:p>
        </w:tc>
        <w:tc>
          <w:tcPr>
            <w:tcW w:w="1080" w:type="dxa"/>
            <w:shd w:val="clear" w:color="auto" w:fill="auto"/>
            <w:noWrap/>
            <w:vAlign w:val="bottom"/>
            <w:hideMark/>
          </w:tcPr>
          <w:p w14:paraId="760A7A9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w:t>
            </w:r>
          </w:p>
        </w:tc>
        <w:tc>
          <w:tcPr>
            <w:tcW w:w="1072" w:type="dxa"/>
            <w:shd w:val="clear" w:color="auto" w:fill="auto"/>
            <w:noWrap/>
            <w:vAlign w:val="bottom"/>
            <w:hideMark/>
          </w:tcPr>
          <w:p w14:paraId="0B0DF57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246</w:t>
            </w:r>
          </w:p>
        </w:tc>
        <w:tc>
          <w:tcPr>
            <w:tcW w:w="3017" w:type="dxa"/>
            <w:shd w:val="clear" w:color="auto" w:fill="auto"/>
            <w:noWrap/>
            <w:vAlign w:val="bottom"/>
            <w:hideMark/>
          </w:tcPr>
          <w:p w14:paraId="318E540F"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auto" w:fill="auto"/>
            <w:noWrap/>
            <w:vAlign w:val="bottom"/>
            <w:hideMark/>
          </w:tcPr>
          <w:p w14:paraId="3C3B930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$13.51</w:t>
            </w:r>
          </w:p>
        </w:tc>
      </w:tr>
      <w:tr w:rsidR="008029C3" w:rsidRPr="00A4231D" w14:paraId="0AA2C275" w14:textId="77777777" w:rsidTr="00B750BC">
        <w:trPr>
          <w:trHeight w:val="200"/>
        </w:trPr>
        <w:tc>
          <w:tcPr>
            <w:tcW w:w="866" w:type="dxa"/>
            <w:shd w:val="clear" w:color="D9D9D9" w:fill="D9D9D9"/>
            <w:noWrap/>
            <w:vAlign w:val="bottom"/>
            <w:hideMark/>
          </w:tcPr>
          <w:p w14:paraId="6C4A02F4"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25-9041</w:t>
            </w:r>
          </w:p>
        </w:tc>
        <w:tc>
          <w:tcPr>
            <w:tcW w:w="3650" w:type="dxa"/>
            <w:shd w:val="clear" w:color="D9D9D9" w:fill="D9D9D9"/>
            <w:noWrap/>
            <w:vAlign w:val="bottom"/>
            <w:hideMark/>
          </w:tcPr>
          <w:p w14:paraId="6E603244"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Teacher Assistants</w:t>
            </w:r>
          </w:p>
        </w:tc>
        <w:tc>
          <w:tcPr>
            <w:tcW w:w="1272" w:type="dxa"/>
            <w:shd w:val="clear" w:color="D9D9D9" w:fill="D9D9D9"/>
            <w:noWrap/>
            <w:vAlign w:val="bottom"/>
            <w:hideMark/>
          </w:tcPr>
          <w:p w14:paraId="7B753CA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1,876</w:t>
            </w:r>
          </w:p>
        </w:tc>
        <w:tc>
          <w:tcPr>
            <w:tcW w:w="1272" w:type="dxa"/>
            <w:shd w:val="clear" w:color="D9D9D9" w:fill="D9D9D9"/>
            <w:noWrap/>
            <w:vAlign w:val="bottom"/>
            <w:hideMark/>
          </w:tcPr>
          <w:p w14:paraId="5BA3FC4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2,071</w:t>
            </w:r>
          </w:p>
        </w:tc>
        <w:tc>
          <w:tcPr>
            <w:tcW w:w="1040" w:type="dxa"/>
            <w:shd w:val="clear" w:color="D9D9D9" w:fill="D9D9D9"/>
            <w:noWrap/>
            <w:vAlign w:val="bottom"/>
            <w:hideMark/>
          </w:tcPr>
          <w:p w14:paraId="3D11F92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195</w:t>
            </w:r>
          </w:p>
        </w:tc>
        <w:tc>
          <w:tcPr>
            <w:tcW w:w="1080" w:type="dxa"/>
            <w:shd w:val="clear" w:color="D9D9D9" w:fill="D9D9D9"/>
            <w:noWrap/>
            <w:vAlign w:val="bottom"/>
            <w:hideMark/>
          </w:tcPr>
          <w:p w14:paraId="758FF9F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10.4</w:t>
            </w:r>
          </w:p>
        </w:tc>
        <w:tc>
          <w:tcPr>
            <w:tcW w:w="1072" w:type="dxa"/>
            <w:shd w:val="clear" w:color="D9D9D9" w:fill="D9D9D9"/>
            <w:noWrap/>
            <w:vAlign w:val="bottom"/>
            <w:hideMark/>
          </w:tcPr>
          <w:p w14:paraId="2F75B72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228</w:t>
            </w:r>
          </w:p>
        </w:tc>
        <w:tc>
          <w:tcPr>
            <w:tcW w:w="3017" w:type="dxa"/>
            <w:shd w:val="clear" w:color="D9D9D9" w:fill="D9D9D9"/>
            <w:noWrap/>
            <w:vAlign w:val="bottom"/>
            <w:hideMark/>
          </w:tcPr>
          <w:p w14:paraId="51FF0F3B"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Some college, no degree</w:t>
            </w:r>
          </w:p>
        </w:tc>
        <w:tc>
          <w:tcPr>
            <w:tcW w:w="861" w:type="dxa"/>
            <w:shd w:val="clear" w:color="D9D9D9" w:fill="D9D9D9"/>
            <w:noWrap/>
            <w:vAlign w:val="center"/>
            <w:hideMark/>
          </w:tcPr>
          <w:p w14:paraId="40F824A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t>
            </w:r>
          </w:p>
        </w:tc>
      </w:tr>
      <w:tr w:rsidR="008029C3" w:rsidRPr="00A4231D" w14:paraId="38C4BA0E" w14:textId="77777777" w:rsidTr="00B750BC">
        <w:trPr>
          <w:trHeight w:val="200"/>
        </w:trPr>
        <w:tc>
          <w:tcPr>
            <w:tcW w:w="866" w:type="dxa"/>
            <w:shd w:val="clear" w:color="auto" w:fill="auto"/>
            <w:noWrap/>
            <w:vAlign w:val="bottom"/>
            <w:hideMark/>
          </w:tcPr>
          <w:p w14:paraId="210AC74A"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35-2014</w:t>
            </w:r>
          </w:p>
        </w:tc>
        <w:tc>
          <w:tcPr>
            <w:tcW w:w="3650" w:type="dxa"/>
            <w:shd w:val="clear" w:color="auto" w:fill="auto"/>
            <w:noWrap/>
            <w:vAlign w:val="bottom"/>
            <w:hideMark/>
          </w:tcPr>
          <w:p w14:paraId="358C31FB"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Cooks, Restaurant</w:t>
            </w:r>
          </w:p>
        </w:tc>
        <w:tc>
          <w:tcPr>
            <w:tcW w:w="1272" w:type="dxa"/>
            <w:shd w:val="clear" w:color="auto" w:fill="auto"/>
            <w:noWrap/>
            <w:vAlign w:val="bottom"/>
            <w:hideMark/>
          </w:tcPr>
          <w:p w14:paraId="5E664AB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1,225</w:t>
            </w:r>
          </w:p>
        </w:tc>
        <w:tc>
          <w:tcPr>
            <w:tcW w:w="1272" w:type="dxa"/>
            <w:shd w:val="clear" w:color="auto" w:fill="auto"/>
            <w:noWrap/>
            <w:vAlign w:val="bottom"/>
            <w:hideMark/>
          </w:tcPr>
          <w:p w14:paraId="154C405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1,542</w:t>
            </w:r>
          </w:p>
        </w:tc>
        <w:tc>
          <w:tcPr>
            <w:tcW w:w="1040" w:type="dxa"/>
            <w:shd w:val="clear" w:color="auto" w:fill="auto"/>
            <w:noWrap/>
            <w:vAlign w:val="bottom"/>
            <w:hideMark/>
          </w:tcPr>
          <w:p w14:paraId="294D33D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317</w:t>
            </w:r>
          </w:p>
        </w:tc>
        <w:tc>
          <w:tcPr>
            <w:tcW w:w="1080" w:type="dxa"/>
            <w:shd w:val="clear" w:color="auto" w:fill="auto"/>
            <w:noWrap/>
            <w:vAlign w:val="bottom"/>
            <w:hideMark/>
          </w:tcPr>
          <w:p w14:paraId="11CB21C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25.9</w:t>
            </w:r>
          </w:p>
        </w:tc>
        <w:tc>
          <w:tcPr>
            <w:tcW w:w="1072" w:type="dxa"/>
            <w:shd w:val="clear" w:color="auto" w:fill="auto"/>
            <w:noWrap/>
            <w:vAlign w:val="bottom"/>
            <w:hideMark/>
          </w:tcPr>
          <w:p w14:paraId="38DB217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227</w:t>
            </w:r>
          </w:p>
        </w:tc>
        <w:tc>
          <w:tcPr>
            <w:tcW w:w="3017" w:type="dxa"/>
            <w:shd w:val="clear" w:color="auto" w:fill="auto"/>
            <w:noWrap/>
            <w:vAlign w:val="bottom"/>
            <w:hideMark/>
          </w:tcPr>
          <w:p w14:paraId="499E993B"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auto" w:fill="auto"/>
            <w:noWrap/>
            <w:vAlign w:val="bottom"/>
            <w:hideMark/>
          </w:tcPr>
          <w:p w14:paraId="64695A9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$10.08</w:t>
            </w:r>
          </w:p>
        </w:tc>
      </w:tr>
      <w:tr w:rsidR="008029C3" w:rsidRPr="00A4231D" w14:paraId="2999D52F" w14:textId="77777777" w:rsidTr="00B750BC">
        <w:trPr>
          <w:trHeight w:val="200"/>
        </w:trPr>
        <w:tc>
          <w:tcPr>
            <w:tcW w:w="866" w:type="dxa"/>
            <w:shd w:val="clear" w:color="D9D9D9" w:fill="D9D9D9"/>
            <w:noWrap/>
            <w:vAlign w:val="bottom"/>
            <w:hideMark/>
          </w:tcPr>
          <w:p w14:paraId="6E228034"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43-5081</w:t>
            </w:r>
          </w:p>
        </w:tc>
        <w:tc>
          <w:tcPr>
            <w:tcW w:w="3650" w:type="dxa"/>
            <w:shd w:val="clear" w:color="D9D9D9" w:fill="D9D9D9"/>
            <w:noWrap/>
            <w:vAlign w:val="bottom"/>
            <w:hideMark/>
          </w:tcPr>
          <w:p w14:paraId="3C9D31EB"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Stock Clerks and Order Fillers</w:t>
            </w:r>
          </w:p>
        </w:tc>
        <w:tc>
          <w:tcPr>
            <w:tcW w:w="1272" w:type="dxa"/>
            <w:shd w:val="clear" w:color="D9D9D9" w:fill="D9D9D9"/>
            <w:noWrap/>
            <w:vAlign w:val="bottom"/>
            <w:hideMark/>
          </w:tcPr>
          <w:p w14:paraId="7590D4E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1,458</w:t>
            </w:r>
          </w:p>
        </w:tc>
        <w:tc>
          <w:tcPr>
            <w:tcW w:w="1272" w:type="dxa"/>
            <w:shd w:val="clear" w:color="D9D9D9" w:fill="D9D9D9"/>
            <w:noWrap/>
            <w:vAlign w:val="bottom"/>
            <w:hideMark/>
          </w:tcPr>
          <w:p w14:paraId="50451F53"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1,577</w:t>
            </w:r>
          </w:p>
        </w:tc>
        <w:tc>
          <w:tcPr>
            <w:tcW w:w="1040" w:type="dxa"/>
            <w:shd w:val="clear" w:color="D9D9D9" w:fill="D9D9D9"/>
            <w:noWrap/>
            <w:vAlign w:val="bottom"/>
            <w:hideMark/>
          </w:tcPr>
          <w:p w14:paraId="06CF98F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119</w:t>
            </w:r>
          </w:p>
        </w:tc>
        <w:tc>
          <w:tcPr>
            <w:tcW w:w="1080" w:type="dxa"/>
            <w:shd w:val="clear" w:color="D9D9D9" w:fill="D9D9D9"/>
            <w:noWrap/>
            <w:vAlign w:val="bottom"/>
            <w:hideMark/>
          </w:tcPr>
          <w:p w14:paraId="652CA94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8.2</w:t>
            </w:r>
          </w:p>
        </w:tc>
        <w:tc>
          <w:tcPr>
            <w:tcW w:w="1072" w:type="dxa"/>
            <w:shd w:val="clear" w:color="D9D9D9" w:fill="D9D9D9"/>
            <w:noWrap/>
            <w:vAlign w:val="bottom"/>
            <w:hideMark/>
          </w:tcPr>
          <w:p w14:paraId="7D65F4C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214</w:t>
            </w:r>
          </w:p>
        </w:tc>
        <w:tc>
          <w:tcPr>
            <w:tcW w:w="3017" w:type="dxa"/>
            <w:shd w:val="clear" w:color="D9D9D9" w:fill="D9D9D9"/>
            <w:noWrap/>
            <w:vAlign w:val="bottom"/>
            <w:hideMark/>
          </w:tcPr>
          <w:p w14:paraId="4B6D8D01"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D9D9D9" w:fill="D9D9D9"/>
            <w:noWrap/>
            <w:vAlign w:val="bottom"/>
            <w:hideMark/>
          </w:tcPr>
          <w:p w14:paraId="44C7371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$11.44</w:t>
            </w:r>
          </w:p>
        </w:tc>
      </w:tr>
      <w:tr w:rsidR="008029C3" w:rsidRPr="00A4231D" w14:paraId="13AE4D70" w14:textId="77777777" w:rsidTr="00B750BC">
        <w:trPr>
          <w:trHeight w:val="200"/>
        </w:trPr>
        <w:tc>
          <w:tcPr>
            <w:tcW w:w="866" w:type="dxa"/>
            <w:shd w:val="clear" w:color="auto" w:fill="auto"/>
            <w:noWrap/>
            <w:vAlign w:val="bottom"/>
            <w:hideMark/>
          </w:tcPr>
          <w:p w14:paraId="0D9445C4"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39-9011</w:t>
            </w:r>
          </w:p>
        </w:tc>
        <w:tc>
          <w:tcPr>
            <w:tcW w:w="3650" w:type="dxa"/>
            <w:shd w:val="clear" w:color="auto" w:fill="auto"/>
            <w:noWrap/>
            <w:vAlign w:val="bottom"/>
            <w:hideMark/>
          </w:tcPr>
          <w:p w14:paraId="0C4533F1"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Childcare Workers</w:t>
            </w:r>
          </w:p>
        </w:tc>
        <w:tc>
          <w:tcPr>
            <w:tcW w:w="1272" w:type="dxa"/>
            <w:shd w:val="clear" w:color="auto" w:fill="auto"/>
            <w:noWrap/>
            <w:vAlign w:val="bottom"/>
            <w:hideMark/>
          </w:tcPr>
          <w:p w14:paraId="55E65FD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1,180</w:t>
            </w:r>
          </w:p>
        </w:tc>
        <w:tc>
          <w:tcPr>
            <w:tcW w:w="1272" w:type="dxa"/>
            <w:shd w:val="clear" w:color="auto" w:fill="auto"/>
            <w:noWrap/>
            <w:vAlign w:val="bottom"/>
            <w:hideMark/>
          </w:tcPr>
          <w:p w14:paraId="01F6C8C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1,359</w:t>
            </w:r>
          </w:p>
        </w:tc>
        <w:tc>
          <w:tcPr>
            <w:tcW w:w="1040" w:type="dxa"/>
            <w:shd w:val="clear" w:color="auto" w:fill="auto"/>
            <w:noWrap/>
            <w:vAlign w:val="bottom"/>
            <w:hideMark/>
          </w:tcPr>
          <w:p w14:paraId="7380D9F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179</w:t>
            </w:r>
          </w:p>
        </w:tc>
        <w:tc>
          <w:tcPr>
            <w:tcW w:w="1080" w:type="dxa"/>
            <w:shd w:val="clear" w:color="auto" w:fill="auto"/>
            <w:noWrap/>
            <w:vAlign w:val="bottom"/>
            <w:hideMark/>
          </w:tcPr>
          <w:p w14:paraId="313800D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15.2</w:t>
            </w:r>
          </w:p>
        </w:tc>
        <w:tc>
          <w:tcPr>
            <w:tcW w:w="1072" w:type="dxa"/>
            <w:shd w:val="clear" w:color="auto" w:fill="auto"/>
            <w:noWrap/>
            <w:vAlign w:val="bottom"/>
            <w:hideMark/>
          </w:tcPr>
          <w:p w14:paraId="4C8492DE"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208</w:t>
            </w:r>
          </w:p>
        </w:tc>
        <w:tc>
          <w:tcPr>
            <w:tcW w:w="3017" w:type="dxa"/>
            <w:shd w:val="clear" w:color="auto" w:fill="auto"/>
            <w:noWrap/>
            <w:vAlign w:val="bottom"/>
            <w:hideMark/>
          </w:tcPr>
          <w:p w14:paraId="15031DED"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auto" w:fill="auto"/>
            <w:noWrap/>
            <w:vAlign w:val="bottom"/>
            <w:hideMark/>
          </w:tcPr>
          <w:p w14:paraId="339FC75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$9.41</w:t>
            </w:r>
          </w:p>
        </w:tc>
      </w:tr>
      <w:tr w:rsidR="008029C3" w:rsidRPr="00A4231D" w14:paraId="714F8881" w14:textId="77777777" w:rsidTr="00B750BC">
        <w:trPr>
          <w:trHeight w:val="200"/>
        </w:trPr>
        <w:tc>
          <w:tcPr>
            <w:tcW w:w="866" w:type="dxa"/>
            <w:shd w:val="clear" w:color="D9D9D9" w:fill="D9D9D9"/>
            <w:noWrap/>
            <w:vAlign w:val="bottom"/>
            <w:hideMark/>
          </w:tcPr>
          <w:p w14:paraId="20DD8174"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25-2021</w:t>
            </w:r>
          </w:p>
        </w:tc>
        <w:tc>
          <w:tcPr>
            <w:tcW w:w="3650" w:type="dxa"/>
            <w:shd w:val="clear" w:color="D9D9D9" w:fill="D9D9D9"/>
            <w:noWrap/>
            <w:vAlign w:val="bottom"/>
            <w:hideMark/>
          </w:tcPr>
          <w:p w14:paraId="6CBC08B8"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Elementary School Teachers, Except Special Education</w:t>
            </w:r>
          </w:p>
        </w:tc>
        <w:tc>
          <w:tcPr>
            <w:tcW w:w="1272" w:type="dxa"/>
            <w:shd w:val="clear" w:color="D9D9D9" w:fill="D9D9D9"/>
            <w:noWrap/>
            <w:vAlign w:val="bottom"/>
            <w:hideMark/>
          </w:tcPr>
          <w:p w14:paraId="04A762E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2,441</w:t>
            </w:r>
          </w:p>
        </w:tc>
        <w:tc>
          <w:tcPr>
            <w:tcW w:w="1272" w:type="dxa"/>
            <w:shd w:val="clear" w:color="D9D9D9" w:fill="D9D9D9"/>
            <w:noWrap/>
            <w:vAlign w:val="bottom"/>
            <w:hideMark/>
          </w:tcPr>
          <w:p w14:paraId="248AB6C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2,634</w:t>
            </w:r>
          </w:p>
        </w:tc>
        <w:tc>
          <w:tcPr>
            <w:tcW w:w="1040" w:type="dxa"/>
            <w:shd w:val="clear" w:color="D9D9D9" w:fill="D9D9D9"/>
            <w:noWrap/>
            <w:vAlign w:val="bottom"/>
            <w:hideMark/>
          </w:tcPr>
          <w:p w14:paraId="7891B45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193</w:t>
            </w:r>
          </w:p>
        </w:tc>
        <w:tc>
          <w:tcPr>
            <w:tcW w:w="1080" w:type="dxa"/>
            <w:shd w:val="clear" w:color="D9D9D9" w:fill="D9D9D9"/>
            <w:noWrap/>
            <w:vAlign w:val="bottom"/>
            <w:hideMark/>
          </w:tcPr>
          <w:p w14:paraId="08C18B7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7.9</w:t>
            </w:r>
          </w:p>
        </w:tc>
        <w:tc>
          <w:tcPr>
            <w:tcW w:w="1072" w:type="dxa"/>
            <w:shd w:val="clear" w:color="D9D9D9" w:fill="D9D9D9"/>
            <w:noWrap/>
            <w:vAlign w:val="bottom"/>
            <w:hideMark/>
          </w:tcPr>
          <w:p w14:paraId="040F02F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206</w:t>
            </w:r>
          </w:p>
        </w:tc>
        <w:tc>
          <w:tcPr>
            <w:tcW w:w="3017" w:type="dxa"/>
            <w:shd w:val="clear" w:color="D9D9D9" w:fill="D9D9D9"/>
            <w:noWrap/>
            <w:vAlign w:val="bottom"/>
            <w:hideMark/>
          </w:tcPr>
          <w:p w14:paraId="4EF13E7B"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c>
          <w:tcPr>
            <w:tcW w:w="861" w:type="dxa"/>
            <w:shd w:val="clear" w:color="D9D9D9" w:fill="D9D9D9"/>
            <w:noWrap/>
            <w:vAlign w:val="center"/>
            <w:hideMark/>
          </w:tcPr>
          <w:p w14:paraId="17F6C77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t>
            </w:r>
          </w:p>
        </w:tc>
      </w:tr>
      <w:tr w:rsidR="008029C3" w:rsidRPr="00A4231D" w14:paraId="5A0C18E5" w14:textId="77777777" w:rsidTr="00B750BC">
        <w:trPr>
          <w:trHeight w:val="200"/>
        </w:trPr>
        <w:tc>
          <w:tcPr>
            <w:tcW w:w="866" w:type="dxa"/>
            <w:shd w:val="clear" w:color="auto" w:fill="auto"/>
            <w:noWrap/>
            <w:vAlign w:val="bottom"/>
            <w:hideMark/>
          </w:tcPr>
          <w:p w14:paraId="1334C05E"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41-1011</w:t>
            </w:r>
          </w:p>
        </w:tc>
        <w:tc>
          <w:tcPr>
            <w:tcW w:w="3650" w:type="dxa"/>
            <w:shd w:val="clear" w:color="auto" w:fill="auto"/>
            <w:noWrap/>
            <w:vAlign w:val="bottom"/>
            <w:hideMark/>
          </w:tcPr>
          <w:p w14:paraId="69C4813B"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First-Line Supervisors of Retail Sales Workers</w:t>
            </w:r>
          </w:p>
        </w:tc>
        <w:tc>
          <w:tcPr>
            <w:tcW w:w="1272" w:type="dxa"/>
            <w:shd w:val="clear" w:color="auto" w:fill="auto"/>
            <w:noWrap/>
            <w:vAlign w:val="bottom"/>
            <w:hideMark/>
          </w:tcPr>
          <w:p w14:paraId="329E9F4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1,566</w:t>
            </w:r>
          </w:p>
        </w:tc>
        <w:tc>
          <w:tcPr>
            <w:tcW w:w="1272" w:type="dxa"/>
            <w:shd w:val="clear" w:color="auto" w:fill="auto"/>
            <w:noWrap/>
            <w:vAlign w:val="bottom"/>
            <w:hideMark/>
          </w:tcPr>
          <w:p w14:paraId="0A5167C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1,771</w:t>
            </w:r>
          </w:p>
        </w:tc>
        <w:tc>
          <w:tcPr>
            <w:tcW w:w="1040" w:type="dxa"/>
            <w:shd w:val="clear" w:color="auto" w:fill="auto"/>
            <w:noWrap/>
            <w:vAlign w:val="bottom"/>
            <w:hideMark/>
          </w:tcPr>
          <w:p w14:paraId="7005D503"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205</w:t>
            </w:r>
          </w:p>
        </w:tc>
        <w:tc>
          <w:tcPr>
            <w:tcW w:w="1080" w:type="dxa"/>
            <w:shd w:val="clear" w:color="auto" w:fill="auto"/>
            <w:noWrap/>
            <w:vAlign w:val="bottom"/>
            <w:hideMark/>
          </w:tcPr>
          <w:p w14:paraId="2AC9D0F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13.1</w:t>
            </w:r>
          </w:p>
        </w:tc>
        <w:tc>
          <w:tcPr>
            <w:tcW w:w="1072" w:type="dxa"/>
            <w:shd w:val="clear" w:color="auto" w:fill="auto"/>
            <w:noWrap/>
            <w:vAlign w:val="bottom"/>
            <w:hideMark/>
          </w:tcPr>
          <w:p w14:paraId="1B6398B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204</w:t>
            </w:r>
          </w:p>
        </w:tc>
        <w:tc>
          <w:tcPr>
            <w:tcW w:w="3017" w:type="dxa"/>
            <w:shd w:val="clear" w:color="auto" w:fill="auto"/>
            <w:noWrap/>
            <w:vAlign w:val="bottom"/>
            <w:hideMark/>
          </w:tcPr>
          <w:p w14:paraId="56E54771"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auto" w:fill="auto"/>
            <w:noWrap/>
            <w:vAlign w:val="bottom"/>
            <w:hideMark/>
          </w:tcPr>
          <w:p w14:paraId="34F29A0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$20.52</w:t>
            </w:r>
          </w:p>
        </w:tc>
      </w:tr>
      <w:tr w:rsidR="008029C3" w:rsidRPr="00A4231D" w14:paraId="69C66B51" w14:textId="77777777" w:rsidTr="00B750BC">
        <w:trPr>
          <w:trHeight w:val="200"/>
        </w:trPr>
        <w:tc>
          <w:tcPr>
            <w:tcW w:w="866" w:type="dxa"/>
            <w:shd w:val="clear" w:color="D9D9D9" w:fill="D9D9D9"/>
            <w:noWrap/>
            <w:vAlign w:val="bottom"/>
            <w:hideMark/>
          </w:tcPr>
          <w:p w14:paraId="1D23E9ED"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25-2031</w:t>
            </w:r>
          </w:p>
        </w:tc>
        <w:tc>
          <w:tcPr>
            <w:tcW w:w="3650" w:type="dxa"/>
            <w:shd w:val="clear" w:color="D9D9D9" w:fill="D9D9D9"/>
            <w:noWrap/>
            <w:vAlign w:val="bottom"/>
            <w:hideMark/>
          </w:tcPr>
          <w:p w14:paraId="05D1EFAF"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Secondary School Teachers, Except Special and Career/Technical Education</w:t>
            </w:r>
          </w:p>
        </w:tc>
        <w:tc>
          <w:tcPr>
            <w:tcW w:w="1272" w:type="dxa"/>
            <w:shd w:val="clear" w:color="D9D9D9" w:fill="D9D9D9"/>
            <w:noWrap/>
            <w:vAlign w:val="bottom"/>
            <w:hideMark/>
          </w:tcPr>
          <w:p w14:paraId="61E4C41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2,385</w:t>
            </w:r>
          </w:p>
        </w:tc>
        <w:tc>
          <w:tcPr>
            <w:tcW w:w="1272" w:type="dxa"/>
            <w:shd w:val="clear" w:color="D9D9D9" w:fill="D9D9D9"/>
            <w:noWrap/>
            <w:vAlign w:val="bottom"/>
            <w:hideMark/>
          </w:tcPr>
          <w:p w14:paraId="2043BD6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2,634</w:t>
            </w:r>
          </w:p>
        </w:tc>
        <w:tc>
          <w:tcPr>
            <w:tcW w:w="1040" w:type="dxa"/>
            <w:shd w:val="clear" w:color="D9D9D9" w:fill="D9D9D9"/>
            <w:noWrap/>
            <w:vAlign w:val="bottom"/>
            <w:hideMark/>
          </w:tcPr>
          <w:p w14:paraId="61C6462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249</w:t>
            </w:r>
          </w:p>
        </w:tc>
        <w:tc>
          <w:tcPr>
            <w:tcW w:w="1080" w:type="dxa"/>
            <w:shd w:val="clear" w:color="D9D9D9" w:fill="D9D9D9"/>
            <w:noWrap/>
            <w:vAlign w:val="bottom"/>
            <w:hideMark/>
          </w:tcPr>
          <w:p w14:paraId="0E7F0EC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10.4</w:t>
            </w:r>
          </w:p>
        </w:tc>
        <w:tc>
          <w:tcPr>
            <w:tcW w:w="1072" w:type="dxa"/>
            <w:shd w:val="clear" w:color="D9D9D9" w:fill="D9D9D9"/>
            <w:noWrap/>
            <w:vAlign w:val="bottom"/>
            <w:hideMark/>
          </w:tcPr>
          <w:p w14:paraId="3B67C23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201</w:t>
            </w:r>
          </w:p>
        </w:tc>
        <w:tc>
          <w:tcPr>
            <w:tcW w:w="3017" w:type="dxa"/>
            <w:shd w:val="clear" w:color="D9D9D9" w:fill="D9D9D9"/>
            <w:noWrap/>
            <w:vAlign w:val="bottom"/>
            <w:hideMark/>
          </w:tcPr>
          <w:p w14:paraId="169369FE"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c>
          <w:tcPr>
            <w:tcW w:w="861" w:type="dxa"/>
            <w:shd w:val="clear" w:color="D9D9D9" w:fill="D9D9D9"/>
            <w:noWrap/>
            <w:vAlign w:val="center"/>
            <w:hideMark/>
          </w:tcPr>
          <w:p w14:paraId="3055E1D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w:t>
            </w:r>
          </w:p>
        </w:tc>
      </w:tr>
      <w:tr w:rsidR="008029C3" w:rsidRPr="00A4231D" w14:paraId="61C5E7CD" w14:textId="77777777" w:rsidTr="00B750BC">
        <w:trPr>
          <w:trHeight w:val="200"/>
        </w:trPr>
        <w:tc>
          <w:tcPr>
            <w:tcW w:w="866" w:type="dxa"/>
            <w:shd w:val="clear" w:color="auto" w:fill="auto"/>
            <w:noWrap/>
            <w:vAlign w:val="bottom"/>
            <w:hideMark/>
          </w:tcPr>
          <w:p w14:paraId="7C0FFDAE"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53-3032</w:t>
            </w:r>
          </w:p>
        </w:tc>
        <w:tc>
          <w:tcPr>
            <w:tcW w:w="3650" w:type="dxa"/>
            <w:shd w:val="clear" w:color="auto" w:fill="auto"/>
            <w:noWrap/>
            <w:vAlign w:val="bottom"/>
            <w:hideMark/>
          </w:tcPr>
          <w:p w14:paraId="0C83F4B3"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Heavy and Tractor-Trailer Truck Drivers</w:t>
            </w:r>
          </w:p>
        </w:tc>
        <w:tc>
          <w:tcPr>
            <w:tcW w:w="1272" w:type="dxa"/>
            <w:shd w:val="clear" w:color="auto" w:fill="auto"/>
            <w:noWrap/>
            <w:vAlign w:val="bottom"/>
            <w:hideMark/>
          </w:tcPr>
          <w:p w14:paraId="3D4F2D8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1,637</w:t>
            </w:r>
          </w:p>
        </w:tc>
        <w:tc>
          <w:tcPr>
            <w:tcW w:w="1272" w:type="dxa"/>
            <w:shd w:val="clear" w:color="auto" w:fill="auto"/>
            <w:noWrap/>
            <w:vAlign w:val="bottom"/>
            <w:hideMark/>
          </w:tcPr>
          <w:p w14:paraId="2191635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1,734</w:t>
            </w:r>
          </w:p>
        </w:tc>
        <w:tc>
          <w:tcPr>
            <w:tcW w:w="1040" w:type="dxa"/>
            <w:shd w:val="clear" w:color="auto" w:fill="auto"/>
            <w:noWrap/>
            <w:vAlign w:val="bottom"/>
            <w:hideMark/>
          </w:tcPr>
          <w:p w14:paraId="619DB4C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97</w:t>
            </w:r>
          </w:p>
        </w:tc>
        <w:tc>
          <w:tcPr>
            <w:tcW w:w="1080" w:type="dxa"/>
            <w:shd w:val="clear" w:color="auto" w:fill="auto"/>
            <w:noWrap/>
            <w:vAlign w:val="bottom"/>
            <w:hideMark/>
          </w:tcPr>
          <w:p w14:paraId="7A2D603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5.9</w:t>
            </w:r>
          </w:p>
        </w:tc>
        <w:tc>
          <w:tcPr>
            <w:tcW w:w="1072" w:type="dxa"/>
            <w:shd w:val="clear" w:color="auto" w:fill="auto"/>
            <w:noWrap/>
            <w:vAlign w:val="bottom"/>
            <w:hideMark/>
          </w:tcPr>
          <w:p w14:paraId="39D18FC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201</w:t>
            </w:r>
          </w:p>
        </w:tc>
        <w:tc>
          <w:tcPr>
            <w:tcW w:w="3017" w:type="dxa"/>
            <w:shd w:val="clear" w:color="auto" w:fill="auto"/>
            <w:noWrap/>
            <w:vAlign w:val="bottom"/>
            <w:hideMark/>
          </w:tcPr>
          <w:p w14:paraId="37857EC4"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Postsecondary nondegree award</w:t>
            </w:r>
          </w:p>
        </w:tc>
        <w:tc>
          <w:tcPr>
            <w:tcW w:w="861" w:type="dxa"/>
            <w:shd w:val="clear" w:color="auto" w:fill="auto"/>
            <w:noWrap/>
            <w:vAlign w:val="bottom"/>
            <w:hideMark/>
          </w:tcPr>
          <w:p w14:paraId="175CE4E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$21.86</w:t>
            </w:r>
          </w:p>
        </w:tc>
      </w:tr>
      <w:tr w:rsidR="008029C3" w:rsidRPr="00A4231D" w14:paraId="675C2312" w14:textId="77777777" w:rsidTr="00B750BC">
        <w:trPr>
          <w:trHeight w:val="200"/>
        </w:trPr>
        <w:tc>
          <w:tcPr>
            <w:tcW w:w="866" w:type="dxa"/>
            <w:shd w:val="clear" w:color="D9D9D9" w:fill="D9D9D9"/>
            <w:noWrap/>
            <w:vAlign w:val="bottom"/>
            <w:hideMark/>
          </w:tcPr>
          <w:p w14:paraId="005A8FAC"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35-1012</w:t>
            </w:r>
          </w:p>
        </w:tc>
        <w:tc>
          <w:tcPr>
            <w:tcW w:w="3650" w:type="dxa"/>
            <w:shd w:val="clear" w:color="D9D9D9" w:fill="D9D9D9"/>
            <w:noWrap/>
            <w:vAlign w:val="bottom"/>
            <w:hideMark/>
          </w:tcPr>
          <w:p w14:paraId="2D46780D"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First-Line Supervisors of Food Preparation and Serving Workers</w:t>
            </w:r>
          </w:p>
        </w:tc>
        <w:tc>
          <w:tcPr>
            <w:tcW w:w="1272" w:type="dxa"/>
            <w:shd w:val="clear" w:color="D9D9D9" w:fill="D9D9D9"/>
            <w:noWrap/>
            <w:vAlign w:val="bottom"/>
            <w:hideMark/>
          </w:tcPr>
          <w:p w14:paraId="037857E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1,124</w:t>
            </w:r>
          </w:p>
        </w:tc>
        <w:tc>
          <w:tcPr>
            <w:tcW w:w="1272" w:type="dxa"/>
            <w:shd w:val="clear" w:color="D9D9D9" w:fill="D9D9D9"/>
            <w:noWrap/>
            <w:vAlign w:val="bottom"/>
            <w:hideMark/>
          </w:tcPr>
          <w:p w14:paraId="3AD0FE3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1,285</w:t>
            </w:r>
          </w:p>
        </w:tc>
        <w:tc>
          <w:tcPr>
            <w:tcW w:w="1040" w:type="dxa"/>
            <w:shd w:val="clear" w:color="D9D9D9" w:fill="D9D9D9"/>
            <w:noWrap/>
            <w:vAlign w:val="bottom"/>
            <w:hideMark/>
          </w:tcPr>
          <w:p w14:paraId="7EB5D19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161</w:t>
            </w:r>
          </w:p>
        </w:tc>
        <w:tc>
          <w:tcPr>
            <w:tcW w:w="1080" w:type="dxa"/>
            <w:shd w:val="clear" w:color="D9D9D9" w:fill="D9D9D9"/>
            <w:noWrap/>
            <w:vAlign w:val="bottom"/>
            <w:hideMark/>
          </w:tcPr>
          <w:p w14:paraId="20362B2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14.3</w:t>
            </w:r>
          </w:p>
        </w:tc>
        <w:tc>
          <w:tcPr>
            <w:tcW w:w="1072" w:type="dxa"/>
            <w:shd w:val="clear" w:color="D9D9D9" w:fill="D9D9D9"/>
            <w:noWrap/>
            <w:vAlign w:val="bottom"/>
            <w:hideMark/>
          </w:tcPr>
          <w:p w14:paraId="592251E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199</w:t>
            </w:r>
          </w:p>
        </w:tc>
        <w:tc>
          <w:tcPr>
            <w:tcW w:w="3017" w:type="dxa"/>
            <w:shd w:val="clear" w:color="D9D9D9" w:fill="D9D9D9"/>
            <w:noWrap/>
            <w:vAlign w:val="bottom"/>
            <w:hideMark/>
          </w:tcPr>
          <w:p w14:paraId="14AD09D9"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shd w:val="clear" w:color="D9D9D9" w:fill="D9D9D9"/>
            <w:noWrap/>
            <w:vAlign w:val="bottom"/>
            <w:hideMark/>
          </w:tcPr>
          <w:p w14:paraId="4D5F982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$13.75</w:t>
            </w:r>
          </w:p>
        </w:tc>
      </w:tr>
      <w:tr w:rsidR="008029C3" w:rsidRPr="00A4231D" w14:paraId="3A661EA6" w14:textId="77777777" w:rsidTr="00B750BC">
        <w:trPr>
          <w:trHeight w:val="200"/>
        </w:trPr>
        <w:tc>
          <w:tcPr>
            <w:tcW w:w="866" w:type="dxa"/>
            <w:shd w:val="clear" w:color="auto" w:fill="auto"/>
            <w:noWrap/>
            <w:vAlign w:val="bottom"/>
            <w:hideMark/>
          </w:tcPr>
          <w:p w14:paraId="54BA57C2"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11-1021</w:t>
            </w:r>
          </w:p>
        </w:tc>
        <w:tc>
          <w:tcPr>
            <w:tcW w:w="3650" w:type="dxa"/>
            <w:shd w:val="clear" w:color="auto" w:fill="auto"/>
            <w:noWrap/>
            <w:vAlign w:val="bottom"/>
            <w:hideMark/>
          </w:tcPr>
          <w:p w14:paraId="0BC58EBD"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General and Operations Managers</w:t>
            </w:r>
          </w:p>
        </w:tc>
        <w:tc>
          <w:tcPr>
            <w:tcW w:w="1272" w:type="dxa"/>
            <w:shd w:val="clear" w:color="auto" w:fill="auto"/>
            <w:noWrap/>
            <w:vAlign w:val="bottom"/>
            <w:hideMark/>
          </w:tcPr>
          <w:p w14:paraId="3501934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1,645</w:t>
            </w:r>
          </w:p>
        </w:tc>
        <w:tc>
          <w:tcPr>
            <w:tcW w:w="1272" w:type="dxa"/>
            <w:shd w:val="clear" w:color="auto" w:fill="auto"/>
            <w:noWrap/>
            <w:vAlign w:val="bottom"/>
            <w:hideMark/>
          </w:tcPr>
          <w:p w14:paraId="187C8BA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1,927</w:t>
            </w:r>
          </w:p>
        </w:tc>
        <w:tc>
          <w:tcPr>
            <w:tcW w:w="1040" w:type="dxa"/>
            <w:shd w:val="clear" w:color="auto" w:fill="auto"/>
            <w:noWrap/>
            <w:vAlign w:val="bottom"/>
            <w:hideMark/>
          </w:tcPr>
          <w:p w14:paraId="7D062C4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282</w:t>
            </w:r>
          </w:p>
        </w:tc>
        <w:tc>
          <w:tcPr>
            <w:tcW w:w="1080" w:type="dxa"/>
            <w:shd w:val="clear" w:color="auto" w:fill="auto"/>
            <w:noWrap/>
            <w:vAlign w:val="bottom"/>
            <w:hideMark/>
          </w:tcPr>
          <w:p w14:paraId="70DCA85B"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17.1</w:t>
            </w:r>
          </w:p>
        </w:tc>
        <w:tc>
          <w:tcPr>
            <w:tcW w:w="1072" w:type="dxa"/>
            <w:shd w:val="clear" w:color="auto" w:fill="auto"/>
            <w:noWrap/>
            <w:vAlign w:val="bottom"/>
            <w:hideMark/>
          </w:tcPr>
          <w:p w14:paraId="5C3396E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184</w:t>
            </w:r>
          </w:p>
        </w:tc>
        <w:tc>
          <w:tcPr>
            <w:tcW w:w="3017" w:type="dxa"/>
            <w:shd w:val="clear" w:color="auto" w:fill="auto"/>
            <w:noWrap/>
            <w:vAlign w:val="bottom"/>
            <w:hideMark/>
          </w:tcPr>
          <w:p w14:paraId="42301E43"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c>
          <w:tcPr>
            <w:tcW w:w="861" w:type="dxa"/>
            <w:shd w:val="clear" w:color="auto" w:fill="auto"/>
            <w:noWrap/>
            <w:vAlign w:val="bottom"/>
            <w:hideMark/>
          </w:tcPr>
          <w:p w14:paraId="4B05D91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$37.17</w:t>
            </w:r>
          </w:p>
        </w:tc>
      </w:tr>
      <w:tr w:rsidR="008029C3" w:rsidRPr="00A4231D" w14:paraId="71D1FE94" w14:textId="77777777" w:rsidTr="00B750BC">
        <w:trPr>
          <w:trHeight w:val="200"/>
        </w:trPr>
        <w:tc>
          <w:tcPr>
            <w:tcW w:w="866" w:type="dxa"/>
            <w:shd w:val="clear" w:color="D9D9D9" w:fill="D9D9D9"/>
            <w:noWrap/>
            <w:vAlign w:val="bottom"/>
            <w:hideMark/>
          </w:tcPr>
          <w:p w14:paraId="7AB2913B"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25-3098</w:t>
            </w:r>
          </w:p>
        </w:tc>
        <w:tc>
          <w:tcPr>
            <w:tcW w:w="3650" w:type="dxa"/>
            <w:shd w:val="clear" w:color="D9D9D9" w:fill="D9D9D9"/>
            <w:noWrap/>
            <w:vAlign w:val="bottom"/>
            <w:hideMark/>
          </w:tcPr>
          <w:p w14:paraId="2F7A76DA"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Substitute Teachers</w:t>
            </w:r>
          </w:p>
        </w:tc>
        <w:tc>
          <w:tcPr>
            <w:tcW w:w="1272" w:type="dxa"/>
            <w:shd w:val="clear" w:color="D9D9D9" w:fill="D9D9D9"/>
            <w:noWrap/>
            <w:vAlign w:val="bottom"/>
            <w:hideMark/>
          </w:tcPr>
          <w:p w14:paraId="082E4AC3"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1,462</w:t>
            </w:r>
          </w:p>
        </w:tc>
        <w:tc>
          <w:tcPr>
            <w:tcW w:w="1272" w:type="dxa"/>
            <w:shd w:val="clear" w:color="D9D9D9" w:fill="D9D9D9"/>
            <w:noWrap/>
            <w:vAlign w:val="bottom"/>
            <w:hideMark/>
          </w:tcPr>
          <w:p w14:paraId="72F6CBD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1,569</w:t>
            </w:r>
          </w:p>
        </w:tc>
        <w:tc>
          <w:tcPr>
            <w:tcW w:w="1040" w:type="dxa"/>
            <w:shd w:val="clear" w:color="D9D9D9" w:fill="D9D9D9"/>
            <w:noWrap/>
            <w:vAlign w:val="bottom"/>
            <w:hideMark/>
          </w:tcPr>
          <w:p w14:paraId="00F6EF5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107</w:t>
            </w:r>
          </w:p>
        </w:tc>
        <w:tc>
          <w:tcPr>
            <w:tcW w:w="1080" w:type="dxa"/>
            <w:shd w:val="clear" w:color="D9D9D9" w:fill="D9D9D9"/>
            <w:noWrap/>
            <w:vAlign w:val="bottom"/>
            <w:hideMark/>
          </w:tcPr>
          <w:p w14:paraId="1C49B12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7.3</w:t>
            </w:r>
          </w:p>
        </w:tc>
        <w:tc>
          <w:tcPr>
            <w:tcW w:w="1072" w:type="dxa"/>
            <w:shd w:val="clear" w:color="D9D9D9" w:fill="D9D9D9"/>
            <w:noWrap/>
            <w:vAlign w:val="bottom"/>
            <w:hideMark/>
          </w:tcPr>
          <w:p w14:paraId="521E145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184</w:t>
            </w:r>
          </w:p>
        </w:tc>
        <w:tc>
          <w:tcPr>
            <w:tcW w:w="3017" w:type="dxa"/>
            <w:shd w:val="clear" w:color="D9D9D9" w:fill="D9D9D9"/>
            <w:noWrap/>
            <w:vAlign w:val="bottom"/>
            <w:hideMark/>
          </w:tcPr>
          <w:p w14:paraId="6700080A"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Information not available</w:t>
            </w:r>
          </w:p>
        </w:tc>
        <w:tc>
          <w:tcPr>
            <w:tcW w:w="861" w:type="dxa"/>
            <w:shd w:val="clear" w:color="D9D9D9" w:fill="D9D9D9"/>
            <w:noWrap/>
            <w:vAlign w:val="bottom"/>
            <w:hideMark/>
          </w:tcPr>
          <w:p w14:paraId="07415E7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$10.87</w:t>
            </w:r>
          </w:p>
        </w:tc>
      </w:tr>
      <w:tr w:rsidR="008029C3" w:rsidRPr="00A4231D" w14:paraId="6EC2629F" w14:textId="77777777" w:rsidTr="00B750BC">
        <w:trPr>
          <w:trHeight w:val="200"/>
        </w:trPr>
        <w:tc>
          <w:tcPr>
            <w:tcW w:w="866" w:type="dxa"/>
            <w:shd w:val="clear" w:color="auto" w:fill="auto"/>
            <w:noWrap/>
            <w:vAlign w:val="bottom"/>
            <w:hideMark/>
          </w:tcPr>
          <w:p w14:paraId="20205D91"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31-9092</w:t>
            </w:r>
          </w:p>
        </w:tc>
        <w:tc>
          <w:tcPr>
            <w:tcW w:w="3650" w:type="dxa"/>
            <w:shd w:val="clear" w:color="auto" w:fill="auto"/>
            <w:noWrap/>
            <w:vAlign w:val="bottom"/>
            <w:hideMark/>
          </w:tcPr>
          <w:p w14:paraId="14B24970"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Medical Assistants</w:t>
            </w:r>
          </w:p>
        </w:tc>
        <w:tc>
          <w:tcPr>
            <w:tcW w:w="1272" w:type="dxa"/>
            <w:shd w:val="clear" w:color="auto" w:fill="auto"/>
            <w:noWrap/>
            <w:vAlign w:val="bottom"/>
            <w:hideMark/>
          </w:tcPr>
          <w:p w14:paraId="16B8054A"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1,204</w:t>
            </w:r>
          </w:p>
        </w:tc>
        <w:tc>
          <w:tcPr>
            <w:tcW w:w="1272" w:type="dxa"/>
            <w:shd w:val="clear" w:color="auto" w:fill="auto"/>
            <w:noWrap/>
            <w:vAlign w:val="bottom"/>
            <w:hideMark/>
          </w:tcPr>
          <w:p w14:paraId="2CAF92D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1,495</w:t>
            </w:r>
          </w:p>
        </w:tc>
        <w:tc>
          <w:tcPr>
            <w:tcW w:w="1040" w:type="dxa"/>
            <w:shd w:val="clear" w:color="auto" w:fill="auto"/>
            <w:noWrap/>
            <w:vAlign w:val="bottom"/>
            <w:hideMark/>
          </w:tcPr>
          <w:p w14:paraId="66A038D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291</w:t>
            </w:r>
          </w:p>
        </w:tc>
        <w:tc>
          <w:tcPr>
            <w:tcW w:w="1080" w:type="dxa"/>
            <w:shd w:val="clear" w:color="auto" w:fill="auto"/>
            <w:noWrap/>
            <w:vAlign w:val="bottom"/>
            <w:hideMark/>
          </w:tcPr>
          <w:p w14:paraId="2BB14C93"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24.2</w:t>
            </w:r>
          </w:p>
        </w:tc>
        <w:tc>
          <w:tcPr>
            <w:tcW w:w="1072" w:type="dxa"/>
            <w:shd w:val="clear" w:color="auto" w:fill="auto"/>
            <w:noWrap/>
            <w:vAlign w:val="bottom"/>
            <w:hideMark/>
          </w:tcPr>
          <w:p w14:paraId="4BD36D4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178</w:t>
            </w:r>
          </w:p>
        </w:tc>
        <w:tc>
          <w:tcPr>
            <w:tcW w:w="3017" w:type="dxa"/>
            <w:shd w:val="clear" w:color="auto" w:fill="auto"/>
            <w:noWrap/>
            <w:vAlign w:val="bottom"/>
            <w:hideMark/>
          </w:tcPr>
          <w:p w14:paraId="091440BF"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Postsecondary nondegree award</w:t>
            </w:r>
          </w:p>
        </w:tc>
        <w:tc>
          <w:tcPr>
            <w:tcW w:w="861" w:type="dxa"/>
            <w:shd w:val="clear" w:color="auto" w:fill="auto"/>
            <w:noWrap/>
            <w:vAlign w:val="bottom"/>
            <w:hideMark/>
          </w:tcPr>
          <w:p w14:paraId="69048DD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$12.71</w:t>
            </w:r>
          </w:p>
        </w:tc>
      </w:tr>
      <w:tr w:rsidR="008029C3" w:rsidRPr="00A4231D" w14:paraId="1F2DEA22" w14:textId="77777777" w:rsidTr="00B750BC">
        <w:trPr>
          <w:trHeight w:val="200"/>
        </w:trPr>
        <w:tc>
          <w:tcPr>
            <w:tcW w:w="866" w:type="dxa"/>
            <w:shd w:val="clear" w:color="D9D9D9" w:fill="D9D9D9"/>
            <w:noWrap/>
            <w:vAlign w:val="bottom"/>
            <w:hideMark/>
          </w:tcPr>
          <w:p w14:paraId="324E4EB8"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31-1014</w:t>
            </w:r>
          </w:p>
        </w:tc>
        <w:tc>
          <w:tcPr>
            <w:tcW w:w="3650" w:type="dxa"/>
            <w:shd w:val="clear" w:color="D9D9D9" w:fill="D9D9D9"/>
            <w:noWrap/>
            <w:vAlign w:val="bottom"/>
            <w:hideMark/>
          </w:tcPr>
          <w:p w14:paraId="012EC47C"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Nursing Assistants</w:t>
            </w:r>
          </w:p>
        </w:tc>
        <w:tc>
          <w:tcPr>
            <w:tcW w:w="1272" w:type="dxa"/>
            <w:shd w:val="clear" w:color="D9D9D9" w:fill="D9D9D9"/>
            <w:noWrap/>
            <w:vAlign w:val="bottom"/>
            <w:hideMark/>
          </w:tcPr>
          <w:p w14:paraId="7A34822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1,232</w:t>
            </w:r>
          </w:p>
        </w:tc>
        <w:tc>
          <w:tcPr>
            <w:tcW w:w="1272" w:type="dxa"/>
            <w:shd w:val="clear" w:color="D9D9D9" w:fill="D9D9D9"/>
            <w:noWrap/>
            <w:vAlign w:val="bottom"/>
            <w:hideMark/>
          </w:tcPr>
          <w:p w14:paraId="4B7188A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1,437</w:t>
            </w:r>
          </w:p>
        </w:tc>
        <w:tc>
          <w:tcPr>
            <w:tcW w:w="1040" w:type="dxa"/>
            <w:shd w:val="clear" w:color="D9D9D9" w:fill="D9D9D9"/>
            <w:noWrap/>
            <w:vAlign w:val="bottom"/>
            <w:hideMark/>
          </w:tcPr>
          <w:p w14:paraId="5D94517F"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205</w:t>
            </w:r>
          </w:p>
        </w:tc>
        <w:tc>
          <w:tcPr>
            <w:tcW w:w="1080" w:type="dxa"/>
            <w:shd w:val="clear" w:color="D9D9D9" w:fill="D9D9D9"/>
            <w:noWrap/>
            <w:vAlign w:val="bottom"/>
            <w:hideMark/>
          </w:tcPr>
          <w:p w14:paraId="1E07656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16.6</w:t>
            </w:r>
          </w:p>
        </w:tc>
        <w:tc>
          <w:tcPr>
            <w:tcW w:w="1072" w:type="dxa"/>
            <w:shd w:val="clear" w:color="D9D9D9" w:fill="D9D9D9"/>
            <w:noWrap/>
            <w:vAlign w:val="bottom"/>
            <w:hideMark/>
          </w:tcPr>
          <w:p w14:paraId="1CC917D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170</w:t>
            </w:r>
          </w:p>
        </w:tc>
        <w:tc>
          <w:tcPr>
            <w:tcW w:w="3017" w:type="dxa"/>
            <w:shd w:val="clear" w:color="D9D9D9" w:fill="D9D9D9"/>
            <w:noWrap/>
            <w:vAlign w:val="bottom"/>
            <w:hideMark/>
          </w:tcPr>
          <w:p w14:paraId="69A3CE78"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Postsecondary nondegree award</w:t>
            </w:r>
          </w:p>
        </w:tc>
        <w:tc>
          <w:tcPr>
            <w:tcW w:w="861" w:type="dxa"/>
            <w:shd w:val="clear" w:color="D9D9D9" w:fill="D9D9D9"/>
            <w:noWrap/>
            <w:vAlign w:val="bottom"/>
            <w:hideMark/>
          </w:tcPr>
          <w:p w14:paraId="4C34C31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$11.82</w:t>
            </w:r>
          </w:p>
        </w:tc>
      </w:tr>
      <w:tr w:rsidR="008029C3" w:rsidRPr="00A4231D" w14:paraId="317F13DD" w14:textId="77777777" w:rsidTr="00B750BC">
        <w:trPr>
          <w:trHeight w:val="200"/>
        </w:trPr>
        <w:tc>
          <w:tcPr>
            <w:tcW w:w="866" w:type="dxa"/>
            <w:shd w:val="clear" w:color="auto" w:fill="auto"/>
            <w:noWrap/>
            <w:vAlign w:val="bottom"/>
            <w:hideMark/>
          </w:tcPr>
          <w:p w14:paraId="3F7BCF7A"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43-3031</w:t>
            </w:r>
          </w:p>
        </w:tc>
        <w:tc>
          <w:tcPr>
            <w:tcW w:w="3650" w:type="dxa"/>
            <w:shd w:val="clear" w:color="auto" w:fill="auto"/>
            <w:noWrap/>
            <w:vAlign w:val="bottom"/>
            <w:hideMark/>
          </w:tcPr>
          <w:p w14:paraId="0BD34CD9"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Bookkeeping, Accounting, and Auditing Clerks</w:t>
            </w:r>
          </w:p>
        </w:tc>
        <w:tc>
          <w:tcPr>
            <w:tcW w:w="1272" w:type="dxa"/>
            <w:shd w:val="clear" w:color="auto" w:fill="auto"/>
            <w:noWrap/>
            <w:vAlign w:val="bottom"/>
            <w:hideMark/>
          </w:tcPr>
          <w:p w14:paraId="4437C5EC"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1,280</w:t>
            </w:r>
          </w:p>
        </w:tc>
        <w:tc>
          <w:tcPr>
            <w:tcW w:w="1272" w:type="dxa"/>
            <w:shd w:val="clear" w:color="auto" w:fill="auto"/>
            <w:noWrap/>
            <w:vAlign w:val="bottom"/>
            <w:hideMark/>
          </w:tcPr>
          <w:p w14:paraId="2AB0C53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1,407</w:t>
            </w:r>
          </w:p>
        </w:tc>
        <w:tc>
          <w:tcPr>
            <w:tcW w:w="1040" w:type="dxa"/>
            <w:shd w:val="clear" w:color="auto" w:fill="auto"/>
            <w:noWrap/>
            <w:vAlign w:val="bottom"/>
            <w:hideMark/>
          </w:tcPr>
          <w:p w14:paraId="5A8A26E4"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127</w:t>
            </w:r>
          </w:p>
        </w:tc>
        <w:tc>
          <w:tcPr>
            <w:tcW w:w="1080" w:type="dxa"/>
            <w:shd w:val="clear" w:color="auto" w:fill="auto"/>
            <w:noWrap/>
            <w:vAlign w:val="bottom"/>
            <w:hideMark/>
          </w:tcPr>
          <w:p w14:paraId="0102F23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9.9</w:t>
            </w:r>
          </w:p>
        </w:tc>
        <w:tc>
          <w:tcPr>
            <w:tcW w:w="1072" w:type="dxa"/>
            <w:shd w:val="clear" w:color="auto" w:fill="auto"/>
            <w:noWrap/>
            <w:vAlign w:val="bottom"/>
            <w:hideMark/>
          </w:tcPr>
          <w:p w14:paraId="6912E55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170</w:t>
            </w:r>
          </w:p>
        </w:tc>
        <w:tc>
          <w:tcPr>
            <w:tcW w:w="3017" w:type="dxa"/>
            <w:shd w:val="clear" w:color="auto" w:fill="auto"/>
            <w:noWrap/>
            <w:vAlign w:val="bottom"/>
            <w:hideMark/>
          </w:tcPr>
          <w:p w14:paraId="14F5581C"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Some college, no degree</w:t>
            </w:r>
          </w:p>
        </w:tc>
        <w:tc>
          <w:tcPr>
            <w:tcW w:w="861" w:type="dxa"/>
            <w:shd w:val="clear" w:color="auto" w:fill="auto"/>
            <w:noWrap/>
            <w:vAlign w:val="bottom"/>
            <w:hideMark/>
          </w:tcPr>
          <w:p w14:paraId="2341E1C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$14.96</w:t>
            </w:r>
          </w:p>
        </w:tc>
      </w:tr>
      <w:tr w:rsidR="008029C3" w:rsidRPr="00A4231D" w14:paraId="751999AC" w14:textId="77777777" w:rsidTr="00B750BC">
        <w:trPr>
          <w:trHeight w:val="200"/>
        </w:trPr>
        <w:tc>
          <w:tcPr>
            <w:tcW w:w="866" w:type="dxa"/>
            <w:shd w:val="clear" w:color="D9D9D9" w:fill="D9D9D9"/>
            <w:noWrap/>
            <w:vAlign w:val="bottom"/>
            <w:hideMark/>
          </w:tcPr>
          <w:p w14:paraId="7329E232"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37-2012</w:t>
            </w:r>
          </w:p>
        </w:tc>
        <w:tc>
          <w:tcPr>
            <w:tcW w:w="3650" w:type="dxa"/>
            <w:shd w:val="clear" w:color="D9D9D9" w:fill="D9D9D9"/>
            <w:noWrap/>
            <w:vAlign w:val="bottom"/>
            <w:hideMark/>
          </w:tcPr>
          <w:p w14:paraId="28D77AFF"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Maids and Housekeeping Cleaners</w:t>
            </w:r>
          </w:p>
        </w:tc>
        <w:tc>
          <w:tcPr>
            <w:tcW w:w="1272" w:type="dxa"/>
            <w:shd w:val="clear" w:color="D9D9D9" w:fill="D9D9D9"/>
            <w:noWrap/>
            <w:vAlign w:val="bottom"/>
            <w:hideMark/>
          </w:tcPr>
          <w:p w14:paraId="6D965297"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1,174</w:t>
            </w:r>
          </w:p>
        </w:tc>
        <w:tc>
          <w:tcPr>
            <w:tcW w:w="1272" w:type="dxa"/>
            <w:shd w:val="clear" w:color="D9D9D9" w:fill="D9D9D9"/>
            <w:noWrap/>
            <w:vAlign w:val="bottom"/>
            <w:hideMark/>
          </w:tcPr>
          <w:p w14:paraId="3AEB4F69"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1,229</w:t>
            </w:r>
          </w:p>
        </w:tc>
        <w:tc>
          <w:tcPr>
            <w:tcW w:w="1040" w:type="dxa"/>
            <w:shd w:val="clear" w:color="D9D9D9" w:fill="D9D9D9"/>
            <w:noWrap/>
            <w:vAlign w:val="bottom"/>
            <w:hideMark/>
          </w:tcPr>
          <w:p w14:paraId="70523FF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55</w:t>
            </w:r>
          </w:p>
        </w:tc>
        <w:tc>
          <w:tcPr>
            <w:tcW w:w="1080" w:type="dxa"/>
            <w:shd w:val="clear" w:color="D9D9D9" w:fill="D9D9D9"/>
            <w:noWrap/>
            <w:vAlign w:val="bottom"/>
            <w:hideMark/>
          </w:tcPr>
          <w:p w14:paraId="1E6DCCBD"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4.7</w:t>
            </w:r>
          </w:p>
        </w:tc>
        <w:tc>
          <w:tcPr>
            <w:tcW w:w="1072" w:type="dxa"/>
            <w:shd w:val="clear" w:color="D9D9D9" w:fill="D9D9D9"/>
            <w:noWrap/>
            <w:vAlign w:val="bottom"/>
            <w:hideMark/>
          </w:tcPr>
          <w:p w14:paraId="7554440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168</w:t>
            </w:r>
          </w:p>
        </w:tc>
        <w:tc>
          <w:tcPr>
            <w:tcW w:w="3017" w:type="dxa"/>
            <w:shd w:val="clear" w:color="D9D9D9" w:fill="D9D9D9"/>
            <w:noWrap/>
            <w:vAlign w:val="bottom"/>
            <w:hideMark/>
          </w:tcPr>
          <w:p w14:paraId="3CC1AFEF"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No formal educational credential</w:t>
            </w:r>
          </w:p>
        </w:tc>
        <w:tc>
          <w:tcPr>
            <w:tcW w:w="861" w:type="dxa"/>
            <w:shd w:val="clear" w:color="D9D9D9" w:fill="D9D9D9"/>
            <w:noWrap/>
            <w:vAlign w:val="bottom"/>
            <w:hideMark/>
          </w:tcPr>
          <w:p w14:paraId="6D872815"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$9.69</w:t>
            </w:r>
          </w:p>
        </w:tc>
      </w:tr>
      <w:tr w:rsidR="008029C3" w:rsidRPr="00A4231D" w14:paraId="37D46B38" w14:textId="77777777" w:rsidTr="00B750BC">
        <w:trPr>
          <w:trHeight w:val="200"/>
        </w:trPr>
        <w:tc>
          <w:tcPr>
            <w:tcW w:w="866" w:type="dxa"/>
            <w:tcBorders>
              <w:bottom w:val="single" w:sz="4" w:space="0" w:color="auto"/>
            </w:tcBorders>
            <w:shd w:val="clear" w:color="auto" w:fill="auto"/>
            <w:noWrap/>
            <w:vAlign w:val="bottom"/>
            <w:hideMark/>
          </w:tcPr>
          <w:p w14:paraId="722958FD" w14:textId="77777777" w:rsidR="008029C3" w:rsidRPr="00A4231D" w:rsidRDefault="008029C3" w:rsidP="00B750BC">
            <w:pPr>
              <w:spacing w:after="0" w:line="240" w:lineRule="auto"/>
              <w:rPr>
                <w:rFonts w:ascii="Times New Roman" w:eastAsia="Times New Roman" w:hAnsi="Times New Roman" w:cs="Times New Roman"/>
                <w:sz w:val="18"/>
                <w:szCs w:val="18"/>
              </w:rPr>
            </w:pPr>
            <w:r w:rsidRPr="00A4231D">
              <w:rPr>
                <w:rFonts w:ascii="Times New Roman" w:eastAsia="Times New Roman" w:hAnsi="Times New Roman" w:cs="Times New Roman"/>
                <w:sz w:val="18"/>
                <w:szCs w:val="18"/>
              </w:rPr>
              <w:t>41-3021</w:t>
            </w:r>
          </w:p>
        </w:tc>
        <w:tc>
          <w:tcPr>
            <w:tcW w:w="3650" w:type="dxa"/>
            <w:tcBorders>
              <w:bottom w:val="single" w:sz="4" w:space="0" w:color="auto"/>
            </w:tcBorders>
            <w:shd w:val="clear" w:color="auto" w:fill="auto"/>
            <w:noWrap/>
            <w:vAlign w:val="bottom"/>
            <w:hideMark/>
          </w:tcPr>
          <w:p w14:paraId="3747C557" w14:textId="77777777" w:rsidR="008029C3" w:rsidRPr="00A4231D" w:rsidRDefault="008029C3" w:rsidP="00B750BC">
            <w:pPr>
              <w:spacing w:after="0" w:line="240" w:lineRule="auto"/>
              <w:rPr>
                <w:rFonts w:ascii="Times New Roman" w:eastAsia="Times New Roman" w:hAnsi="Times New Roman" w:cs="Times New Roman"/>
                <w:i/>
                <w:iCs/>
                <w:sz w:val="18"/>
                <w:szCs w:val="18"/>
              </w:rPr>
            </w:pPr>
            <w:r w:rsidRPr="00A4231D">
              <w:rPr>
                <w:rFonts w:ascii="Times New Roman" w:eastAsia="Times New Roman" w:hAnsi="Times New Roman" w:cs="Times New Roman"/>
                <w:i/>
                <w:iCs/>
                <w:sz w:val="18"/>
                <w:szCs w:val="18"/>
              </w:rPr>
              <w:t>Insurance Sales Agents</w:t>
            </w:r>
          </w:p>
        </w:tc>
        <w:tc>
          <w:tcPr>
            <w:tcW w:w="1272" w:type="dxa"/>
            <w:tcBorders>
              <w:bottom w:val="single" w:sz="4" w:space="0" w:color="auto"/>
            </w:tcBorders>
            <w:shd w:val="clear" w:color="auto" w:fill="auto"/>
            <w:noWrap/>
            <w:vAlign w:val="bottom"/>
            <w:hideMark/>
          </w:tcPr>
          <w:p w14:paraId="576A75F1"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801</w:t>
            </w:r>
          </w:p>
        </w:tc>
        <w:tc>
          <w:tcPr>
            <w:tcW w:w="1272" w:type="dxa"/>
            <w:tcBorders>
              <w:bottom w:val="single" w:sz="4" w:space="0" w:color="auto"/>
            </w:tcBorders>
            <w:shd w:val="clear" w:color="auto" w:fill="auto"/>
            <w:noWrap/>
            <w:vAlign w:val="bottom"/>
            <w:hideMark/>
          </w:tcPr>
          <w:p w14:paraId="2A3B8880"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1,368</w:t>
            </w:r>
          </w:p>
        </w:tc>
        <w:tc>
          <w:tcPr>
            <w:tcW w:w="1040" w:type="dxa"/>
            <w:tcBorders>
              <w:bottom w:val="single" w:sz="4" w:space="0" w:color="auto"/>
            </w:tcBorders>
            <w:shd w:val="clear" w:color="auto" w:fill="auto"/>
            <w:noWrap/>
            <w:vAlign w:val="bottom"/>
            <w:hideMark/>
          </w:tcPr>
          <w:p w14:paraId="48F06A3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567</w:t>
            </w:r>
          </w:p>
        </w:tc>
        <w:tc>
          <w:tcPr>
            <w:tcW w:w="1080" w:type="dxa"/>
            <w:tcBorders>
              <w:bottom w:val="single" w:sz="4" w:space="0" w:color="auto"/>
            </w:tcBorders>
            <w:shd w:val="clear" w:color="auto" w:fill="auto"/>
            <w:noWrap/>
            <w:vAlign w:val="bottom"/>
            <w:hideMark/>
          </w:tcPr>
          <w:p w14:paraId="4A26D5E2"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70.8</w:t>
            </w:r>
          </w:p>
        </w:tc>
        <w:tc>
          <w:tcPr>
            <w:tcW w:w="1072" w:type="dxa"/>
            <w:tcBorders>
              <w:bottom w:val="single" w:sz="4" w:space="0" w:color="auto"/>
            </w:tcBorders>
            <w:shd w:val="clear" w:color="auto" w:fill="auto"/>
            <w:noWrap/>
            <w:vAlign w:val="bottom"/>
            <w:hideMark/>
          </w:tcPr>
          <w:p w14:paraId="4EE81126"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163</w:t>
            </w:r>
          </w:p>
        </w:tc>
        <w:tc>
          <w:tcPr>
            <w:tcW w:w="3017" w:type="dxa"/>
            <w:tcBorders>
              <w:bottom w:val="single" w:sz="4" w:space="0" w:color="auto"/>
            </w:tcBorders>
            <w:shd w:val="clear" w:color="auto" w:fill="auto"/>
            <w:noWrap/>
            <w:vAlign w:val="bottom"/>
            <w:hideMark/>
          </w:tcPr>
          <w:p w14:paraId="37E6B4AC" w14:textId="77777777" w:rsidR="008029C3" w:rsidRPr="00A4231D" w:rsidRDefault="008029C3" w:rsidP="00B750BC">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High school diploma or equivalent</w:t>
            </w:r>
          </w:p>
        </w:tc>
        <w:tc>
          <w:tcPr>
            <w:tcW w:w="861" w:type="dxa"/>
            <w:tcBorders>
              <w:bottom w:val="single" w:sz="4" w:space="0" w:color="auto"/>
            </w:tcBorders>
            <w:shd w:val="clear" w:color="auto" w:fill="auto"/>
            <w:noWrap/>
            <w:vAlign w:val="bottom"/>
            <w:hideMark/>
          </w:tcPr>
          <w:p w14:paraId="28AE0A78" w14:textId="77777777" w:rsidR="008029C3" w:rsidRPr="00A4231D" w:rsidRDefault="008029C3" w:rsidP="00B750BC">
            <w:pPr>
              <w:spacing w:after="0" w:line="240" w:lineRule="auto"/>
              <w:jc w:val="right"/>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$21.55</w:t>
            </w:r>
          </w:p>
        </w:tc>
      </w:tr>
      <w:tr w:rsidR="008029C3" w:rsidRPr="00A4231D" w14:paraId="17CED9DA" w14:textId="77777777" w:rsidTr="00B750BC">
        <w:trPr>
          <w:trHeight w:val="200"/>
        </w:trPr>
        <w:tc>
          <w:tcPr>
            <w:tcW w:w="14130" w:type="dxa"/>
            <w:gridSpan w:val="9"/>
            <w:tcBorders>
              <w:top w:val="single" w:sz="4" w:space="0" w:color="auto"/>
              <w:left w:val="nil"/>
              <w:bottom w:val="nil"/>
              <w:right w:val="nil"/>
            </w:tcBorders>
            <w:shd w:val="clear" w:color="auto" w:fill="auto"/>
            <w:noWrap/>
            <w:vAlign w:val="bottom"/>
          </w:tcPr>
          <w:p w14:paraId="6B222413" w14:textId="1FC6685C" w:rsidR="008029C3" w:rsidRPr="00A4231D" w:rsidRDefault="008029C3" w:rsidP="00B750BC">
            <w:pPr>
              <w:spacing w:after="0" w:line="240" w:lineRule="auto"/>
              <w:jc w:val="both"/>
              <w:rPr>
                <w:rFonts w:ascii="Times New Roman" w:eastAsia="Times New Roman" w:hAnsi="Times New Roman" w:cs="Times New Roman"/>
                <w:sz w:val="18"/>
                <w:szCs w:val="18"/>
              </w:rPr>
            </w:pPr>
            <w:r w:rsidRPr="00A4231D">
              <w:rPr>
                <w:rFonts w:ascii="Times New Roman" w:hAnsi="Times New Roman" w:cs="Times New Roman"/>
                <w:b/>
                <w:sz w:val="18"/>
                <w:szCs w:val="18"/>
              </w:rPr>
              <w:t>Source:  Texaslmi.com</w:t>
            </w:r>
          </w:p>
        </w:tc>
      </w:tr>
    </w:tbl>
    <w:p w14:paraId="4B362B14" w14:textId="77777777" w:rsidR="00071A23" w:rsidRPr="00A4231D" w:rsidRDefault="00071A23" w:rsidP="008A37D9">
      <w:pPr>
        <w:spacing w:after="0" w:line="240" w:lineRule="auto"/>
        <w:rPr>
          <w:rFonts w:ascii="Veranda" w:eastAsia="Times New Roman" w:hAnsi="Veranda" w:cs="Calibri"/>
          <w:b/>
          <w:bCs/>
          <w:sz w:val="18"/>
          <w:szCs w:val="18"/>
        </w:rPr>
        <w:sectPr w:rsidR="00071A23" w:rsidRPr="00A4231D" w:rsidSect="008055E5">
          <w:pgSz w:w="15840" w:h="12240" w:orient="landscape" w:code="1"/>
          <w:pgMar w:top="720" w:right="720" w:bottom="720" w:left="720" w:header="720" w:footer="720" w:gutter="0"/>
          <w:cols w:space="720"/>
          <w:docGrid w:linePitch="360"/>
        </w:sectPr>
      </w:pPr>
    </w:p>
    <w:tbl>
      <w:tblPr>
        <w:tblpPr w:leftFromText="180" w:rightFromText="180" w:vertAnchor="page" w:horzAnchor="margin" w:tblpXSpec="center" w:tblpY="2086"/>
        <w:tblW w:w="10474" w:type="dxa"/>
        <w:tblLook w:val="04A0" w:firstRow="1" w:lastRow="0" w:firstColumn="1" w:lastColumn="0" w:noHBand="0" w:noVBand="1"/>
      </w:tblPr>
      <w:tblGrid>
        <w:gridCol w:w="985"/>
        <w:gridCol w:w="6310"/>
        <w:gridCol w:w="3179"/>
      </w:tblGrid>
      <w:tr w:rsidR="005C4E19" w:rsidRPr="00A4231D" w14:paraId="01585CDD" w14:textId="77777777" w:rsidTr="005C4E19">
        <w:trPr>
          <w:trHeight w:val="170"/>
        </w:trPr>
        <w:tc>
          <w:tcPr>
            <w:tcW w:w="7295" w:type="dxa"/>
            <w:gridSpan w:val="2"/>
            <w:tcBorders>
              <w:top w:val="single" w:sz="4" w:space="0" w:color="auto"/>
              <w:left w:val="single" w:sz="4" w:space="0" w:color="auto"/>
              <w:bottom w:val="nil"/>
              <w:right w:val="single" w:sz="4" w:space="0" w:color="auto"/>
            </w:tcBorders>
            <w:shd w:val="clear" w:color="000000" w:fill="D6DCE4"/>
            <w:noWrap/>
            <w:vAlign w:val="bottom"/>
            <w:hideMark/>
          </w:tcPr>
          <w:p w14:paraId="4B12C406" w14:textId="77777777" w:rsidR="005C4E19" w:rsidRPr="00A4231D" w:rsidRDefault="005C4E19" w:rsidP="005C4E19">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2A-7</w:t>
            </w:r>
            <w:r w:rsidRPr="00A4231D">
              <w:rPr>
                <w:rFonts w:ascii="Times New Roman" w:eastAsia="Times New Roman" w:hAnsi="Times New Roman" w:cs="Times New Roman"/>
                <w:sz w:val="20"/>
                <w:szCs w:val="20"/>
              </w:rPr>
              <w:t xml:space="preserve">                                   </w:t>
            </w:r>
            <w:r w:rsidRPr="00A4231D">
              <w:rPr>
                <w:rFonts w:ascii="Times New Roman" w:eastAsia="Times New Roman" w:hAnsi="Times New Roman" w:cs="Times New Roman"/>
                <w:b/>
                <w:bCs/>
                <w:sz w:val="20"/>
                <w:szCs w:val="20"/>
              </w:rPr>
              <w:t xml:space="preserve">Targeted Occupations List </w:t>
            </w:r>
          </w:p>
        </w:tc>
        <w:tc>
          <w:tcPr>
            <w:tcW w:w="3179" w:type="dxa"/>
            <w:tcBorders>
              <w:top w:val="single" w:sz="4" w:space="0" w:color="auto"/>
              <w:left w:val="single" w:sz="4" w:space="0" w:color="auto"/>
              <w:bottom w:val="nil"/>
              <w:right w:val="single" w:sz="4" w:space="0" w:color="auto"/>
            </w:tcBorders>
            <w:shd w:val="clear" w:color="000000" w:fill="D6DCE4"/>
            <w:noWrap/>
            <w:vAlign w:val="bottom"/>
            <w:hideMark/>
          </w:tcPr>
          <w:p w14:paraId="29F6EFC0" w14:textId="498B35D9" w:rsidR="005C4E19" w:rsidRPr="00A4231D" w:rsidRDefault="00D66453" w:rsidP="005C4E19">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2021-2024</w:t>
            </w:r>
          </w:p>
        </w:tc>
      </w:tr>
      <w:tr w:rsidR="005C4E19" w:rsidRPr="00A4231D" w14:paraId="1588702F" w14:textId="77777777" w:rsidTr="005C4E19">
        <w:trPr>
          <w:trHeight w:val="458"/>
        </w:trPr>
        <w:tc>
          <w:tcPr>
            <w:tcW w:w="985" w:type="dxa"/>
            <w:tcBorders>
              <w:top w:val="single" w:sz="4" w:space="0" w:color="auto"/>
              <w:left w:val="single" w:sz="4" w:space="0" w:color="auto"/>
              <w:bottom w:val="single" w:sz="4" w:space="0" w:color="auto"/>
              <w:right w:val="single" w:sz="4" w:space="0" w:color="auto"/>
            </w:tcBorders>
            <w:shd w:val="clear" w:color="000000" w:fill="D6DCE4"/>
            <w:noWrap/>
            <w:vAlign w:val="bottom"/>
          </w:tcPr>
          <w:p w14:paraId="35EF4208" w14:textId="77777777" w:rsidR="005C4E19" w:rsidRPr="00A4231D" w:rsidRDefault="005C4E19" w:rsidP="005C4E19">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SOC Code </w:t>
            </w:r>
          </w:p>
        </w:tc>
        <w:tc>
          <w:tcPr>
            <w:tcW w:w="6310" w:type="dxa"/>
            <w:tcBorders>
              <w:top w:val="single" w:sz="4" w:space="0" w:color="auto"/>
              <w:left w:val="nil"/>
              <w:bottom w:val="single" w:sz="4" w:space="0" w:color="auto"/>
              <w:right w:val="nil"/>
            </w:tcBorders>
            <w:shd w:val="clear" w:color="000000" w:fill="D6DCE4"/>
            <w:noWrap/>
            <w:vAlign w:val="bottom"/>
          </w:tcPr>
          <w:p w14:paraId="36C50C24" w14:textId="77777777" w:rsidR="005C4E19" w:rsidRPr="00A4231D" w:rsidRDefault="005C4E19" w:rsidP="005C4E19">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Standard Occupational Classification Title</w:t>
            </w:r>
          </w:p>
        </w:tc>
        <w:tc>
          <w:tcPr>
            <w:tcW w:w="3179" w:type="dxa"/>
            <w:tcBorders>
              <w:top w:val="single" w:sz="4" w:space="0" w:color="auto"/>
              <w:left w:val="single" w:sz="4" w:space="0" w:color="auto"/>
              <w:bottom w:val="single" w:sz="4" w:space="0" w:color="auto"/>
              <w:right w:val="single" w:sz="4" w:space="0" w:color="auto"/>
            </w:tcBorders>
            <w:shd w:val="clear" w:color="000000" w:fill="D6DCE4"/>
            <w:noWrap/>
            <w:vAlign w:val="bottom"/>
          </w:tcPr>
          <w:p w14:paraId="406FA136"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b/>
                <w:bCs/>
                <w:sz w:val="20"/>
                <w:szCs w:val="20"/>
              </w:rPr>
              <w:t>Typical Education or Training</w:t>
            </w:r>
          </w:p>
        </w:tc>
      </w:tr>
      <w:tr w:rsidR="005C4E19" w:rsidRPr="00A4231D" w14:paraId="32BAE8B5"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2E446D34"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11-9021</w:t>
            </w:r>
          </w:p>
        </w:tc>
        <w:tc>
          <w:tcPr>
            <w:tcW w:w="6310" w:type="dxa"/>
            <w:tcBorders>
              <w:top w:val="single" w:sz="4" w:space="0" w:color="auto"/>
              <w:left w:val="nil"/>
              <w:bottom w:val="single" w:sz="4" w:space="0" w:color="auto"/>
              <w:right w:val="nil"/>
            </w:tcBorders>
            <w:shd w:val="clear" w:color="auto" w:fill="auto"/>
            <w:noWrap/>
            <w:hideMark/>
          </w:tcPr>
          <w:p w14:paraId="121E2B3A"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Construction Managers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D008D"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r>
      <w:tr w:rsidR="005C4E19" w:rsidRPr="00A4231D" w14:paraId="5810995B"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477E262B"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11-9111</w:t>
            </w:r>
          </w:p>
        </w:tc>
        <w:tc>
          <w:tcPr>
            <w:tcW w:w="6310" w:type="dxa"/>
            <w:tcBorders>
              <w:top w:val="single" w:sz="4" w:space="0" w:color="auto"/>
              <w:left w:val="nil"/>
              <w:bottom w:val="single" w:sz="4" w:space="0" w:color="auto"/>
              <w:right w:val="nil"/>
            </w:tcBorders>
            <w:shd w:val="clear" w:color="auto" w:fill="auto"/>
            <w:noWrap/>
            <w:hideMark/>
          </w:tcPr>
          <w:p w14:paraId="4D8B2539"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 and Health Services Managers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FE13B"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r>
      <w:tr w:rsidR="005C4E19" w:rsidRPr="00A4231D" w14:paraId="07B8DD81"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0FD81AE4"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11-1021</w:t>
            </w:r>
          </w:p>
        </w:tc>
        <w:tc>
          <w:tcPr>
            <w:tcW w:w="6310" w:type="dxa"/>
            <w:tcBorders>
              <w:top w:val="single" w:sz="4" w:space="0" w:color="auto"/>
              <w:left w:val="nil"/>
              <w:bottom w:val="single" w:sz="4" w:space="0" w:color="auto"/>
              <w:right w:val="nil"/>
            </w:tcBorders>
            <w:shd w:val="clear" w:color="auto" w:fill="auto"/>
            <w:noWrap/>
            <w:hideMark/>
          </w:tcPr>
          <w:p w14:paraId="708C66B4"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General and Operations Managers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D0B57"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r>
      <w:tr w:rsidR="005C4E19" w:rsidRPr="00A4231D" w14:paraId="5329856A"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5A16499F"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15-1151</w:t>
            </w:r>
          </w:p>
        </w:tc>
        <w:tc>
          <w:tcPr>
            <w:tcW w:w="6310" w:type="dxa"/>
            <w:tcBorders>
              <w:top w:val="single" w:sz="4" w:space="0" w:color="auto"/>
              <w:left w:val="nil"/>
              <w:bottom w:val="single" w:sz="4" w:space="0" w:color="auto"/>
              <w:right w:val="nil"/>
            </w:tcBorders>
            <w:shd w:val="clear" w:color="auto" w:fill="auto"/>
            <w:noWrap/>
            <w:hideMark/>
          </w:tcPr>
          <w:p w14:paraId="2413359A"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Computer User Support Specialists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C0A73" w14:textId="427408A1" w:rsidR="005C4E19" w:rsidRPr="00A4231D" w:rsidRDefault="00D14F14"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Some College, No</w:t>
            </w:r>
            <w:r w:rsidR="005C4E19" w:rsidRPr="00A4231D">
              <w:rPr>
                <w:rFonts w:ascii="Times New Roman" w:eastAsia="Times New Roman" w:hAnsi="Times New Roman" w:cs="Times New Roman"/>
                <w:sz w:val="20"/>
                <w:szCs w:val="20"/>
              </w:rPr>
              <w:t xml:space="preserve"> Degree</w:t>
            </w:r>
          </w:p>
        </w:tc>
      </w:tr>
      <w:tr w:rsidR="005C4E19" w:rsidRPr="00A4231D" w14:paraId="0812FF56"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7AF010B7"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15-1231</w:t>
            </w:r>
          </w:p>
        </w:tc>
        <w:tc>
          <w:tcPr>
            <w:tcW w:w="6310" w:type="dxa"/>
            <w:tcBorders>
              <w:top w:val="single" w:sz="4" w:space="0" w:color="auto"/>
              <w:left w:val="nil"/>
              <w:bottom w:val="single" w:sz="4" w:space="0" w:color="auto"/>
              <w:right w:val="nil"/>
            </w:tcBorders>
            <w:shd w:val="clear" w:color="auto" w:fill="auto"/>
            <w:noWrap/>
            <w:hideMark/>
          </w:tcPr>
          <w:p w14:paraId="66BE3B2F"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Computer Network Support Specialists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159E9"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Associate's degree</w:t>
            </w:r>
          </w:p>
        </w:tc>
      </w:tr>
      <w:tr w:rsidR="005C4E19" w:rsidRPr="00A4231D" w14:paraId="6B676526"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5BDA48DA"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17-3023</w:t>
            </w:r>
          </w:p>
        </w:tc>
        <w:tc>
          <w:tcPr>
            <w:tcW w:w="6310" w:type="dxa"/>
            <w:tcBorders>
              <w:top w:val="single" w:sz="4" w:space="0" w:color="auto"/>
              <w:left w:val="nil"/>
              <w:bottom w:val="single" w:sz="4" w:space="0" w:color="auto"/>
              <w:right w:val="nil"/>
            </w:tcBorders>
            <w:shd w:val="clear" w:color="auto" w:fill="auto"/>
            <w:noWrap/>
            <w:hideMark/>
          </w:tcPr>
          <w:p w14:paraId="6029BF64"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Electrical &amp; Electronic Engineering Technicians*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04442"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Associate's degree</w:t>
            </w:r>
          </w:p>
        </w:tc>
      </w:tr>
      <w:tr w:rsidR="005C4E19" w:rsidRPr="00A4231D" w14:paraId="374E6DBB"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78A06673"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17-3024</w:t>
            </w:r>
          </w:p>
        </w:tc>
        <w:tc>
          <w:tcPr>
            <w:tcW w:w="6310" w:type="dxa"/>
            <w:tcBorders>
              <w:top w:val="single" w:sz="4" w:space="0" w:color="auto"/>
              <w:left w:val="nil"/>
              <w:bottom w:val="single" w:sz="4" w:space="0" w:color="auto"/>
              <w:right w:val="nil"/>
            </w:tcBorders>
            <w:shd w:val="clear" w:color="auto" w:fill="auto"/>
            <w:noWrap/>
            <w:hideMark/>
          </w:tcPr>
          <w:p w14:paraId="3C874F86"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Electro-Mechanical and Mechatronics Technologists and Technicians*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2AA5D"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Associate's degree</w:t>
            </w:r>
          </w:p>
        </w:tc>
      </w:tr>
      <w:tr w:rsidR="005C4E19" w:rsidRPr="00A4231D" w14:paraId="50F20018"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56D45E66"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25-2021</w:t>
            </w:r>
          </w:p>
        </w:tc>
        <w:tc>
          <w:tcPr>
            <w:tcW w:w="6310" w:type="dxa"/>
            <w:tcBorders>
              <w:top w:val="single" w:sz="4" w:space="0" w:color="auto"/>
              <w:left w:val="nil"/>
              <w:bottom w:val="single" w:sz="4" w:space="0" w:color="auto"/>
              <w:right w:val="nil"/>
            </w:tcBorders>
            <w:shd w:val="clear" w:color="auto" w:fill="auto"/>
            <w:noWrap/>
            <w:hideMark/>
          </w:tcPr>
          <w:p w14:paraId="2C364320"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Elementary School Teachers, Except Special Education</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F4D2"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r>
      <w:tr w:rsidR="005C4E19" w:rsidRPr="00A4231D" w14:paraId="6E1B2A74"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6EFA7075"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25-2022</w:t>
            </w:r>
          </w:p>
        </w:tc>
        <w:tc>
          <w:tcPr>
            <w:tcW w:w="6310" w:type="dxa"/>
            <w:tcBorders>
              <w:top w:val="single" w:sz="4" w:space="0" w:color="auto"/>
              <w:left w:val="nil"/>
              <w:bottom w:val="single" w:sz="4" w:space="0" w:color="auto"/>
              <w:right w:val="nil"/>
            </w:tcBorders>
            <w:shd w:val="clear" w:color="auto" w:fill="auto"/>
            <w:noWrap/>
            <w:hideMark/>
          </w:tcPr>
          <w:p w14:paraId="18B92D3F"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Middle School Teachers, Except Special and Career/Technical Education</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13097D5E"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Bachelor's Degree</w:t>
            </w:r>
          </w:p>
        </w:tc>
      </w:tr>
      <w:tr w:rsidR="005C4E19" w:rsidRPr="00A4231D" w14:paraId="35B1B9FE"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2338A3E5"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25-2031</w:t>
            </w:r>
          </w:p>
        </w:tc>
        <w:tc>
          <w:tcPr>
            <w:tcW w:w="6310" w:type="dxa"/>
            <w:tcBorders>
              <w:top w:val="single" w:sz="4" w:space="0" w:color="auto"/>
              <w:left w:val="nil"/>
              <w:bottom w:val="single" w:sz="4" w:space="0" w:color="auto"/>
              <w:right w:val="nil"/>
            </w:tcBorders>
            <w:shd w:val="clear" w:color="auto" w:fill="auto"/>
            <w:noWrap/>
            <w:hideMark/>
          </w:tcPr>
          <w:p w14:paraId="4EF4567E"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Secondary School Teachers, Except Special and Career/Technical Education</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0EA6F27F"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Bachelor's Degree</w:t>
            </w:r>
          </w:p>
        </w:tc>
      </w:tr>
      <w:tr w:rsidR="005C4E19" w:rsidRPr="00A4231D" w14:paraId="35066330"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7E392687"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25-9041</w:t>
            </w:r>
          </w:p>
        </w:tc>
        <w:tc>
          <w:tcPr>
            <w:tcW w:w="6310" w:type="dxa"/>
            <w:tcBorders>
              <w:top w:val="single" w:sz="4" w:space="0" w:color="auto"/>
              <w:left w:val="nil"/>
              <w:bottom w:val="single" w:sz="4" w:space="0" w:color="auto"/>
              <w:right w:val="nil"/>
            </w:tcBorders>
            <w:shd w:val="clear" w:color="auto" w:fill="auto"/>
            <w:noWrap/>
            <w:hideMark/>
          </w:tcPr>
          <w:p w14:paraId="71880067"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Teacher Assistants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456E6"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Some college, no degree</w:t>
            </w:r>
          </w:p>
        </w:tc>
      </w:tr>
      <w:tr w:rsidR="005C4E19" w:rsidRPr="00A4231D" w14:paraId="5ED0A772"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5117F3AA"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29-1141</w:t>
            </w:r>
          </w:p>
        </w:tc>
        <w:tc>
          <w:tcPr>
            <w:tcW w:w="6310" w:type="dxa"/>
            <w:tcBorders>
              <w:top w:val="single" w:sz="4" w:space="0" w:color="auto"/>
              <w:left w:val="nil"/>
              <w:bottom w:val="single" w:sz="4" w:space="0" w:color="auto"/>
              <w:right w:val="nil"/>
            </w:tcBorders>
            <w:shd w:val="clear" w:color="auto" w:fill="auto"/>
            <w:noWrap/>
            <w:hideMark/>
          </w:tcPr>
          <w:p w14:paraId="1EEBA8B0"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Registered Nurses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318F1"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Associate's degree</w:t>
            </w:r>
          </w:p>
        </w:tc>
      </w:tr>
      <w:tr w:rsidR="005C4E19" w:rsidRPr="00A4231D" w14:paraId="3F2B8E60"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05B4AEB6"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29-2034</w:t>
            </w:r>
          </w:p>
        </w:tc>
        <w:tc>
          <w:tcPr>
            <w:tcW w:w="6310" w:type="dxa"/>
            <w:tcBorders>
              <w:top w:val="single" w:sz="4" w:space="0" w:color="auto"/>
              <w:left w:val="nil"/>
              <w:bottom w:val="single" w:sz="4" w:space="0" w:color="auto"/>
              <w:right w:val="nil"/>
            </w:tcBorders>
            <w:shd w:val="clear" w:color="auto" w:fill="auto"/>
            <w:noWrap/>
            <w:hideMark/>
          </w:tcPr>
          <w:p w14:paraId="7F9F3DFA"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Radiologic Technologists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9310"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Associate's degree</w:t>
            </w:r>
          </w:p>
        </w:tc>
      </w:tr>
      <w:tr w:rsidR="007B2E59" w:rsidRPr="00A4231D" w14:paraId="2FD3FA7C"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0501D03F"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29-2040</w:t>
            </w:r>
          </w:p>
        </w:tc>
        <w:tc>
          <w:tcPr>
            <w:tcW w:w="6310" w:type="dxa"/>
            <w:tcBorders>
              <w:top w:val="single" w:sz="4" w:space="0" w:color="auto"/>
              <w:left w:val="nil"/>
              <w:bottom w:val="single" w:sz="4" w:space="0" w:color="auto"/>
              <w:right w:val="nil"/>
            </w:tcBorders>
            <w:shd w:val="clear" w:color="auto" w:fill="auto"/>
            <w:noWrap/>
            <w:hideMark/>
          </w:tcPr>
          <w:p w14:paraId="319EAC6C"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Emergency Medical Technicians &amp; Paramedics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2F49732B" w14:textId="66B712D8"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509A84D3"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723D33EC"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29-2061</w:t>
            </w:r>
          </w:p>
        </w:tc>
        <w:tc>
          <w:tcPr>
            <w:tcW w:w="6310" w:type="dxa"/>
            <w:tcBorders>
              <w:top w:val="single" w:sz="4" w:space="0" w:color="auto"/>
              <w:left w:val="nil"/>
              <w:bottom w:val="single" w:sz="4" w:space="0" w:color="auto"/>
              <w:right w:val="nil"/>
            </w:tcBorders>
            <w:shd w:val="clear" w:color="auto" w:fill="auto"/>
            <w:noWrap/>
            <w:hideMark/>
          </w:tcPr>
          <w:p w14:paraId="30FDCC83"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Licensed Practical and Licensed Vocational Nurses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139B8719" w14:textId="7049DAED"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7B4AF44F"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52E67C13"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29-2098</w:t>
            </w:r>
          </w:p>
        </w:tc>
        <w:tc>
          <w:tcPr>
            <w:tcW w:w="6310" w:type="dxa"/>
            <w:tcBorders>
              <w:top w:val="single" w:sz="4" w:space="0" w:color="auto"/>
              <w:left w:val="nil"/>
              <w:bottom w:val="single" w:sz="4" w:space="0" w:color="auto"/>
              <w:right w:val="nil"/>
            </w:tcBorders>
            <w:shd w:val="clear" w:color="auto" w:fill="auto"/>
            <w:noWrap/>
            <w:hideMark/>
          </w:tcPr>
          <w:p w14:paraId="6F32D48B"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 Dosimetrists, Medical Records Specialist, &amp; Health Technologists &amp; Technicians, AO</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0C10CB11" w14:textId="00C94D24"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32AF4D1E"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058B7031"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29-2099</w:t>
            </w:r>
          </w:p>
        </w:tc>
        <w:tc>
          <w:tcPr>
            <w:tcW w:w="6310" w:type="dxa"/>
            <w:tcBorders>
              <w:top w:val="single" w:sz="4" w:space="0" w:color="auto"/>
              <w:left w:val="nil"/>
              <w:bottom w:val="single" w:sz="4" w:space="0" w:color="auto"/>
              <w:right w:val="nil"/>
            </w:tcBorders>
            <w:shd w:val="clear" w:color="auto" w:fill="auto"/>
            <w:noWrap/>
            <w:hideMark/>
          </w:tcPr>
          <w:p w14:paraId="515BB415"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Patient Care Technicians (Excludes Nurse Assistants &amp; Medical Assistants)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461870E1" w14:textId="4F286663"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5E0CF35A"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0A2E4886"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31-9091</w:t>
            </w:r>
          </w:p>
        </w:tc>
        <w:tc>
          <w:tcPr>
            <w:tcW w:w="6310" w:type="dxa"/>
            <w:tcBorders>
              <w:top w:val="single" w:sz="4" w:space="0" w:color="auto"/>
              <w:left w:val="nil"/>
              <w:bottom w:val="single" w:sz="4" w:space="0" w:color="auto"/>
              <w:right w:val="nil"/>
            </w:tcBorders>
            <w:shd w:val="clear" w:color="auto" w:fill="auto"/>
            <w:noWrap/>
            <w:hideMark/>
          </w:tcPr>
          <w:p w14:paraId="2CA1013E"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Dental Assistants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37B962B8" w14:textId="267EFF63"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0DEE1F5F"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31E09A9D"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33-3051</w:t>
            </w:r>
          </w:p>
        </w:tc>
        <w:tc>
          <w:tcPr>
            <w:tcW w:w="6310" w:type="dxa"/>
            <w:tcBorders>
              <w:top w:val="single" w:sz="4" w:space="0" w:color="auto"/>
              <w:left w:val="nil"/>
              <w:bottom w:val="single" w:sz="4" w:space="0" w:color="auto"/>
              <w:right w:val="nil"/>
            </w:tcBorders>
            <w:shd w:val="clear" w:color="auto" w:fill="auto"/>
            <w:noWrap/>
            <w:hideMark/>
          </w:tcPr>
          <w:p w14:paraId="1098477D"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Police and Sheriff's Patrol Officers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3CFB40B4" w14:textId="49172995"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5C4E19" w:rsidRPr="00A4231D" w14:paraId="08171FA6"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03363B29" w14:textId="77777777" w:rsidR="005C4E19" w:rsidRPr="00A4231D" w:rsidRDefault="005C4E19" w:rsidP="005C4E1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13-2011</w:t>
            </w:r>
          </w:p>
        </w:tc>
        <w:tc>
          <w:tcPr>
            <w:tcW w:w="6310" w:type="dxa"/>
            <w:tcBorders>
              <w:top w:val="single" w:sz="4" w:space="0" w:color="auto"/>
              <w:left w:val="nil"/>
              <w:bottom w:val="single" w:sz="4" w:space="0" w:color="auto"/>
              <w:right w:val="nil"/>
            </w:tcBorders>
            <w:shd w:val="clear" w:color="auto" w:fill="auto"/>
            <w:noWrap/>
            <w:hideMark/>
          </w:tcPr>
          <w:p w14:paraId="5288377C"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Accountants &amp; Auditors</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5749A"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Bachelor's Degree</w:t>
            </w:r>
          </w:p>
        </w:tc>
      </w:tr>
      <w:tr w:rsidR="007B2E59" w:rsidRPr="00A4231D" w14:paraId="433315CD"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7A25E5C3"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43-3031</w:t>
            </w:r>
          </w:p>
        </w:tc>
        <w:tc>
          <w:tcPr>
            <w:tcW w:w="6310" w:type="dxa"/>
            <w:tcBorders>
              <w:top w:val="single" w:sz="4" w:space="0" w:color="auto"/>
              <w:left w:val="nil"/>
              <w:bottom w:val="single" w:sz="4" w:space="0" w:color="auto"/>
              <w:right w:val="nil"/>
            </w:tcBorders>
            <w:shd w:val="clear" w:color="auto" w:fill="auto"/>
            <w:noWrap/>
            <w:hideMark/>
          </w:tcPr>
          <w:p w14:paraId="1AEC6E77"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Bookkeeping, Accounting, and Auditing clerks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7B56922F" w14:textId="6B9906AE"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Certificate</w:t>
            </w:r>
          </w:p>
        </w:tc>
      </w:tr>
      <w:tr w:rsidR="007B2E59" w:rsidRPr="00A4231D" w14:paraId="33F6C2A7"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19D835B6"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43-6013</w:t>
            </w:r>
          </w:p>
        </w:tc>
        <w:tc>
          <w:tcPr>
            <w:tcW w:w="6310" w:type="dxa"/>
            <w:tcBorders>
              <w:top w:val="single" w:sz="4" w:space="0" w:color="auto"/>
              <w:left w:val="nil"/>
              <w:bottom w:val="single" w:sz="4" w:space="0" w:color="auto"/>
              <w:right w:val="nil"/>
            </w:tcBorders>
            <w:shd w:val="clear" w:color="auto" w:fill="auto"/>
            <w:noWrap/>
            <w:hideMark/>
          </w:tcPr>
          <w:p w14:paraId="16915199"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 Secretaries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5FF42330" w14:textId="3105501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0A77B083"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1C964ED2"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47-2031</w:t>
            </w:r>
          </w:p>
        </w:tc>
        <w:tc>
          <w:tcPr>
            <w:tcW w:w="6310" w:type="dxa"/>
            <w:tcBorders>
              <w:top w:val="single" w:sz="4" w:space="0" w:color="auto"/>
              <w:left w:val="nil"/>
              <w:bottom w:val="single" w:sz="4" w:space="0" w:color="auto"/>
              <w:right w:val="nil"/>
            </w:tcBorders>
            <w:shd w:val="clear" w:color="auto" w:fill="auto"/>
            <w:noWrap/>
            <w:hideMark/>
          </w:tcPr>
          <w:p w14:paraId="4D5A9313"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Carpenters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26C91001" w14:textId="72927235"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6DA65810"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2CBB4345"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47-2061</w:t>
            </w:r>
          </w:p>
        </w:tc>
        <w:tc>
          <w:tcPr>
            <w:tcW w:w="6310" w:type="dxa"/>
            <w:tcBorders>
              <w:top w:val="single" w:sz="4" w:space="0" w:color="auto"/>
              <w:left w:val="nil"/>
              <w:bottom w:val="single" w:sz="4" w:space="0" w:color="auto"/>
              <w:right w:val="nil"/>
            </w:tcBorders>
            <w:shd w:val="clear" w:color="auto" w:fill="auto"/>
            <w:noWrap/>
            <w:hideMark/>
          </w:tcPr>
          <w:p w14:paraId="271071F4"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Construction Laborers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3CF066D9" w14:textId="2C2FE580"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no formal education credential</w:t>
            </w:r>
          </w:p>
        </w:tc>
      </w:tr>
      <w:tr w:rsidR="007B2E59" w:rsidRPr="00A4231D" w14:paraId="75EB4A89"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218D57B9"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47-2111</w:t>
            </w:r>
          </w:p>
        </w:tc>
        <w:tc>
          <w:tcPr>
            <w:tcW w:w="6310" w:type="dxa"/>
            <w:tcBorders>
              <w:top w:val="single" w:sz="4" w:space="0" w:color="auto"/>
              <w:left w:val="nil"/>
              <w:bottom w:val="single" w:sz="4" w:space="0" w:color="auto"/>
              <w:right w:val="nil"/>
            </w:tcBorders>
            <w:shd w:val="clear" w:color="auto" w:fill="auto"/>
            <w:noWrap/>
            <w:hideMark/>
          </w:tcPr>
          <w:p w14:paraId="466B1C10"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Electricians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16207313" w14:textId="1CCFB05A"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3A7C2280"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5E97512B"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47-2152</w:t>
            </w:r>
          </w:p>
        </w:tc>
        <w:tc>
          <w:tcPr>
            <w:tcW w:w="6310" w:type="dxa"/>
            <w:tcBorders>
              <w:top w:val="single" w:sz="4" w:space="0" w:color="auto"/>
              <w:left w:val="nil"/>
              <w:bottom w:val="single" w:sz="4" w:space="0" w:color="auto"/>
              <w:right w:val="nil"/>
            </w:tcBorders>
            <w:shd w:val="clear" w:color="auto" w:fill="auto"/>
            <w:noWrap/>
            <w:hideMark/>
          </w:tcPr>
          <w:p w14:paraId="6E11D1EF"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Plumbers, Pipefitters, and Steamfitters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3CAFAC92" w14:textId="1E55A004"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338CCF06"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47444A96"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47-2181</w:t>
            </w:r>
          </w:p>
        </w:tc>
        <w:tc>
          <w:tcPr>
            <w:tcW w:w="6310" w:type="dxa"/>
            <w:tcBorders>
              <w:top w:val="single" w:sz="4" w:space="0" w:color="auto"/>
              <w:left w:val="nil"/>
              <w:bottom w:val="single" w:sz="4" w:space="0" w:color="auto"/>
              <w:right w:val="nil"/>
            </w:tcBorders>
            <w:shd w:val="clear" w:color="auto" w:fill="auto"/>
            <w:noWrap/>
            <w:hideMark/>
          </w:tcPr>
          <w:p w14:paraId="21EE3E47"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Roofers*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4BD7DED8" w14:textId="52F21DC0"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74FBF6EA"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3BEEE8C1"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49-3021</w:t>
            </w:r>
          </w:p>
        </w:tc>
        <w:tc>
          <w:tcPr>
            <w:tcW w:w="6310" w:type="dxa"/>
            <w:tcBorders>
              <w:top w:val="single" w:sz="4" w:space="0" w:color="auto"/>
              <w:left w:val="nil"/>
              <w:bottom w:val="single" w:sz="4" w:space="0" w:color="auto"/>
              <w:right w:val="nil"/>
            </w:tcBorders>
            <w:shd w:val="clear" w:color="auto" w:fill="auto"/>
            <w:noWrap/>
            <w:hideMark/>
          </w:tcPr>
          <w:p w14:paraId="57640A34"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Automotive Body &amp; Related Repairers*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33E861C8" w14:textId="29CB359D"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0231FCA3"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013C773B"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49-3023</w:t>
            </w:r>
          </w:p>
        </w:tc>
        <w:tc>
          <w:tcPr>
            <w:tcW w:w="6310" w:type="dxa"/>
            <w:tcBorders>
              <w:top w:val="single" w:sz="4" w:space="0" w:color="auto"/>
              <w:left w:val="nil"/>
              <w:bottom w:val="single" w:sz="4" w:space="0" w:color="auto"/>
              <w:right w:val="nil"/>
            </w:tcBorders>
            <w:shd w:val="clear" w:color="auto" w:fill="auto"/>
            <w:noWrap/>
            <w:hideMark/>
          </w:tcPr>
          <w:p w14:paraId="07B6CE9B"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Automotive Service Technicians and Mechanics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0B20BE52" w14:textId="3EC8E641"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2DCFE96C"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52B5B4D2"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49-3031</w:t>
            </w:r>
          </w:p>
        </w:tc>
        <w:tc>
          <w:tcPr>
            <w:tcW w:w="6310" w:type="dxa"/>
            <w:tcBorders>
              <w:top w:val="single" w:sz="4" w:space="0" w:color="auto"/>
              <w:left w:val="nil"/>
              <w:bottom w:val="single" w:sz="4" w:space="0" w:color="auto"/>
              <w:right w:val="nil"/>
            </w:tcBorders>
            <w:shd w:val="clear" w:color="auto" w:fill="auto"/>
            <w:noWrap/>
            <w:hideMark/>
          </w:tcPr>
          <w:p w14:paraId="1FE6B5F2"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Bus and Truck Mechanics and Diesel Engine Specialists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70DEC8F2" w14:textId="05221AFD"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26822C1C"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1C3A914E"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49-9021</w:t>
            </w:r>
          </w:p>
        </w:tc>
        <w:tc>
          <w:tcPr>
            <w:tcW w:w="6310" w:type="dxa"/>
            <w:tcBorders>
              <w:top w:val="single" w:sz="4" w:space="0" w:color="auto"/>
              <w:left w:val="nil"/>
              <w:bottom w:val="single" w:sz="4" w:space="0" w:color="auto"/>
              <w:right w:val="nil"/>
            </w:tcBorders>
            <w:shd w:val="clear" w:color="auto" w:fill="auto"/>
            <w:noWrap/>
            <w:hideMark/>
          </w:tcPr>
          <w:p w14:paraId="0DE5123D"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Heating, Air Conditioning, and Refrigeration Mechanics and Installers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27F96AC7" w14:textId="19C2664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437AAF3C"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hideMark/>
          </w:tcPr>
          <w:p w14:paraId="6AE30383"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49-9041</w:t>
            </w:r>
          </w:p>
        </w:tc>
        <w:tc>
          <w:tcPr>
            <w:tcW w:w="6310" w:type="dxa"/>
            <w:tcBorders>
              <w:top w:val="single" w:sz="4" w:space="0" w:color="auto"/>
              <w:left w:val="nil"/>
              <w:bottom w:val="single" w:sz="4" w:space="0" w:color="auto"/>
              <w:right w:val="nil"/>
            </w:tcBorders>
            <w:shd w:val="clear" w:color="auto" w:fill="auto"/>
            <w:noWrap/>
            <w:hideMark/>
          </w:tcPr>
          <w:p w14:paraId="220AB486"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Industrial Machinery Mechanics</w:t>
            </w:r>
          </w:p>
        </w:tc>
        <w:tc>
          <w:tcPr>
            <w:tcW w:w="3179" w:type="dxa"/>
            <w:tcBorders>
              <w:top w:val="single" w:sz="4" w:space="0" w:color="auto"/>
              <w:left w:val="single" w:sz="4" w:space="0" w:color="auto"/>
              <w:bottom w:val="single" w:sz="4" w:space="0" w:color="auto"/>
              <w:right w:val="single" w:sz="4" w:space="0" w:color="auto"/>
            </w:tcBorders>
            <w:shd w:val="clear" w:color="auto" w:fill="auto"/>
            <w:noWrap/>
            <w:hideMark/>
          </w:tcPr>
          <w:p w14:paraId="0FBC3CF1" w14:textId="4631AE49"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23A8C115"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54A167CA"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49-9051</w:t>
            </w:r>
          </w:p>
        </w:tc>
        <w:tc>
          <w:tcPr>
            <w:tcW w:w="6310" w:type="dxa"/>
            <w:tcBorders>
              <w:top w:val="single" w:sz="4" w:space="0" w:color="auto"/>
              <w:left w:val="nil"/>
              <w:bottom w:val="single" w:sz="4" w:space="0" w:color="auto"/>
              <w:right w:val="nil"/>
            </w:tcBorders>
            <w:shd w:val="clear" w:color="auto" w:fill="auto"/>
            <w:noWrap/>
          </w:tcPr>
          <w:p w14:paraId="4F1785CD"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Electrical Power-Line Installers and Repairers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5474E602" w14:textId="16976215"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63428EB2"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1C03FAC1"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49-9071</w:t>
            </w:r>
          </w:p>
        </w:tc>
        <w:tc>
          <w:tcPr>
            <w:tcW w:w="6310" w:type="dxa"/>
            <w:tcBorders>
              <w:top w:val="single" w:sz="4" w:space="0" w:color="auto"/>
              <w:left w:val="nil"/>
              <w:bottom w:val="single" w:sz="4" w:space="0" w:color="auto"/>
              <w:right w:val="nil"/>
            </w:tcBorders>
            <w:shd w:val="clear" w:color="auto" w:fill="auto"/>
            <w:noWrap/>
          </w:tcPr>
          <w:p w14:paraId="5FB77376"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Maintenance and Repair Workers, General</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1BD55C4C" w14:textId="67083272"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6D8193DA"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0B69409F"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49-9096</w:t>
            </w:r>
          </w:p>
        </w:tc>
        <w:tc>
          <w:tcPr>
            <w:tcW w:w="6310" w:type="dxa"/>
            <w:tcBorders>
              <w:top w:val="single" w:sz="4" w:space="0" w:color="auto"/>
              <w:left w:val="nil"/>
              <w:bottom w:val="single" w:sz="4" w:space="0" w:color="auto"/>
              <w:right w:val="nil"/>
            </w:tcBorders>
            <w:shd w:val="clear" w:color="auto" w:fill="auto"/>
            <w:noWrap/>
          </w:tcPr>
          <w:p w14:paraId="5FE0D433"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Riggers*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4F398A75" w14:textId="2A2DBD3B"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64A551D0"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1F11FADF"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51-2041</w:t>
            </w:r>
          </w:p>
        </w:tc>
        <w:tc>
          <w:tcPr>
            <w:tcW w:w="6310" w:type="dxa"/>
            <w:tcBorders>
              <w:top w:val="single" w:sz="4" w:space="0" w:color="auto"/>
              <w:left w:val="nil"/>
              <w:bottom w:val="single" w:sz="4" w:space="0" w:color="auto"/>
              <w:right w:val="nil"/>
            </w:tcBorders>
            <w:shd w:val="clear" w:color="auto" w:fill="auto"/>
            <w:noWrap/>
          </w:tcPr>
          <w:p w14:paraId="0FD20D6A"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Structural Metal Fabricators &amp; Fitters*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08594B2A" w14:textId="0D161F1C"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6CF3D012"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3540844F" w14:textId="77777777" w:rsidR="007B2E59" w:rsidRPr="00A4231D" w:rsidRDefault="007B2E59" w:rsidP="007B2E59">
            <w:pPr>
              <w:spacing w:after="0" w:line="240" w:lineRule="auto"/>
              <w:jc w:val="center"/>
              <w:rPr>
                <w:rFonts w:ascii="Times New Roman" w:eastAsia="Times New Roman" w:hAnsi="Times New Roman" w:cs="Times New Roman"/>
                <w:sz w:val="20"/>
                <w:szCs w:val="20"/>
              </w:rPr>
            </w:pPr>
            <w:r w:rsidRPr="00A4231D">
              <w:rPr>
                <w:rFonts w:ascii="Times New Roman" w:hAnsi="Times New Roman" w:cs="Times New Roman"/>
                <w:sz w:val="20"/>
                <w:szCs w:val="20"/>
              </w:rPr>
              <w:t>51-4041</w:t>
            </w:r>
          </w:p>
        </w:tc>
        <w:tc>
          <w:tcPr>
            <w:tcW w:w="6310" w:type="dxa"/>
            <w:tcBorders>
              <w:top w:val="single" w:sz="4" w:space="0" w:color="auto"/>
              <w:left w:val="nil"/>
              <w:bottom w:val="single" w:sz="4" w:space="0" w:color="auto"/>
              <w:right w:val="nil"/>
            </w:tcBorders>
            <w:shd w:val="clear" w:color="auto" w:fill="auto"/>
            <w:noWrap/>
            <w:vAlign w:val="bottom"/>
          </w:tcPr>
          <w:p w14:paraId="0720AC2F"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Machinists</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0B7A469E" w14:textId="2E03FFED"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3E369D69" w14:textId="77777777" w:rsidTr="005C4E19">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608236FA" w14:textId="77777777" w:rsidR="007B2E59" w:rsidRPr="00A4231D" w:rsidRDefault="007B2E59" w:rsidP="007B2E59">
            <w:pPr>
              <w:spacing w:after="0" w:line="240" w:lineRule="auto"/>
              <w:jc w:val="center"/>
              <w:rPr>
                <w:rFonts w:ascii="Times New Roman" w:hAnsi="Times New Roman" w:cs="Times New Roman"/>
                <w:sz w:val="20"/>
                <w:szCs w:val="20"/>
              </w:rPr>
            </w:pPr>
            <w:r w:rsidRPr="00A4231D">
              <w:rPr>
                <w:rFonts w:ascii="Times New Roman" w:hAnsi="Times New Roman" w:cs="Times New Roman"/>
                <w:sz w:val="20"/>
                <w:szCs w:val="20"/>
              </w:rPr>
              <w:t>51-4081</w:t>
            </w:r>
          </w:p>
        </w:tc>
        <w:tc>
          <w:tcPr>
            <w:tcW w:w="6310" w:type="dxa"/>
            <w:tcBorders>
              <w:top w:val="single" w:sz="4" w:space="0" w:color="auto"/>
              <w:left w:val="nil"/>
              <w:bottom w:val="single" w:sz="4" w:space="0" w:color="auto"/>
              <w:right w:val="nil"/>
            </w:tcBorders>
            <w:shd w:val="clear" w:color="auto" w:fill="auto"/>
            <w:noWrap/>
          </w:tcPr>
          <w:p w14:paraId="7E83F925"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Multiple Machine Tool Setters, Operators, and Tenders, Metal and Plastic</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27FA08F6" w14:textId="7E8F4D83"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3F066B1D"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50418907" w14:textId="77777777" w:rsidR="007B2E59" w:rsidRPr="00A4231D" w:rsidRDefault="007B2E59" w:rsidP="007B2E59">
            <w:pPr>
              <w:spacing w:after="0" w:line="240" w:lineRule="auto"/>
              <w:jc w:val="center"/>
              <w:rPr>
                <w:rFonts w:ascii="Times New Roman" w:hAnsi="Times New Roman" w:cs="Times New Roman"/>
                <w:sz w:val="20"/>
                <w:szCs w:val="20"/>
              </w:rPr>
            </w:pPr>
            <w:r w:rsidRPr="00A4231D">
              <w:rPr>
                <w:rFonts w:ascii="Times New Roman" w:hAnsi="Times New Roman" w:cs="Times New Roman"/>
                <w:sz w:val="20"/>
                <w:szCs w:val="20"/>
              </w:rPr>
              <w:t>51-4121</w:t>
            </w:r>
          </w:p>
        </w:tc>
        <w:tc>
          <w:tcPr>
            <w:tcW w:w="6310" w:type="dxa"/>
            <w:tcBorders>
              <w:top w:val="single" w:sz="4" w:space="0" w:color="auto"/>
              <w:left w:val="nil"/>
              <w:bottom w:val="single" w:sz="4" w:space="0" w:color="auto"/>
              <w:right w:val="nil"/>
            </w:tcBorders>
            <w:shd w:val="clear" w:color="auto" w:fill="auto"/>
            <w:noWrap/>
          </w:tcPr>
          <w:p w14:paraId="7D32C11C"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Welders, Cutters, Solderers, and Brazers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1F273AC5" w14:textId="6A737910"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2073F17B"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7447FF50" w14:textId="77777777" w:rsidR="007B2E59" w:rsidRPr="00A4231D" w:rsidRDefault="007B2E59" w:rsidP="007B2E59">
            <w:pPr>
              <w:spacing w:after="0" w:line="240" w:lineRule="auto"/>
              <w:jc w:val="center"/>
              <w:rPr>
                <w:rFonts w:ascii="Times New Roman" w:hAnsi="Times New Roman" w:cs="Times New Roman"/>
                <w:sz w:val="20"/>
                <w:szCs w:val="20"/>
              </w:rPr>
            </w:pPr>
            <w:r w:rsidRPr="00A4231D">
              <w:rPr>
                <w:rFonts w:ascii="Times New Roman" w:hAnsi="Times New Roman" w:cs="Times New Roman"/>
                <w:sz w:val="20"/>
                <w:szCs w:val="20"/>
              </w:rPr>
              <w:t>53-3021</w:t>
            </w:r>
          </w:p>
        </w:tc>
        <w:tc>
          <w:tcPr>
            <w:tcW w:w="6310" w:type="dxa"/>
            <w:tcBorders>
              <w:top w:val="single" w:sz="4" w:space="0" w:color="auto"/>
              <w:left w:val="nil"/>
              <w:bottom w:val="single" w:sz="4" w:space="0" w:color="auto"/>
              <w:right w:val="nil"/>
            </w:tcBorders>
            <w:shd w:val="clear" w:color="auto" w:fill="auto"/>
            <w:noWrap/>
          </w:tcPr>
          <w:p w14:paraId="091AA0B8"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Bus Drivers, Transit and Intercity</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5D9461AC" w14:textId="4FB81473"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High School Diploma or Equivalent</w:t>
            </w:r>
          </w:p>
        </w:tc>
      </w:tr>
      <w:tr w:rsidR="007B2E59" w:rsidRPr="00A4231D" w14:paraId="4FDAB2CB"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1B03C80A" w14:textId="77777777" w:rsidR="007B2E59" w:rsidRPr="00A4231D" w:rsidRDefault="007B2E59" w:rsidP="007B2E59">
            <w:pPr>
              <w:spacing w:after="0" w:line="240" w:lineRule="auto"/>
              <w:jc w:val="center"/>
              <w:rPr>
                <w:rFonts w:ascii="Times New Roman" w:hAnsi="Times New Roman" w:cs="Times New Roman"/>
                <w:sz w:val="20"/>
                <w:szCs w:val="20"/>
              </w:rPr>
            </w:pPr>
            <w:r w:rsidRPr="00A4231D">
              <w:rPr>
                <w:rFonts w:ascii="Times New Roman" w:hAnsi="Times New Roman" w:cs="Times New Roman"/>
                <w:sz w:val="20"/>
                <w:szCs w:val="20"/>
              </w:rPr>
              <w:t>53-3032</w:t>
            </w:r>
          </w:p>
        </w:tc>
        <w:tc>
          <w:tcPr>
            <w:tcW w:w="6310" w:type="dxa"/>
            <w:tcBorders>
              <w:top w:val="single" w:sz="4" w:space="0" w:color="auto"/>
              <w:left w:val="nil"/>
              <w:bottom w:val="single" w:sz="4" w:space="0" w:color="auto"/>
              <w:right w:val="nil"/>
            </w:tcBorders>
            <w:shd w:val="clear" w:color="auto" w:fill="auto"/>
            <w:noWrap/>
          </w:tcPr>
          <w:p w14:paraId="7B1DDEA0"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Heavy and Tractor-Trailer Truck Drivers</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43F2ACC4" w14:textId="58FFB71A"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Postsecondary non degree award</w:t>
            </w:r>
          </w:p>
        </w:tc>
      </w:tr>
      <w:tr w:rsidR="007B2E59" w:rsidRPr="00A4231D" w14:paraId="38C04C9C" w14:textId="77777777" w:rsidTr="002B4B2B">
        <w:trPr>
          <w:trHeight w:val="144"/>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1409FC8D" w14:textId="77777777" w:rsidR="007B2E59" w:rsidRPr="00A4231D" w:rsidRDefault="007B2E59" w:rsidP="007B2E59">
            <w:pPr>
              <w:spacing w:after="0" w:line="240" w:lineRule="auto"/>
              <w:jc w:val="center"/>
              <w:rPr>
                <w:rFonts w:ascii="Times New Roman" w:hAnsi="Times New Roman" w:cs="Times New Roman"/>
                <w:sz w:val="20"/>
                <w:szCs w:val="20"/>
              </w:rPr>
            </w:pPr>
            <w:r w:rsidRPr="00A4231D">
              <w:rPr>
                <w:rFonts w:ascii="Times New Roman" w:hAnsi="Times New Roman" w:cs="Times New Roman"/>
                <w:sz w:val="20"/>
                <w:szCs w:val="20"/>
              </w:rPr>
              <w:t>53-7051</w:t>
            </w:r>
          </w:p>
        </w:tc>
        <w:tc>
          <w:tcPr>
            <w:tcW w:w="6310" w:type="dxa"/>
            <w:tcBorders>
              <w:top w:val="single" w:sz="4" w:space="0" w:color="auto"/>
              <w:left w:val="nil"/>
              <w:bottom w:val="single" w:sz="4" w:space="0" w:color="auto"/>
              <w:right w:val="nil"/>
            </w:tcBorders>
            <w:shd w:val="clear" w:color="auto" w:fill="auto"/>
            <w:noWrap/>
          </w:tcPr>
          <w:p w14:paraId="5E2A68CA" w14:textId="77777777"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Industrial Truck and Tractor Operators</w:t>
            </w:r>
          </w:p>
        </w:tc>
        <w:tc>
          <w:tcPr>
            <w:tcW w:w="3179" w:type="dxa"/>
            <w:tcBorders>
              <w:top w:val="single" w:sz="4" w:space="0" w:color="auto"/>
              <w:left w:val="single" w:sz="4" w:space="0" w:color="auto"/>
              <w:bottom w:val="single" w:sz="4" w:space="0" w:color="auto"/>
              <w:right w:val="single" w:sz="4" w:space="0" w:color="auto"/>
            </w:tcBorders>
            <w:shd w:val="clear" w:color="auto" w:fill="auto"/>
            <w:noWrap/>
          </w:tcPr>
          <w:p w14:paraId="1C02F6BC" w14:textId="1FFB991C" w:rsidR="007B2E59" w:rsidRPr="00A4231D" w:rsidRDefault="007B2E59" w:rsidP="007B2E59">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no formal education credential</w:t>
            </w:r>
          </w:p>
        </w:tc>
      </w:tr>
      <w:tr w:rsidR="005C4E19" w:rsidRPr="00A4231D" w14:paraId="6169289D" w14:textId="77777777" w:rsidTr="005C4E19">
        <w:trPr>
          <w:trHeight w:val="144"/>
        </w:trPr>
        <w:tc>
          <w:tcPr>
            <w:tcW w:w="7295" w:type="dxa"/>
            <w:gridSpan w:val="2"/>
            <w:tcBorders>
              <w:top w:val="single" w:sz="4" w:space="0" w:color="auto"/>
              <w:left w:val="single" w:sz="4" w:space="0" w:color="auto"/>
              <w:bottom w:val="single" w:sz="4" w:space="0" w:color="auto"/>
              <w:right w:val="single" w:sz="4" w:space="0" w:color="auto"/>
            </w:tcBorders>
            <w:shd w:val="clear" w:color="auto" w:fill="auto"/>
            <w:noWrap/>
          </w:tcPr>
          <w:p w14:paraId="4447CCFF" w14:textId="77777777" w:rsidR="005C4E19" w:rsidRPr="00A4231D" w:rsidRDefault="005C4E19" w:rsidP="005C4E19">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 Denotes Texas data due to insufficient local data -</w:t>
            </w:r>
          </w:p>
        </w:tc>
        <w:tc>
          <w:tcPr>
            <w:tcW w:w="31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021B0" w14:textId="77777777" w:rsidR="005C4E19" w:rsidRPr="00A4231D" w:rsidRDefault="005C4E19" w:rsidP="005C4E19">
            <w:pPr>
              <w:spacing w:after="0" w:line="240" w:lineRule="auto"/>
              <w:rPr>
                <w:rFonts w:ascii="Times New Roman" w:eastAsia="Times New Roman" w:hAnsi="Times New Roman" w:cs="Times New Roman"/>
                <w:sz w:val="20"/>
                <w:szCs w:val="20"/>
              </w:rPr>
            </w:pPr>
          </w:p>
        </w:tc>
      </w:tr>
    </w:tbl>
    <w:p w14:paraId="6D96AFC3" w14:textId="0FEAA5B8" w:rsidR="005C4E19" w:rsidRPr="00A4231D" w:rsidRDefault="005C4E19" w:rsidP="00885CB1">
      <w:pPr>
        <w:spacing w:after="120" w:line="240" w:lineRule="auto"/>
        <w:jc w:val="both"/>
        <w:rPr>
          <w:rFonts w:ascii="Times New Roman" w:hAnsi="Times New Roman" w:cs="Times New Roman"/>
          <w:b/>
          <w:bCs/>
          <w:i/>
          <w:iCs/>
          <w:sz w:val="24"/>
          <w:szCs w:val="24"/>
        </w:rPr>
      </w:pPr>
      <w:r w:rsidRPr="00A4231D">
        <w:rPr>
          <w:rFonts w:ascii="Times New Roman" w:hAnsi="Times New Roman" w:cs="Times New Roman"/>
          <w:b/>
          <w:bCs/>
          <w:i/>
          <w:iCs/>
          <w:sz w:val="24"/>
          <w:szCs w:val="24"/>
        </w:rPr>
        <w:t xml:space="preserve">The Target Occupations List identifies the occupations eligible for Training: </w:t>
      </w:r>
    </w:p>
    <w:p w14:paraId="22642F66" w14:textId="77777777" w:rsidR="005C4E19" w:rsidRPr="00A4231D" w:rsidRDefault="005C4E19" w:rsidP="00885CB1">
      <w:pPr>
        <w:spacing w:after="120" w:line="240" w:lineRule="auto"/>
        <w:jc w:val="both"/>
        <w:rPr>
          <w:rFonts w:ascii="Times New Roman" w:hAnsi="Times New Roman" w:cs="Times New Roman"/>
          <w:i/>
          <w:iCs/>
          <w:sz w:val="24"/>
          <w:szCs w:val="24"/>
        </w:rPr>
      </w:pPr>
    </w:p>
    <w:p w14:paraId="7384B625" w14:textId="0643AED4" w:rsidR="005C4E19" w:rsidRPr="00A4231D" w:rsidRDefault="005C4E19" w:rsidP="00885CB1">
      <w:pPr>
        <w:spacing w:after="120" w:line="240" w:lineRule="auto"/>
        <w:jc w:val="both"/>
        <w:rPr>
          <w:rFonts w:ascii="Times New Roman" w:hAnsi="Times New Roman" w:cs="Times New Roman"/>
          <w:i/>
          <w:iCs/>
          <w:sz w:val="24"/>
          <w:szCs w:val="24"/>
        </w:rPr>
      </w:pPr>
      <w:r w:rsidRPr="00A4231D">
        <w:rPr>
          <w:rFonts w:ascii="Times New Roman" w:hAnsi="Times New Roman" w:cs="Times New Roman"/>
          <w:i/>
          <w:iCs/>
          <w:sz w:val="24"/>
          <w:szCs w:val="24"/>
        </w:rPr>
        <w:t xml:space="preserve">                                       </w:t>
      </w:r>
    </w:p>
    <w:p w14:paraId="29DB2DBA" w14:textId="1BD272A4" w:rsidR="005C4E19" w:rsidRPr="00A4231D" w:rsidRDefault="005C4E19" w:rsidP="00885CB1">
      <w:pPr>
        <w:spacing w:after="120" w:line="240" w:lineRule="auto"/>
        <w:jc w:val="both"/>
        <w:rPr>
          <w:rFonts w:ascii="Times New Roman" w:hAnsi="Times New Roman" w:cs="Times New Roman"/>
          <w:i/>
          <w:iCs/>
          <w:sz w:val="24"/>
          <w:szCs w:val="24"/>
        </w:rPr>
        <w:sectPr w:rsidR="005C4E19" w:rsidRPr="00A4231D" w:rsidSect="00885CB1">
          <w:footerReference w:type="default" r:id="rId24"/>
          <w:pgSz w:w="12240" w:h="15840"/>
          <w:pgMar w:top="1440" w:right="1440" w:bottom="1440" w:left="1440" w:header="720" w:footer="720" w:gutter="0"/>
          <w:cols w:space="720"/>
          <w:docGrid w:linePitch="360"/>
        </w:sectPr>
      </w:pPr>
    </w:p>
    <w:p w14:paraId="651D52E4" w14:textId="41CE42F0" w:rsidR="008F0EED" w:rsidRPr="00A4231D" w:rsidRDefault="008F0EED" w:rsidP="008F0EED">
      <w:pPr>
        <w:pStyle w:val="ListParagraph"/>
        <w:spacing w:after="120" w:line="240" w:lineRule="auto"/>
        <w:ind w:left="0"/>
        <w:contextualSpacing w:val="0"/>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identified the targeted industries listed in Table </w:t>
      </w:r>
      <w:r w:rsidR="00FB14A3" w:rsidRPr="00A4231D">
        <w:rPr>
          <w:rFonts w:ascii="Times New Roman" w:hAnsi="Times New Roman" w:cs="Times New Roman"/>
          <w:sz w:val="24"/>
          <w:szCs w:val="24"/>
        </w:rPr>
        <w:t>2</w:t>
      </w:r>
      <w:r w:rsidRPr="00A4231D">
        <w:rPr>
          <w:rFonts w:ascii="Times New Roman" w:hAnsi="Times New Roman" w:cs="Times New Roman"/>
          <w:sz w:val="24"/>
          <w:szCs w:val="24"/>
        </w:rPr>
        <w:t>A</w:t>
      </w:r>
      <w:r w:rsidR="00FB14A3" w:rsidRPr="00A4231D">
        <w:rPr>
          <w:rFonts w:ascii="Times New Roman" w:hAnsi="Times New Roman" w:cs="Times New Roman"/>
          <w:sz w:val="24"/>
          <w:szCs w:val="24"/>
        </w:rPr>
        <w:t>-</w:t>
      </w:r>
      <w:r w:rsidR="00D66453" w:rsidRPr="00A4231D">
        <w:rPr>
          <w:rFonts w:ascii="Times New Roman" w:hAnsi="Times New Roman" w:cs="Times New Roman"/>
          <w:sz w:val="24"/>
          <w:szCs w:val="24"/>
        </w:rPr>
        <w:t>8 below</w:t>
      </w:r>
      <w:r w:rsidRPr="00A4231D">
        <w:rPr>
          <w:rFonts w:ascii="Times New Roman" w:hAnsi="Times New Roman" w:cs="Times New Roman"/>
          <w:sz w:val="24"/>
          <w:szCs w:val="24"/>
        </w:rPr>
        <w:t xml:space="preserve">.  The industry projected to create the most jobs within the next ten years is Elementary &amp; Secondary Schools.  This industry group is projected to grow </w:t>
      </w:r>
      <w:r w:rsidR="00DC63D4" w:rsidRPr="00A4231D">
        <w:rPr>
          <w:rFonts w:ascii="Times New Roman" w:hAnsi="Times New Roman" w:cs="Times New Roman"/>
          <w:sz w:val="24"/>
          <w:szCs w:val="24"/>
        </w:rPr>
        <w:t>1</w:t>
      </w:r>
      <w:r w:rsidRPr="00A4231D">
        <w:rPr>
          <w:rFonts w:ascii="Times New Roman" w:hAnsi="Times New Roman" w:cs="Times New Roman"/>
          <w:sz w:val="24"/>
          <w:szCs w:val="24"/>
        </w:rPr>
        <w:t>3.</w:t>
      </w:r>
      <w:r w:rsidR="00DC63D4" w:rsidRPr="00A4231D">
        <w:rPr>
          <w:rFonts w:ascii="Times New Roman" w:hAnsi="Times New Roman" w:cs="Times New Roman"/>
          <w:sz w:val="24"/>
          <w:szCs w:val="24"/>
        </w:rPr>
        <w:t>8</w:t>
      </w:r>
      <w:r w:rsidRPr="00A4231D">
        <w:rPr>
          <w:rFonts w:ascii="Times New Roman" w:hAnsi="Times New Roman" w:cs="Times New Roman"/>
          <w:sz w:val="24"/>
          <w:szCs w:val="24"/>
        </w:rPr>
        <w:t>% within the next ten years. The following targeted occupations are part of this industry and include, but are not limited to, Elementary School Teachers, Secondary School Teachers, Middle School Teachers, Teacher Assistants, Secretaries &amp; Administrative Assistants, and Child</w:t>
      </w:r>
      <w:r w:rsidR="00DC63D4" w:rsidRPr="00A4231D">
        <w:rPr>
          <w:rFonts w:ascii="Times New Roman" w:hAnsi="Times New Roman" w:cs="Times New Roman"/>
          <w:sz w:val="24"/>
          <w:szCs w:val="24"/>
        </w:rPr>
        <w:t>c</w:t>
      </w:r>
      <w:r w:rsidRPr="00A4231D">
        <w:rPr>
          <w:rFonts w:ascii="Times New Roman" w:hAnsi="Times New Roman" w:cs="Times New Roman"/>
          <w:sz w:val="24"/>
          <w:szCs w:val="24"/>
        </w:rPr>
        <w:t xml:space="preserve">are Workers.  Demand occupations that are part of this industry include Janitors and Cleaners, and Office Clerks.   </w:t>
      </w:r>
    </w:p>
    <w:p w14:paraId="3101E60C" w14:textId="0ACDE9A2" w:rsidR="008F0EED" w:rsidRPr="00A4231D" w:rsidRDefault="00256D99" w:rsidP="00256D99">
      <w:pPr>
        <w:pStyle w:val="ListParagraph"/>
        <w:spacing w:after="120" w:line="240" w:lineRule="auto"/>
        <w:ind w:left="0"/>
        <w:contextualSpacing w:val="0"/>
        <w:jc w:val="both"/>
        <w:rPr>
          <w:rFonts w:ascii="Times New Roman" w:hAnsi="Times New Roman" w:cs="Times New Roman"/>
          <w:sz w:val="24"/>
          <w:szCs w:val="24"/>
        </w:rPr>
      </w:pPr>
      <w:r w:rsidRPr="00A4231D">
        <w:rPr>
          <w:rFonts w:ascii="Times New Roman" w:hAnsi="Times New Roman" w:cs="Times New Roman"/>
          <w:sz w:val="24"/>
          <w:szCs w:val="24"/>
        </w:rPr>
        <w:t xml:space="preserve">Home Health Care Services </w:t>
      </w:r>
      <w:r w:rsidR="008F0EED" w:rsidRPr="00A4231D">
        <w:rPr>
          <w:rFonts w:ascii="Times New Roman" w:hAnsi="Times New Roman" w:cs="Times New Roman"/>
          <w:sz w:val="24"/>
          <w:szCs w:val="24"/>
        </w:rPr>
        <w:t xml:space="preserve">is the industry group projected to create the second largest number of jobs with a growth rate of </w:t>
      </w:r>
      <w:r w:rsidR="00DC63D4" w:rsidRPr="00A4231D">
        <w:rPr>
          <w:rFonts w:ascii="Times New Roman" w:hAnsi="Times New Roman" w:cs="Times New Roman"/>
          <w:sz w:val="24"/>
          <w:szCs w:val="24"/>
        </w:rPr>
        <w:t>42</w:t>
      </w:r>
      <w:r w:rsidR="008F0EED" w:rsidRPr="00A4231D">
        <w:rPr>
          <w:rFonts w:ascii="Times New Roman" w:hAnsi="Times New Roman" w:cs="Times New Roman"/>
          <w:sz w:val="24"/>
          <w:szCs w:val="24"/>
        </w:rPr>
        <w:t>.</w:t>
      </w:r>
      <w:r w:rsidR="00DC63D4" w:rsidRPr="00A4231D">
        <w:rPr>
          <w:rFonts w:ascii="Times New Roman" w:hAnsi="Times New Roman" w:cs="Times New Roman"/>
          <w:sz w:val="24"/>
          <w:szCs w:val="24"/>
        </w:rPr>
        <w:t>8</w:t>
      </w:r>
      <w:r w:rsidR="008F0EED" w:rsidRPr="00A4231D">
        <w:rPr>
          <w:rFonts w:ascii="Times New Roman" w:hAnsi="Times New Roman" w:cs="Times New Roman"/>
          <w:sz w:val="24"/>
          <w:szCs w:val="24"/>
        </w:rPr>
        <w:t xml:space="preserve">% over the next ten years.  The following targeted occupations are part of this industry and include, but are not limited to, Licensed Vocational Nurses, Registered Nurses, Bookkeeping, Accounting, and Auditing Clerks, Medical and Health Service Managers, Dental Assistants, Medical Records </w:t>
      </w:r>
      <w:r w:rsidR="00DC63D4" w:rsidRPr="00A4231D">
        <w:rPr>
          <w:rFonts w:ascii="Times New Roman" w:hAnsi="Times New Roman" w:cs="Times New Roman"/>
          <w:sz w:val="24"/>
          <w:szCs w:val="24"/>
        </w:rPr>
        <w:t xml:space="preserve">Specialists, </w:t>
      </w:r>
      <w:r w:rsidR="008F0EED" w:rsidRPr="00A4231D">
        <w:rPr>
          <w:rFonts w:ascii="Times New Roman" w:hAnsi="Times New Roman" w:cs="Times New Roman"/>
          <w:sz w:val="24"/>
          <w:szCs w:val="24"/>
        </w:rPr>
        <w:t xml:space="preserve">Health </w:t>
      </w:r>
      <w:r w:rsidR="00DC63D4" w:rsidRPr="00A4231D">
        <w:rPr>
          <w:rFonts w:ascii="Times New Roman" w:hAnsi="Times New Roman" w:cs="Times New Roman"/>
          <w:sz w:val="24"/>
          <w:szCs w:val="24"/>
        </w:rPr>
        <w:t>Technologists and T</w:t>
      </w:r>
      <w:r w:rsidR="008F0EED" w:rsidRPr="00A4231D">
        <w:rPr>
          <w:rFonts w:ascii="Times New Roman" w:hAnsi="Times New Roman" w:cs="Times New Roman"/>
          <w:sz w:val="24"/>
          <w:szCs w:val="24"/>
        </w:rPr>
        <w:t>echnicians, and Medical Secretaries.  Demand occupations that are part of this industry include Home Health Aides, Personal Care Aides, and Food Preparation Workers.</w:t>
      </w:r>
    </w:p>
    <w:p w14:paraId="30E31F72" w14:textId="56B603A0" w:rsidR="008F0EED" w:rsidRPr="00A4231D" w:rsidRDefault="008F0EED" w:rsidP="008F0EED">
      <w:pPr>
        <w:pStyle w:val="ListParagraph"/>
        <w:spacing w:after="120" w:line="240" w:lineRule="auto"/>
        <w:ind w:left="0"/>
        <w:contextualSpacing w:val="0"/>
        <w:jc w:val="both"/>
        <w:rPr>
          <w:rFonts w:ascii="Times New Roman" w:hAnsi="Times New Roman" w:cs="Times New Roman"/>
          <w:sz w:val="24"/>
          <w:szCs w:val="24"/>
        </w:rPr>
      </w:pPr>
      <w:r w:rsidRPr="00A4231D">
        <w:rPr>
          <w:rFonts w:ascii="Times New Roman" w:hAnsi="Times New Roman" w:cs="Times New Roman"/>
          <w:sz w:val="24"/>
          <w:szCs w:val="24"/>
        </w:rPr>
        <w:t>The</w:t>
      </w:r>
      <w:r w:rsidR="00AE39A5" w:rsidRPr="00A4231D">
        <w:rPr>
          <w:rFonts w:ascii="Times New Roman" w:hAnsi="Times New Roman" w:cs="Times New Roman"/>
          <w:sz w:val="24"/>
          <w:szCs w:val="24"/>
        </w:rPr>
        <w:t xml:space="preserve"> targeted </w:t>
      </w:r>
      <w:r w:rsidRPr="00A4231D">
        <w:rPr>
          <w:rFonts w:ascii="Times New Roman" w:hAnsi="Times New Roman" w:cs="Times New Roman"/>
          <w:sz w:val="24"/>
          <w:szCs w:val="24"/>
        </w:rPr>
        <w:t>industr</w:t>
      </w:r>
      <w:r w:rsidR="00AE39A5" w:rsidRPr="00A4231D">
        <w:rPr>
          <w:rFonts w:ascii="Times New Roman" w:hAnsi="Times New Roman" w:cs="Times New Roman"/>
          <w:sz w:val="24"/>
          <w:szCs w:val="24"/>
        </w:rPr>
        <w:t xml:space="preserve">ies </w:t>
      </w:r>
      <w:r w:rsidRPr="00A4231D">
        <w:rPr>
          <w:rFonts w:ascii="Times New Roman" w:hAnsi="Times New Roman" w:cs="Times New Roman"/>
          <w:sz w:val="24"/>
          <w:szCs w:val="24"/>
        </w:rPr>
        <w:t xml:space="preserve">groups selected have at least a </w:t>
      </w:r>
      <w:r w:rsidR="00AE39A5" w:rsidRPr="00A4231D">
        <w:rPr>
          <w:rFonts w:ascii="Times New Roman" w:hAnsi="Times New Roman" w:cs="Times New Roman"/>
          <w:sz w:val="24"/>
          <w:szCs w:val="24"/>
        </w:rPr>
        <w:t>12</w:t>
      </w:r>
      <w:r w:rsidRPr="00A4231D">
        <w:rPr>
          <w:rFonts w:ascii="Times New Roman" w:hAnsi="Times New Roman" w:cs="Times New Roman"/>
          <w:sz w:val="24"/>
          <w:szCs w:val="24"/>
        </w:rPr>
        <w:t xml:space="preserve">% job growth rate and are found in either TWC’s </w:t>
      </w:r>
      <w:r w:rsidRPr="00A4231D">
        <w:rPr>
          <w:rFonts w:ascii="Times New Roman" w:hAnsi="Times New Roman" w:cs="Times New Roman"/>
          <w:i/>
          <w:sz w:val="24"/>
          <w:szCs w:val="24"/>
        </w:rPr>
        <w:t>Adding the Most Jobs</w:t>
      </w:r>
      <w:r w:rsidRPr="00A4231D">
        <w:rPr>
          <w:rFonts w:ascii="Times New Roman" w:hAnsi="Times New Roman" w:cs="Times New Roman"/>
          <w:sz w:val="24"/>
          <w:szCs w:val="24"/>
        </w:rPr>
        <w:t xml:space="preserve"> or </w:t>
      </w:r>
      <w:r w:rsidRPr="00A4231D">
        <w:rPr>
          <w:rFonts w:ascii="Times New Roman" w:hAnsi="Times New Roman" w:cs="Times New Roman"/>
          <w:i/>
          <w:sz w:val="24"/>
          <w:szCs w:val="24"/>
        </w:rPr>
        <w:t>Fastest Growing</w:t>
      </w:r>
      <w:r w:rsidRPr="00A4231D">
        <w:rPr>
          <w:rFonts w:ascii="Times New Roman" w:hAnsi="Times New Roman" w:cs="Times New Roman"/>
          <w:sz w:val="24"/>
          <w:szCs w:val="24"/>
        </w:rPr>
        <w:t xml:space="preserve"> Listing.  A limited number of industry groups were selected based on </w:t>
      </w:r>
      <w:r w:rsidR="00464DF8" w:rsidRPr="00A4231D">
        <w:rPr>
          <w:rFonts w:ascii="Times New Roman" w:hAnsi="Times New Roman" w:cs="Times New Roman"/>
          <w:sz w:val="24"/>
          <w:szCs w:val="24"/>
        </w:rPr>
        <w:t xml:space="preserve">anecdotal and </w:t>
      </w:r>
      <w:r w:rsidRPr="00A4231D">
        <w:rPr>
          <w:rFonts w:ascii="Times New Roman" w:hAnsi="Times New Roman" w:cs="Times New Roman"/>
          <w:sz w:val="24"/>
          <w:szCs w:val="24"/>
        </w:rPr>
        <w:t>local information regarding the site selection in this area by three LNG plants as well as a machining/manufacturing plant and SpaceX launch facility.  WFS Cameron anticipates above average growth in construction and manufacturing.</w:t>
      </w:r>
    </w:p>
    <w:p w14:paraId="09D40CD5" w14:textId="064B6314" w:rsidR="008F0EED" w:rsidRPr="00A4231D" w:rsidRDefault="008F0EED" w:rsidP="001979A5">
      <w:pPr>
        <w:pStyle w:val="ListParagraph"/>
        <w:spacing w:after="120" w:line="240" w:lineRule="auto"/>
        <w:ind w:left="0"/>
        <w:contextualSpacing w:val="0"/>
        <w:jc w:val="both"/>
        <w:rPr>
          <w:rFonts w:ascii="Times New Roman" w:hAnsi="Times New Roman" w:cs="Times New Roman"/>
          <w:b/>
          <w:bCs/>
          <w:sz w:val="24"/>
          <w:szCs w:val="24"/>
        </w:rPr>
      </w:pPr>
      <w:r w:rsidRPr="00A4231D">
        <w:rPr>
          <w:rFonts w:ascii="Times New Roman" w:hAnsi="Times New Roman" w:cs="Times New Roman"/>
          <w:b/>
          <w:bCs/>
          <w:sz w:val="24"/>
          <w:szCs w:val="24"/>
        </w:rPr>
        <w:t xml:space="preserve">Table </w:t>
      </w:r>
      <w:r w:rsidR="003B11DD" w:rsidRPr="00A4231D">
        <w:rPr>
          <w:rFonts w:ascii="Times New Roman" w:hAnsi="Times New Roman" w:cs="Times New Roman"/>
          <w:b/>
          <w:bCs/>
          <w:sz w:val="24"/>
          <w:szCs w:val="24"/>
        </w:rPr>
        <w:t>2</w:t>
      </w:r>
      <w:r w:rsidRPr="00A4231D">
        <w:rPr>
          <w:rFonts w:ascii="Times New Roman" w:hAnsi="Times New Roman" w:cs="Times New Roman"/>
          <w:b/>
          <w:bCs/>
          <w:sz w:val="24"/>
          <w:szCs w:val="24"/>
        </w:rPr>
        <w:t>A</w:t>
      </w:r>
      <w:r w:rsidR="003B11DD" w:rsidRPr="00A4231D">
        <w:rPr>
          <w:rFonts w:ascii="Times New Roman" w:hAnsi="Times New Roman" w:cs="Times New Roman"/>
          <w:b/>
          <w:bCs/>
          <w:sz w:val="24"/>
          <w:szCs w:val="24"/>
        </w:rPr>
        <w:t>-</w:t>
      </w:r>
      <w:r w:rsidRPr="00A4231D">
        <w:rPr>
          <w:rFonts w:ascii="Times New Roman" w:hAnsi="Times New Roman" w:cs="Times New Roman"/>
          <w:b/>
          <w:bCs/>
          <w:sz w:val="24"/>
          <w:szCs w:val="24"/>
        </w:rPr>
        <w:t>8:  Targeted Industry List</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340"/>
        <w:gridCol w:w="810"/>
        <w:gridCol w:w="900"/>
        <w:gridCol w:w="3690"/>
        <w:gridCol w:w="1080"/>
        <w:gridCol w:w="810"/>
      </w:tblGrid>
      <w:tr w:rsidR="008F0EED" w:rsidRPr="00A4231D" w14:paraId="78F84755" w14:textId="77777777" w:rsidTr="00862583">
        <w:trPr>
          <w:trHeight w:val="818"/>
        </w:trPr>
        <w:tc>
          <w:tcPr>
            <w:tcW w:w="1080" w:type="dxa"/>
            <w:shd w:val="clear" w:color="auto" w:fill="C5D9F1"/>
            <w:vAlign w:val="center"/>
          </w:tcPr>
          <w:p w14:paraId="1DB31996" w14:textId="77777777" w:rsidR="008F0EED" w:rsidRPr="00A4231D" w:rsidRDefault="008F0EED" w:rsidP="008F0EED">
            <w:pPr>
              <w:spacing w:before="60" w:after="0" w:line="240" w:lineRule="auto"/>
              <w:jc w:val="center"/>
              <w:rPr>
                <w:rFonts w:ascii="Times New Roman" w:eastAsia="Times New Roman" w:hAnsi="Times New Roman" w:cs="Times New Roman"/>
                <w:b/>
                <w:bCs/>
                <w:sz w:val="14"/>
                <w:szCs w:val="14"/>
              </w:rPr>
            </w:pPr>
            <w:bookmarkStart w:id="21" w:name="_Hlk535052021"/>
            <w:r w:rsidRPr="00A4231D">
              <w:rPr>
                <w:rFonts w:ascii="Times New Roman" w:eastAsia="Times New Roman" w:hAnsi="Times New Roman" w:cs="Times New Roman"/>
                <w:b/>
                <w:bCs/>
                <w:i/>
                <w:sz w:val="14"/>
                <w:szCs w:val="14"/>
              </w:rPr>
              <w:t>2012 North American Industry Classification System (NAICS) Code (4-digit)</w:t>
            </w:r>
            <w:r w:rsidRPr="00A4231D">
              <w:rPr>
                <w:rFonts w:ascii="Times New Roman" w:eastAsia="Times New Roman" w:hAnsi="Times New Roman" w:cs="Times New Roman"/>
                <w:b/>
                <w:bCs/>
                <w:i/>
                <w:sz w:val="14"/>
                <w:szCs w:val="14"/>
                <w:vertAlign w:val="superscript"/>
              </w:rPr>
              <w:t>1</w:t>
            </w:r>
          </w:p>
        </w:tc>
        <w:tc>
          <w:tcPr>
            <w:tcW w:w="2340" w:type="dxa"/>
            <w:shd w:val="clear" w:color="auto" w:fill="D5DCE4" w:themeFill="text2" w:themeFillTint="33"/>
            <w:vAlign w:val="center"/>
            <w:hideMark/>
          </w:tcPr>
          <w:p w14:paraId="7AE95147" w14:textId="77777777" w:rsidR="008F0EED" w:rsidRPr="00A4231D" w:rsidRDefault="008F0EED" w:rsidP="008F0EED">
            <w:pPr>
              <w:spacing w:before="60"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NAICS Industry Name</w:t>
            </w:r>
          </w:p>
        </w:tc>
        <w:tc>
          <w:tcPr>
            <w:tcW w:w="810" w:type="dxa"/>
            <w:shd w:val="clear" w:color="auto" w:fill="D5DCE4" w:themeFill="text2" w:themeFillTint="33"/>
            <w:vAlign w:val="center"/>
            <w:hideMark/>
          </w:tcPr>
          <w:p w14:paraId="63DFFD10" w14:textId="77777777" w:rsidR="008F0EED" w:rsidRPr="00A4231D" w:rsidRDefault="008F0EED" w:rsidP="008F0EED">
            <w:pPr>
              <w:spacing w:before="60" w:after="0" w:line="240" w:lineRule="auto"/>
              <w:jc w:val="center"/>
              <w:rPr>
                <w:rFonts w:ascii="Times New Roman" w:eastAsia="Times New Roman" w:hAnsi="Times New Roman" w:cs="Times New Roman"/>
                <w:b/>
                <w:bCs/>
                <w:sz w:val="14"/>
                <w:szCs w:val="14"/>
              </w:rPr>
            </w:pPr>
            <w:r w:rsidRPr="00A4231D">
              <w:rPr>
                <w:rFonts w:ascii="Times New Roman" w:eastAsia="Times New Roman" w:hAnsi="Times New Roman" w:cs="Times New Roman"/>
                <w:b/>
                <w:bCs/>
                <w:sz w:val="14"/>
                <w:szCs w:val="14"/>
              </w:rPr>
              <w:t xml:space="preserve">Total </w:t>
            </w:r>
            <w:r w:rsidRPr="00A4231D">
              <w:rPr>
                <w:rFonts w:ascii="Times New Roman" w:eastAsia="Times New Roman" w:hAnsi="Times New Roman" w:cs="Times New Roman"/>
                <w:b/>
                <w:bCs/>
                <w:i/>
                <w:iCs/>
                <w:sz w:val="14"/>
                <w:szCs w:val="14"/>
              </w:rPr>
              <w:t>Current</w:t>
            </w:r>
            <w:r w:rsidRPr="00A4231D">
              <w:rPr>
                <w:rFonts w:ascii="Times New Roman" w:eastAsia="Times New Roman" w:hAnsi="Times New Roman" w:cs="Times New Roman"/>
                <w:b/>
                <w:bCs/>
                <w:sz w:val="14"/>
                <w:szCs w:val="14"/>
              </w:rPr>
              <w:t xml:space="preserve"> Positions for the Industry in the Area</w:t>
            </w:r>
          </w:p>
        </w:tc>
        <w:tc>
          <w:tcPr>
            <w:tcW w:w="900" w:type="dxa"/>
            <w:shd w:val="clear" w:color="auto" w:fill="D5DCE4" w:themeFill="text2" w:themeFillTint="33"/>
            <w:vAlign w:val="center"/>
            <w:hideMark/>
          </w:tcPr>
          <w:p w14:paraId="22FC3AC9" w14:textId="77777777" w:rsidR="008F0EED" w:rsidRPr="00A4231D" w:rsidRDefault="008F0EED" w:rsidP="008F0EED">
            <w:pPr>
              <w:spacing w:before="60" w:after="0" w:line="240" w:lineRule="auto"/>
              <w:jc w:val="center"/>
              <w:rPr>
                <w:rFonts w:ascii="Times New Roman" w:eastAsia="Times New Roman" w:hAnsi="Times New Roman" w:cs="Times New Roman"/>
                <w:b/>
                <w:bCs/>
                <w:sz w:val="14"/>
                <w:szCs w:val="14"/>
              </w:rPr>
            </w:pPr>
            <w:r w:rsidRPr="00A4231D">
              <w:rPr>
                <w:rFonts w:ascii="Times New Roman" w:eastAsia="Times New Roman" w:hAnsi="Times New Roman" w:cs="Times New Roman"/>
                <w:b/>
                <w:bCs/>
                <w:sz w:val="14"/>
                <w:szCs w:val="14"/>
              </w:rPr>
              <w:t xml:space="preserve">Total </w:t>
            </w:r>
            <w:r w:rsidRPr="00A4231D">
              <w:rPr>
                <w:rFonts w:ascii="Times New Roman" w:eastAsia="Times New Roman" w:hAnsi="Times New Roman" w:cs="Times New Roman"/>
                <w:b/>
                <w:bCs/>
                <w:i/>
                <w:iCs/>
                <w:sz w:val="14"/>
                <w:szCs w:val="14"/>
              </w:rPr>
              <w:t>Projected</w:t>
            </w:r>
            <w:r w:rsidRPr="00A4231D">
              <w:rPr>
                <w:rFonts w:ascii="Times New Roman" w:eastAsia="Times New Roman" w:hAnsi="Times New Roman" w:cs="Times New Roman"/>
                <w:b/>
                <w:bCs/>
                <w:sz w:val="14"/>
                <w:szCs w:val="14"/>
              </w:rPr>
              <w:t xml:space="preserve"> Positions in 10 Years</w:t>
            </w:r>
          </w:p>
        </w:tc>
        <w:tc>
          <w:tcPr>
            <w:tcW w:w="3690" w:type="dxa"/>
            <w:shd w:val="clear" w:color="auto" w:fill="D5DCE4" w:themeFill="text2" w:themeFillTint="33"/>
            <w:vAlign w:val="center"/>
            <w:hideMark/>
          </w:tcPr>
          <w:p w14:paraId="4168010B" w14:textId="77777777" w:rsidR="008F0EED" w:rsidRPr="00A4231D" w:rsidRDefault="008F0EED" w:rsidP="008F0EED">
            <w:pPr>
              <w:spacing w:before="60"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Additional Rationale, Local Wisdom, Comments</w:t>
            </w:r>
            <w:r w:rsidRPr="00A4231D">
              <w:rPr>
                <w:rFonts w:ascii="Times New Roman" w:eastAsia="Times New Roman" w:hAnsi="Times New Roman" w:cs="Times New Roman"/>
                <w:b/>
                <w:bCs/>
                <w:sz w:val="20"/>
                <w:szCs w:val="20"/>
                <w:vertAlign w:val="superscript"/>
              </w:rPr>
              <w:t>4</w:t>
            </w:r>
          </w:p>
        </w:tc>
        <w:tc>
          <w:tcPr>
            <w:tcW w:w="1080" w:type="dxa"/>
            <w:shd w:val="clear" w:color="auto" w:fill="D5DCE4" w:themeFill="text2" w:themeFillTint="33"/>
            <w:vAlign w:val="center"/>
            <w:hideMark/>
          </w:tcPr>
          <w:p w14:paraId="4DFCDC89" w14:textId="77777777" w:rsidR="008F0EED" w:rsidRPr="00A4231D" w:rsidRDefault="008F0EED" w:rsidP="008F0EED">
            <w:pPr>
              <w:spacing w:before="60" w:after="0" w:line="240" w:lineRule="auto"/>
              <w:jc w:val="center"/>
              <w:rPr>
                <w:rFonts w:ascii="Times New Roman" w:eastAsia="Times New Roman" w:hAnsi="Times New Roman" w:cs="Times New Roman"/>
                <w:b/>
                <w:bCs/>
                <w:sz w:val="14"/>
                <w:szCs w:val="14"/>
              </w:rPr>
            </w:pPr>
            <w:r w:rsidRPr="00A4231D">
              <w:rPr>
                <w:rFonts w:ascii="Times New Roman" w:eastAsia="Times New Roman" w:hAnsi="Times New Roman" w:cs="Times New Roman"/>
                <w:b/>
                <w:bCs/>
                <w:sz w:val="14"/>
                <w:szCs w:val="14"/>
              </w:rPr>
              <w:t>Labor Market and Career Information Data Source(s)</w:t>
            </w:r>
          </w:p>
        </w:tc>
        <w:tc>
          <w:tcPr>
            <w:tcW w:w="810" w:type="dxa"/>
            <w:shd w:val="clear" w:color="auto" w:fill="D5DCE4" w:themeFill="text2" w:themeFillTint="33"/>
            <w:vAlign w:val="center"/>
            <w:hideMark/>
          </w:tcPr>
          <w:p w14:paraId="78A54FEE" w14:textId="77777777" w:rsidR="008F0EED" w:rsidRPr="00A4231D" w:rsidRDefault="008F0EED" w:rsidP="008F0EED">
            <w:pPr>
              <w:spacing w:before="60" w:after="0" w:line="240" w:lineRule="auto"/>
              <w:jc w:val="center"/>
              <w:rPr>
                <w:rFonts w:ascii="Times New Roman" w:eastAsia="Times New Roman" w:hAnsi="Times New Roman" w:cs="Times New Roman"/>
                <w:b/>
                <w:bCs/>
                <w:sz w:val="16"/>
                <w:szCs w:val="16"/>
              </w:rPr>
            </w:pPr>
            <w:r w:rsidRPr="00A4231D">
              <w:rPr>
                <w:rFonts w:ascii="Times New Roman" w:eastAsia="Times New Roman" w:hAnsi="Times New Roman" w:cs="Times New Roman"/>
                <w:b/>
                <w:bCs/>
                <w:sz w:val="16"/>
                <w:szCs w:val="16"/>
              </w:rPr>
              <w:t>Job Growth Rate</w:t>
            </w:r>
          </w:p>
        </w:tc>
      </w:tr>
      <w:tr w:rsidR="008F0EED" w:rsidRPr="00A4231D" w14:paraId="24AC59F1" w14:textId="77777777" w:rsidTr="00862583">
        <w:trPr>
          <w:trHeight w:val="340"/>
        </w:trPr>
        <w:tc>
          <w:tcPr>
            <w:tcW w:w="1080" w:type="dxa"/>
            <w:shd w:val="clear" w:color="auto" w:fill="auto"/>
            <w:vAlign w:val="center"/>
            <w:hideMark/>
          </w:tcPr>
          <w:p w14:paraId="67D57B0B"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2371</w:t>
            </w:r>
          </w:p>
        </w:tc>
        <w:tc>
          <w:tcPr>
            <w:tcW w:w="2340" w:type="dxa"/>
            <w:shd w:val="clear" w:color="auto" w:fill="auto"/>
            <w:vAlign w:val="center"/>
            <w:hideMark/>
          </w:tcPr>
          <w:p w14:paraId="03DE35E2" w14:textId="77777777" w:rsidR="008F0EED" w:rsidRPr="00A4231D" w:rsidRDefault="008F0EED" w:rsidP="008F0EE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Utility System Construction</w:t>
            </w:r>
          </w:p>
        </w:tc>
        <w:tc>
          <w:tcPr>
            <w:tcW w:w="810" w:type="dxa"/>
            <w:shd w:val="clear" w:color="auto" w:fill="auto"/>
            <w:vAlign w:val="center"/>
            <w:hideMark/>
          </w:tcPr>
          <w:p w14:paraId="7EC5CD41"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366</w:t>
            </w:r>
          </w:p>
        </w:tc>
        <w:tc>
          <w:tcPr>
            <w:tcW w:w="900" w:type="dxa"/>
            <w:shd w:val="clear" w:color="auto" w:fill="auto"/>
            <w:vAlign w:val="center"/>
            <w:hideMark/>
          </w:tcPr>
          <w:p w14:paraId="056032A0"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558</w:t>
            </w:r>
          </w:p>
        </w:tc>
        <w:tc>
          <w:tcPr>
            <w:tcW w:w="3690" w:type="dxa"/>
            <w:shd w:val="clear" w:color="auto" w:fill="auto"/>
            <w:vAlign w:val="center"/>
            <w:hideMark/>
          </w:tcPr>
          <w:p w14:paraId="5682C8EA" w14:textId="77777777" w:rsidR="008F0EED" w:rsidRPr="00A4231D" w:rsidRDefault="008F0EED" w:rsidP="008F0EE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On TWC's Adding the Most Jobs List</w:t>
            </w:r>
          </w:p>
        </w:tc>
        <w:tc>
          <w:tcPr>
            <w:tcW w:w="1080" w:type="dxa"/>
            <w:shd w:val="clear" w:color="auto" w:fill="auto"/>
            <w:vAlign w:val="center"/>
            <w:hideMark/>
          </w:tcPr>
          <w:p w14:paraId="726299F6" w14:textId="5807744A" w:rsidR="008F0EED" w:rsidRPr="00A4231D" w:rsidRDefault="003B11D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4BB97438"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52.5%</w:t>
            </w:r>
          </w:p>
        </w:tc>
      </w:tr>
      <w:tr w:rsidR="008F0EED" w:rsidRPr="00A4231D" w14:paraId="3FA0743F" w14:textId="77777777" w:rsidTr="00862583">
        <w:trPr>
          <w:trHeight w:val="323"/>
        </w:trPr>
        <w:tc>
          <w:tcPr>
            <w:tcW w:w="1080" w:type="dxa"/>
            <w:shd w:val="clear" w:color="auto" w:fill="auto"/>
            <w:vAlign w:val="center"/>
            <w:hideMark/>
          </w:tcPr>
          <w:p w14:paraId="030344FA"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6216</w:t>
            </w:r>
          </w:p>
        </w:tc>
        <w:tc>
          <w:tcPr>
            <w:tcW w:w="2340" w:type="dxa"/>
            <w:shd w:val="clear" w:color="auto" w:fill="auto"/>
            <w:vAlign w:val="center"/>
            <w:hideMark/>
          </w:tcPr>
          <w:p w14:paraId="2F79D6CE" w14:textId="77777777" w:rsidR="008F0EED" w:rsidRPr="00A4231D" w:rsidRDefault="008F0EED" w:rsidP="008F0EE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Home Health Care Services</w:t>
            </w:r>
          </w:p>
        </w:tc>
        <w:tc>
          <w:tcPr>
            <w:tcW w:w="810" w:type="dxa"/>
            <w:shd w:val="clear" w:color="auto" w:fill="auto"/>
            <w:vAlign w:val="center"/>
            <w:hideMark/>
          </w:tcPr>
          <w:p w14:paraId="70326837"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15,195</w:t>
            </w:r>
          </w:p>
        </w:tc>
        <w:tc>
          <w:tcPr>
            <w:tcW w:w="900" w:type="dxa"/>
            <w:shd w:val="clear" w:color="auto" w:fill="auto"/>
            <w:vAlign w:val="center"/>
            <w:hideMark/>
          </w:tcPr>
          <w:p w14:paraId="58D4EC7B"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21,704</w:t>
            </w:r>
          </w:p>
        </w:tc>
        <w:tc>
          <w:tcPr>
            <w:tcW w:w="3690" w:type="dxa"/>
            <w:shd w:val="clear" w:color="auto" w:fill="auto"/>
            <w:vAlign w:val="center"/>
            <w:hideMark/>
          </w:tcPr>
          <w:p w14:paraId="7B81171A" w14:textId="77777777" w:rsidR="008F0EED" w:rsidRPr="00A4231D" w:rsidRDefault="008F0EED" w:rsidP="008F0EE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On TWC's Fastest Growing &amp; Adding the Most Jobs Lists</w:t>
            </w:r>
          </w:p>
        </w:tc>
        <w:tc>
          <w:tcPr>
            <w:tcW w:w="1080" w:type="dxa"/>
            <w:shd w:val="clear" w:color="auto" w:fill="auto"/>
            <w:vAlign w:val="center"/>
            <w:hideMark/>
          </w:tcPr>
          <w:p w14:paraId="22603A48" w14:textId="4D857895" w:rsidR="008F0EED" w:rsidRPr="00A4231D" w:rsidRDefault="003B11D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60A89D1E"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42.8%</w:t>
            </w:r>
          </w:p>
        </w:tc>
      </w:tr>
      <w:tr w:rsidR="003B11DD" w:rsidRPr="00A4231D" w14:paraId="2A4F0CC2" w14:textId="77777777" w:rsidTr="00862583">
        <w:trPr>
          <w:trHeight w:val="331"/>
        </w:trPr>
        <w:tc>
          <w:tcPr>
            <w:tcW w:w="1080" w:type="dxa"/>
            <w:shd w:val="clear" w:color="auto" w:fill="auto"/>
            <w:vAlign w:val="center"/>
            <w:hideMark/>
          </w:tcPr>
          <w:p w14:paraId="09986164"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5511</w:t>
            </w:r>
          </w:p>
        </w:tc>
        <w:tc>
          <w:tcPr>
            <w:tcW w:w="2340" w:type="dxa"/>
            <w:shd w:val="clear" w:color="auto" w:fill="auto"/>
            <w:vAlign w:val="center"/>
            <w:hideMark/>
          </w:tcPr>
          <w:p w14:paraId="35DCFE43"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Management of Companies and Enterprises</w:t>
            </w:r>
          </w:p>
        </w:tc>
        <w:tc>
          <w:tcPr>
            <w:tcW w:w="810" w:type="dxa"/>
            <w:shd w:val="clear" w:color="auto" w:fill="auto"/>
            <w:vAlign w:val="center"/>
            <w:hideMark/>
          </w:tcPr>
          <w:p w14:paraId="7A132E5F"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420</w:t>
            </w:r>
          </w:p>
        </w:tc>
        <w:tc>
          <w:tcPr>
            <w:tcW w:w="900" w:type="dxa"/>
            <w:shd w:val="clear" w:color="auto" w:fill="auto"/>
            <w:vAlign w:val="center"/>
            <w:hideMark/>
          </w:tcPr>
          <w:p w14:paraId="4CE6F124"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568</w:t>
            </w:r>
          </w:p>
        </w:tc>
        <w:tc>
          <w:tcPr>
            <w:tcW w:w="3690" w:type="dxa"/>
            <w:shd w:val="clear" w:color="auto" w:fill="auto"/>
            <w:vAlign w:val="center"/>
            <w:hideMark/>
          </w:tcPr>
          <w:p w14:paraId="52BDCB04"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30% growth and On TWC's Adding the Most Jobs List</w:t>
            </w:r>
          </w:p>
        </w:tc>
        <w:tc>
          <w:tcPr>
            <w:tcW w:w="1080" w:type="dxa"/>
            <w:shd w:val="clear" w:color="auto" w:fill="auto"/>
            <w:vAlign w:val="center"/>
            <w:hideMark/>
          </w:tcPr>
          <w:p w14:paraId="56224998" w14:textId="5BB03196"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7C6E30B2"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35.5%</w:t>
            </w:r>
          </w:p>
        </w:tc>
      </w:tr>
      <w:tr w:rsidR="003B11DD" w:rsidRPr="00A4231D" w14:paraId="3F503D82" w14:textId="77777777" w:rsidTr="00862583">
        <w:trPr>
          <w:trHeight w:val="314"/>
        </w:trPr>
        <w:tc>
          <w:tcPr>
            <w:tcW w:w="1080" w:type="dxa"/>
            <w:shd w:val="clear" w:color="auto" w:fill="auto"/>
            <w:vAlign w:val="center"/>
            <w:hideMark/>
          </w:tcPr>
          <w:p w14:paraId="35A93E20"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5415</w:t>
            </w:r>
          </w:p>
        </w:tc>
        <w:tc>
          <w:tcPr>
            <w:tcW w:w="2340" w:type="dxa"/>
            <w:shd w:val="clear" w:color="auto" w:fill="auto"/>
            <w:vAlign w:val="center"/>
            <w:hideMark/>
          </w:tcPr>
          <w:p w14:paraId="38C12EB0"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iCs/>
                <w:sz w:val="18"/>
                <w:szCs w:val="18"/>
              </w:rPr>
              <w:t>Computer Systems Design and Related Services</w:t>
            </w:r>
          </w:p>
        </w:tc>
        <w:tc>
          <w:tcPr>
            <w:tcW w:w="810" w:type="dxa"/>
            <w:shd w:val="clear" w:color="auto" w:fill="auto"/>
            <w:vAlign w:val="center"/>
            <w:hideMark/>
          </w:tcPr>
          <w:p w14:paraId="6628E057"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127</w:t>
            </w:r>
          </w:p>
        </w:tc>
        <w:tc>
          <w:tcPr>
            <w:tcW w:w="900" w:type="dxa"/>
            <w:shd w:val="clear" w:color="auto" w:fill="auto"/>
            <w:vAlign w:val="center"/>
            <w:hideMark/>
          </w:tcPr>
          <w:p w14:paraId="4933519B"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166</w:t>
            </w:r>
          </w:p>
        </w:tc>
        <w:tc>
          <w:tcPr>
            <w:tcW w:w="3690" w:type="dxa"/>
            <w:shd w:val="clear" w:color="auto" w:fill="auto"/>
            <w:vAlign w:val="center"/>
            <w:hideMark/>
          </w:tcPr>
          <w:p w14:paraId="50CE85A5"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at least a 30% growth rate &amp; supports targeted occupations</w:t>
            </w:r>
          </w:p>
        </w:tc>
        <w:tc>
          <w:tcPr>
            <w:tcW w:w="1080" w:type="dxa"/>
            <w:shd w:val="clear" w:color="auto" w:fill="auto"/>
            <w:vAlign w:val="center"/>
            <w:hideMark/>
          </w:tcPr>
          <w:p w14:paraId="1DE9D8B8" w14:textId="570CDE7D"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2F2BD327"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30.7%</w:t>
            </w:r>
          </w:p>
        </w:tc>
      </w:tr>
      <w:tr w:rsidR="003B11DD" w:rsidRPr="00A4231D" w14:paraId="3B7768C5" w14:textId="77777777" w:rsidTr="00862583">
        <w:trPr>
          <w:trHeight w:val="357"/>
        </w:trPr>
        <w:tc>
          <w:tcPr>
            <w:tcW w:w="1080" w:type="dxa"/>
            <w:shd w:val="clear" w:color="auto" w:fill="auto"/>
            <w:vAlign w:val="center"/>
            <w:hideMark/>
          </w:tcPr>
          <w:p w14:paraId="045482DD"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6241</w:t>
            </w:r>
          </w:p>
        </w:tc>
        <w:tc>
          <w:tcPr>
            <w:tcW w:w="2340" w:type="dxa"/>
            <w:shd w:val="clear" w:color="auto" w:fill="auto"/>
            <w:vAlign w:val="center"/>
            <w:hideMark/>
          </w:tcPr>
          <w:p w14:paraId="392D1B92"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Individual and Family Services</w:t>
            </w:r>
          </w:p>
        </w:tc>
        <w:tc>
          <w:tcPr>
            <w:tcW w:w="810" w:type="dxa"/>
            <w:shd w:val="clear" w:color="auto" w:fill="auto"/>
            <w:vAlign w:val="center"/>
            <w:hideMark/>
          </w:tcPr>
          <w:p w14:paraId="12878E3A"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6635</w:t>
            </w:r>
          </w:p>
        </w:tc>
        <w:tc>
          <w:tcPr>
            <w:tcW w:w="900" w:type="dxa"/>
            <w:shd w:val="clear" w:color="auto" w:fill="auto"/>
            <w:vAlign w:val="center"/>
            <w:hideMark/>
          </w:tcPr>
          <w:p w14:paraId="756806E8"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8562</w:t>
            </w:r>
          </w:p>
        </w:tc>
        <w:tc>
          <w:tcPr>
            <w:tcW w:w="3690" w:type="dxa"/>
            <w:shd w:val="clear" w:color="auto" w:fill="auto"/>
            <w:vAlign w:val="center"/>
            <w:hideMark/>
          </w:tcPr>
          <w:p w14:paraId="32DDE932"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20% growth and On TWC's Fastest Growing &amp; Adding the Most Jobs Lists</w:t>
            </w:r>
          </w:p>
        </w:tc>
        <w:tc>
          <w:tcPr>
            <w:tcW w:w="1080" w:type="dxa"/>
            <w:shd w:val="clear" w:color="auto" w:fill="auto"/>
            <w:vAlign w:val="center"/>
            <w:hideMark/>
          </w:tcPr>
          <w:p w14:paraId="0647E0D5" w14:textId="2179EEBE"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0E8911AA"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29.0%</w:t>
            </w:r>
          </w:p>
        </w:tc>
      </w:tr>
      <w:tr w:rsidR="003B11DD" w:rsidRPr="00A4231D" w14:paraId="7083EC10" w14:textId="77777777" w:rsidTr="00862583">
        <w:trPr>
          <w:trHeight w:val="383"/>
        </w:trPr>
        <w:tc>
          <w:tcPr>
            <w:tcW w:w="1080" w:type="dxa"/>
            <w:shd w:val="clear" w:color="auto" w:fill="auto"/>
            <w:vAlign w:val="center"/>
            <w:hideMark/>
          </w:tcPr>
          <w:p w14:paraId="6EFB2861"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4441</w:t>
            </w:r>
          </w:p>
        </w:tc>
        <w:tc>
          <w:tcPr>
            <w:tcW w:w="2340" w:type="dxa"/>
            <w:shd w:val="clear" w:color="auto" w:fill="auto"/>
            <w:vAlign w:val="center"/>
            <w:hideMark/>
          </w:tcPr>
          <w:p w14:paraId="3448F0C6"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 xml:space="preserve">Building Material and Supplies Dealers </w:t>
            </w:r>
          </w:p>
        </w:tc>
        <w:tc>
          <w:tcPr>
            <w:tcW w:w="810" w:type="dxa"/>
            <w:shd w:val="clear" w:color="auto" w:fill="auto"/>
            <w:vAlign w:val="center"/>
            <w:hideMark/>
          </w:tcPr>
          <w:p w14:paraId="6D49A62E"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1189</w:t>
            </w:r>
          </w:p>
        </w:tc>
        <w:tc>
          <w:tcPr>
            <w:tcW w:w="900" w:type="dxa"/>
            <w:shd w:val="clear" w:color="auto" w:fill="auto"/>
            <w:vAlign w:val="center"/>
            <w:hideMark/>
          </w:tcPr>
          <w:p w14:paraId="3D793323"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1489</w:t>
            </w:r>
          </w:p>
        </w:tc>
        <w:tc>
          <w:tcPr>
            <w:tcW w:w="3690" w:type="dxa"/>
            <w:shd w:val="clear" w:color="auto" w:fill="auto"/>
            <w:vAlign w:val="center"/>
            <w:hideMark/>
          </w:tcPr>
          <w:p w14:paraId="6DABAC70"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20% growth and On TWC's Fastest Growing &amp; Adding the Most Jobs Lists</w:t>
            </w:r>
          </w:p>
        </w:tc>
        <w:tc>
          <w:tcPr>
            <w:tcW w:w="1080" w:type="dxa"/>
            <w:shd w:val="clear" w:color="auto" w:fill="auto"/>
            <w:vAlign w:val="center"/>
            <w:hideMark/>
          </w:tcPr>
          <w:p w14:paraId="6E034603" w14:textId="7722A23E"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0EA1CEB7"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25.2%</w:t>
            </w:r>
          </w:p>
        </w:tc>
      </w:tr>
      <w:tr w:rsidR="003B11DD" w:rsidRPr="00A4231D" w14:paraId="1BFF2EA7" w14:textId="77777777" w:rsidTr="00862583">
        <w:trPr>
          <w:trHeight w:val="383"/>
        </w:trPr>
        <w:tc>
          <w:tcPr>
            <w:tcW w:w="1080" w:type="dxa"/>
            <w:shd w:val="clear" w:color="auto" w:fill="auto"/>
            <w:vAlign w:val="center"/>
            <w:hideMark/>
          </w:tcPr>
          <w:p w14:paraId="10041AC0"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2381</w:t>
            </w:r>
          </w:p>
        </w:tc>
        <w:tc>
          <w:tcPr>
            <w:tcW w:w="2340" w:type="dxa"/>
            <w:shd w:val="clear" w:color="auto" w:fill="auto"/>
            <w:vAlign w:val="center"/>
            <w:hideMark/>
          </w:tcPr>
          <w:p w14:paraId="0882F1D3"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Foundation, Structure, and Building Exterior Contractors</w:t>
            </w:r>
          </w:p>
        </w:tc>
        <w:tc>
          <w:tcPr>
            <w:tcW w:w="810" w:type="dxa"/>
            <w:shd w:val="clear" w:color="auto" w:fill="auto"/>
            <w:vAlign w:val="center"/>
            <w:hideMark/>
          </w:tcPr>
          <w:p w14:paraId="2283D65D"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496</w:t>
            </w:r>
          </w:p>
        </w:tc>
        <w:tc>
          <w:tcPr>
            <w:tcW w:w="900" w:type="dxa"/>
            <w:shd w:val="clear" w:color="auto" w:fill="auto"/>
            <w:vAlign w:val="center"/>
            <w:hideMark/>
          </w:tcPr>
          <w:p w14:paraId="36C375CB"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496</w:t>
            </w:r>
          </w:p>
        </w:tc>
        <w:tc>
          <w:tcPr>
            <w:tcW w:w="3690" w:type="dxa"/>
            <w:shd w:val="clear" w:color="auto" w:fill="auto"/>
            <w:vAlign w:val="center"/>
            <w:hideMark/>
          </w:tcPr>
          <w:p w14:paraId="038AB595"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20% growth rate &amp; supports targeted occupations</w:t>
            </w:r>
          </w:p>
        </w:tc>
        <w:tc>
          <w:tcPr>
            <w:tcW w:w="1080" w:type="dxa"/>
            <w:shd w:val="clear" w:color="auto" w:fill="auto"/>
            <w:vAlign w:val="center"/>
            <w:hideMark/>
          </w:tcPr>
          <w:p w14:paraId="7B64B785" w14:textId="3BB25DC3"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61E15177"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22.8%</w:t>
            </w:r>
          </w:p>
        </w:tc>
      </w:tr>
      <w:tr w:rsidR="003B11DD" w:rsidRPr="00A4231D" w14:paraId="536B399B" w14:textId="77777777" w:rsidTr="00862583">
        <w:trPr>
          <w:trHeight w:val="195"/>
        </w:trPr>
        <w:tc>
          <w:tcPr>
            <w:tcW w:w="1080" w:type="dxa"/>
            <w:shd w:val="clear" w:color="auto" w:fill="auto"/>
            <w:vAlign w:val="center"/>
            <w:hideMark/>
          </w:tcPr>
          <w:p w14:paraId="27AD9024"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6211</w:t>
            </w:r>
          </w:p>
        </w:tc>
        <w:tc>
          <w:tcPr>
            <w:tcW w:w="2340" w:type="dxa"/>
            <w:shd w:val="clear" w:color="auto" w:fill="auto"/>
            <w:vAlign w:val="center"/>
            <w:hideMark/>
          </w:tcPr>
          <w:p w14:paraId="487F75E4"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Office of Physicians</w:t>
            </w:r>
          </w:p>
        </w:tc>
        <w:tc>
          <w:tcPr>
            <w:tcW w:w="810" w:type="dxa"/>
            <w:shd w:val="clear" w:color="auto" w:fill="auto"/>
            <w:vAlign w:val="center"/>
            <w:hideMark/>
          </w:tcPr>
          <w:p w14:paraId="5CDA8A3D"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3703</w:t>
            </w:r>
          </w:p>
        </w:tc>
        <w:tc>
          <w:tcPr>
            <w:tcW w:w="900" w:type="dxa"/>
            <w:shd w:val="clear" w:color="auto" w:fill="auto"/>
            <w:vAlign w:val="center"/>
            <w:hideMark/>
          </w:tcPr>
          <w:p w14:paraId="46F61AE7"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4507</w:t>
            </w:r>
          </w:p>
        </w:tc>
        <w:tc>
          <w:tcPr>
            <w:tcW w:w="3690" w:type="dxa"/>
            <w:shd w:val="clear" w:color="auto" w:fill="auto"/>
            <w:vAlign w:val="center"/>
            <w:hideMark/>
          </w:tcPr>
          <w:p w14:paraId="6A72FA77"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20% growth and On TWC's Fastest Growing &amp; Adding the Most Jobs Lists</w:t>
            </w:r>
          </w:p>
        </w:tc>
        <w:tc>
          <w:tcPr>
            <w:tcW w:w="1080" w:type="dxa"/>
            <w:shd w:val="clear" w:color="auto" w:fill="auto"/>
            <w:vAlign w:val="center"/>
            <w:hideMark/>
          </w:tcPr>
          <w:p w14:paraId="57FF8C4F" w14:textId="28E392FB"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01B68DD1"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21.7%</w:t>
            </w:r>
          </w:p>
        </w:tc>
      </w:tr>
      <w:tr w:rsidR="003B11DD" w:rsidRPr="00A4231D" w14:paraId="032015D0" w14:textId="77777777" w:rsidTr="00862583">
        <w:trPr>
          <w:trHeight w:val="365"/>
        </w:trPr>
        <w:tc>
          <w:tcPr>
            <w:tcW w:w="1080" w:type="dxa"/>
            <w:shd w:val="clear" w:color="auto" w:fill="auto"/>
            <w:vAlign w:val="center"/>
            <w:hideMark/>
          </w:tcPr>
          <w:p w14:paraId="538DCF5E"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4841</w:t>
            </w:r>
          </w:p>
        </w:tc>
        <w:tc>
          <w:tcPr>
            <w:tcW w:w="2340" w:type="dxa"/>
            <w:shd w:val="clear" w:color="auto" w:fill="auto"/>
            <w:vAlign w:val="center"/>
            <w:hideMark/>
          </w:tcPr>
          <w:p w14:paraId="025934C0"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General Freight Trucking</w:t>
            </w:r>
          </w:p>
        </w:tc>
        <w:tc>
          <w:tcPr>
            <w:tcW w:w="810" w:type="dxa"/>
            <w:shd w:val="clear" w:color="auto" w:fill="auto"/>
            <w:vAlign w:val="center"/>
            <w:hideMark/>
          </w:tcPr>
          <w:p w14:paraId="334956EF"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1236</w:t>
            </w:r>
          </w:p>
        </w:tc>
        <w:tc>
          <w:tcPr>
            <w:tcW w:w="900" w:type="dxa"/>
            <w:shd w:val="clear" w:color="auto" w:fill="auto"/>
            <w:vAlign w:val="center"/>
            <w:hideMark/>
          </w:tcPr>
          <w:p w14:paraId="1F98D69C"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1500</w:t>
            </w:r>
          </w:p>
        </w:tc>
        <w:tc>
          <w:tcPr>
            <w:tcW w:w="3690" w:type="dxa"/>
            <w:shd w:val="clear" w:color="auto" w:fill="auto"/>
            <w:vAlign w:val="center"/>
            <w:hideMark/>
          </w:tcPr>
          <w:p w14:paraId="456DE99A"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20% growth &amp; On TWC's Fastest Growing &amp; Adding the Most Jobs Lists</w:t>
            </w:r>
          </w:p>
        </w:tc>
        <w:tc>
          <w:tcPr>
            <w:tcW w:w="1080" w:type="dxa"/>
            <w:shd w:val="clear" w:color="auto" w:fill="auto"/>
            <w:vAlign w:val="center"/>
            <w:hideMark/>
          </w:tcPr>
          <w:p w14:paraId="24A78500" w14:textId="11902C8D"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49A6127D"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21.4%</w:t>
            </w:r>
          </w:p>
        </w:tc>
      </w:tr>
      <w:tr w:rsidR="003B11DD" w:rsidRPr="00A4231D" w14:paraId="15E04969" w14:textId="77777777" w:rsidTr="00862583">
        <w:trPr>
          <w:trHeight w:val="331"/>
        </w:trPr>
        <w:tc>
          <w:tcPr>
            <w:tcW w:w="1080" w:type="dxa"/>
            <w:shd w:val="clear" w:color="auto" w:fill="auto"/>
            <w:vAlign w:val="center"/>
            <w:hideMark/>
          </w:tcPr>
          <w:p w14:paraId="00F17C39"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5614</w:t>
            </w:r>
          </w:p>
        </w:tc>
        <w:tc>
          <w:tcPr>
            <w:tcW w:w="2340" w:type="dxa"/>
            <w:shd w:val="clear" w:color="auto" w:fill="auto"/>
            <w:vAlign w:val="center"/>
            <w:hideMark/>
          </w:tcPr>
          <w:p w14:paraId="4B3737E7"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Business Support Services</w:t>
            </w:r>
          </w:p>
        </w:tc>
        <w:tc>
          <w:tcPr>
            <w:tcW w:w="810" w:type="dxa"/>
            <w:shd w:val="clear" w:color="auto" w:fill="auto"/>
            <w:vAlign w:val="center"/>
            <w:hideMark/>
          </w:tcPr>
          <w:p w14:paraId="2068754D"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2937</w:t>
            </w:r>
          </w:p>
        </w:tc>
        <w:tc>
          <w:tcPr>
            <w:tcW w:w="900" w:type="dxa"/>
            <w:shd w:val="clear" w:color="auto" w:fill="auto"/>
            <w:vAlign w:val="center"/>
            <w:hideMark/>
          </w:tcPr>
          <w:p w14:paraId="6268D048"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3554</w:t>
            </w:r>
          </w:p>
        </w:tc>
        <w:tc>
          <w:tcPr>
            <w:tcW w:w="3690" w:type="dxa"/>
            <w:shd w:val="clear" w:color="auto" w:fill="auto"/>
            <w:vAlign w:val="center"/>
            <w:hideMark/>
          </w:tcPr>
          <w:p w14:paraId="6A0B34AB"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20% growth and On TWC's Fastest Growing &amp; Adding the Most Jobs List, &amp; supports targeted occupations</w:t>
            </w:r>
          </w:p>
        </w:tc>
        <w:tc>
          <w:tcPr>
            <w:tcW w:w="1080" w:type="dxa"/>
            <w:shd w:val="clear" w:color="auto" w:fill="auto"/>
            <w:vAlign w:val="center"/>
            <w:hideMark/>
          </w:tcPr>
          <w:p w14:paraId="4AF06E25" w14:textId="0B222E7F"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04BE5C1C"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21.0%</w:t>
            </w:r>
          </w:p>
        </w:tc>
      </w:tr>
      <w:tr w:rsidR="008F0EED" w:rsidRPr="00A4231D" w14:paraId="79CD700F" w14:textId="77777777" w:rsidTr="00862583">
        <w:trPr>
          <w:trHeight w:val="161"/>
        </w:trPr>
        <w:tc>
          <w:tcPr>
            <w:tcW w:w="1080" w:type="dxa"/>
            <w:shd w:val="clear" w:color="auto" w:fill="auto"/>
            <w:vAlign w:val="center"/>
            <w:hideMark/>
          </w:tcPr>
          <w:p w14:paraId="586CED34"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4411</w:t>
            </w:r>
          </w:p>
        </w:tc>
        <w:tc>
          <w:tcPr>
            <w:tcW w:w="2340" w:type="dxa"/>
            <w:shd w:val="clear" w:color="auto" w:fill="auto"/>
            <w:vAlign w:val="center"/>
            <w:hideMark/>
          </w:tcPr>
          <w:p w14:paraId="65D4B63C" w14:textId="77777777" w:rsidR="008F0EED" w:rsidRPr="00A4231D" w:rsidRDefault="008F0EED" w:rsidP="008F0EE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Automobile Dealers</w:t>
            </w:r>
          </w:p>
        </w:tc>
        <w:tc>
          <w:tcPr>
            <w:tcW w:w="810" w:type="dxa"/>
            <w:shd w:val="clear" w:color="auto" w:fill="auto"/>
            <w:vAlign w:val="center"/>
            <w:hideMark/>
          </w:tcPr>
          <w:p w14:paraId="2C600D8A"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1631</w:t>
            </w:r>
          </w:p>
        </w:tc>
        <w:tc>
          <w:tcPr>
            <w:tcW w:w="900" w:type="dxa"/>
            <w:shd w:val="clear" w:color="auto" w:fill="auto"/>
            <w:vAlign w:val="center"/>
            <w:hideMark/>
          </w:tcPr>
          <w:p w14:paraId="7BF436A1"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1972</w:t>
            </w:r>
          </w:p>
        </w:tc>
        <w:tc>
          <w:tcPr>
            <w:tcW w:w="3690" w:type="dxa"/>
            <w:shd w:val="clear" w:color="auto" w:fill="auto"/>
            <w:vAlign w:val="center"/>
            <w:hideMark/>
          </w:tcPr>
          <w:p w14:paraId="62E0B3F9" w14:textId="77777777" w:rsidR="008F0EED" w:rsidRPr="00A4231D" w:rsidRDefault="008F0EED" w:rsidP="008F0EE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over 20% growth and On TWC's Fastest Growing List &amp; Adding the Most Jobs Lists</w:t>
            </w:r>
          </w:p>
        </w:tc>
        <w:tc>
          <w:tcPr>
            <w:tcW w:w="1080" w:type="dxa"/>
            <w:shd w:val="clear" w:color="auto" w:fill="auto"/>
            <w:vAlign w:val="center"/>
            <w:hideMark/>
          </w:tcPr>
          <w:p w14:paraId="61655077" w14:textId="5EA8D990" w:rsidR="008F0EED" w:rsidRPr="00A4231D" w:rsidRDefault="003B11D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06CCCC7C"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20.4%</w:t>
            </w:r>
          </w:p>
        </w:tc>
      </w:tr>
      <w:tr w:rsidR="003B11DD" w:rsidRPr="00A4231D" w14:paraId="298049B7" w14:textId="77777777" w:rsidTr="00862583">
        <w:trPr>
          <w:trHeight w:val="331"/>
        </w:trPr>
        <w:tc>
          <w:tcPr>
            <w:tcW w:w="1080" w:type="dxa"/>
            <w:shd w:val="clear" w:color="auto" w:fill="auto"/>
            <w:vAlign w:val="center"/>
            <w:hideMark/>
          </w:tcPr>
          <w:p w14:paraId="5950E66F"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3327</w:t>
            </w:r>
          </w:p>
        </w:tc>
        <w:tc>
          <w:tcPr>
            <w:tcW w:w="2340" w:type="dxa"/>
            <w:shd w:val="clear" w:color="auto" w:fill="auto"/>
            <w:vAlign w:val="center"/>
            <w:hideMark/>
          </w:tcPr>
          <w:p w14:paraId="0FA51B40"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Machine Shops; Turned Product; and Screw, Nut, and Bolt Manufacturing</w:t>
            </w:r>
          </w:p>
        </w:tc>
        <w:tc>
          <w:tcPr>
            <w:tcW w:w="810" w:type="dxa"/>
            <w:shd w:val="clear" w:color="auto" w:fill="auto"/>
            <w:vAlign w:val="center"/>
            <w:hideMark/>
          </w:tcPr>
          <w:p w14:paraId="4C132171"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89</w:t>
            </w:r>
          </w:p>
        </w:tc>
        <w:tc>
          <w:tcPr>
            <w:tcW w:w="900" w:type="dxa"/>
            <w:shd w:val="clear" w:color="auto" w:fill="auto"/>
            <w:vAlign w:val="center"/>
            <w:hideMark/>
          </w:tcPr>
          <w:p w14:paraId="14F6D8ED"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106</w:t>
            </w:r>
          </w:p>
        </w:tc>
        <w:tc>
          <w:tcPr>
            <w:tcW w:w="3690" w:type="dxa"/>
            <w:shd w:val="clear" w:color="auto" w:fill="auto"/>
            <w:vAlign w:val="center"/>
            <w:hideMark/>
          </w:tcPr>
          <w:p w14:paraId="5CECACA6"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close to 20% growth rate; supports targeted occupations; and local wisdom indicates industry will be impacted by new manufacturing business in the valley (SATA USA)</w:t>
            </w:r>
          </w:p>
        </w:tc>
        <w:tc>
          <w:tcPr>
            <w:tcW w:w="1080" w:type="dxa"/>
            <w:shd w:val="clear" w:color="auto" w:fill="auto"/>
            <w:vAlign w:val="center"/>
            <w:hideMark/>
          </w:tcPr>
          <w:p w14:paraId="7EA8511D" w14:textId="424C08EE"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1A3CCC8F"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19.1%</w:t>
            </w:r>
          </w:p>
        </w:tc>
      </w:tr>
      <w:tr w:rsidR="003B11DD" w:rsidRPr="00A4231D" w14:paraId="417A689A" w14:textId="77777777" w:rsidTr="00862583">
        <w:trPr>
          <w:trHeight w:val="348"/>
        </w:trPr>
        <w:tc>
          <w:tcPr>
            <w:tcW w:w="1080" w:type="dxa"/>
            <w:shd w:val="clear" w:color="auto" w:fill="auto"/>
            <w:vAlign w:val="center"/>
            <w:hideMark/>
          </w:tcPr>
          <w:p w14:paraId="3998BB10"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5412</w:t>
            </w:r>
          </w:p>
        </w:tc>
        <w:tc>
          <w:tcPr>
            <w:tcW w:w="2340" w:type="dxa"/>
            <w:shd w:val="clear" w:color="auto" w:fill="auto"/>
            <w:vAlign w:val="center"/>
            <w:hideMark/>
          </w:tcPr>
          <w:p w14:paraId="334D1687"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Accounting, Tax Preparation, Bookkeeping, and Payroll Services</w:t>
            </w:r>
          </w:p>
        </w:tc>
        <w:tc>
          <w:tcPr>
            <w:tcW w:w="810" w:type="dxa"/>
            <w:shd w:val="clear" w:color="auto" w:fill="auto"/>
            <w:vAlign w:val="center"/>
            <w:hideMark/>
          </w:tcPr>
          <w:p w14:paraId="2F65F7FC"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100</w:t>
            </w:r>
          </w:p>
        </w:tc>
        <w:tc>
          <w:tcPr>
            <w:tcW w:w="900" w:type="dxa"/>
            <w:shd w:val="clear" w:color="auto" w:fill="auto"/>
            <w:vAlign w:val="center"/>
            <w:hideMark/>
          </w:tcPr>
          <w:p w14:paraId="75E74833"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150</w:t>
            </w:r>
          </w:p>
        </w:tc>
        <w:tc>
          <w:tcPr>
            <w:tcW w:w="3690" w:type="dxa"/>
            <w:shd w:val="clear" w:color="auto" w:fill="auto"/>
            <w:vAlign w:val="center"/>
            <w:hideMark/>
          </w:tcPr>
          <w:p w14:paraId="44C9BB92"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Industry has close to a 20% growth rate; supports targeted occupations, and is on TWC’s Fastest Growing Industries</w:t>
            </w:r>
          </w:p>
        </w:tc>
        <w:tc>
          <w:tcPr>
            <w:tcW w:w="1080" w:type="dxa"/>
            <w:shd w:val="clear" w:color="auto" w:fill="auto"/>
            <w:vAlign w:val="center"/>
            <w:hideMark/>
          </w:tcPr>
          <w:p w14:paraId="0A2DB160" w14:textId="5563A93B"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15FA617B"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18.3%</w:t>
            </w:r>
          </w:p>
        </w:tc>
      </w:tr>
      <w:tr w:rsidR="003B11DD" w:rsidRPr="00A4231D" w14:paraId="66454FBC" w14:textId="77777777" w:rsidTr="00862583">
        <w:trPr>
          <w:trHeight w:val="890"/>
        </w:trPr>
        <w:tc>
          <w:tcPr>
            <w:tcW w:w="1080" w:type="dxa"/>
            <w:shd w:val="clear" w:color="auto" w:fill="auto"/>
            <w:vAlign w:val="center"/>
            <w:hideMark/>
          </w:tcPr>
          <w:p w14:paraId="100BA946"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3261</w:t>
            </w:r>
          </w:p>
        </w:tc>
        <w:tc>
          <w:tcPr>
            <w:tcW w:w="2340" w:type="dxa"/>
            <w:shd w:val="clear" w:color="auto" w:fill="auto"/>
            <w:vAlign w:val="center"/>
            <w:hideMark/>
          </w:tcPr>
          <w:p w14:paraId="2A69A74A"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Plastics and Rubber Products Manufacturing</w:t>
            </w:r>
          </w:p>
        </w:tc>
        <w:tc>
          <w:tcPr>
            <w:tcW w:w="810" w:type="dxa"/>
            <w:shd w:val="clear" w:color="auto" w:fill="auto"/>
            <w:vAlign w:val="center"/>
            <w:hideMark/>
          </w:tcPr>
          <w:p w14:paraId="324398F3"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1650</w:t>
            </w:r>
          </w:p>
        </w:tc>
        <w:tc>
          <w:tcPr>
            <w:tcW w:w="900" w:type="dxa"/>
            <w:shd w:val="clear" w:color="auto" w:fill="auto"/>
            <w:vAlign w:val="center"/>
            <w:hideMark/>
          </w:tcPr>
          <w:p w14:paraId="664F7EA9"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2060</w:t>
            </w:r>
          </w:p>
        </w:tc>
        <w:tc>
          <w:tcPr>
            <w:tcW w:w="3690" w:type="dxa"/>
            <w:shd w:val="clear" w:color="auto" w:fill="auto"/>
            <w:vAlign w:val="center"/>
            <w:hideMark/>
          </w:tcPr>
          <w:p w14:paraId="12BB182D" w14:textId="6E97E1C4"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BEDC, WFS CAMERON, local &amp; state official have met with manufacturing company and SpaceX to establish a plant in area</w:t>
            </w:r>
          </w:p>
        </w:tc>
        <w:tc>
          <w:tcPr>
            <w:tcW w:w="1080" w:type="dxa"/>
            <w:shd w:val="clear" w:color="auto" w:fill="auto"/>
            <w:vAlign w:val="center"/>
            <w:hideMark/>
          </w:tcPr>
          <w:p w14:paraId="2E9B36B6" w14:textId="63B8A544"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138EBF15"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18.3%*</w:t>
            </w:r>
          </w:p>
        </w:tc>
      </w:tr>
      <w:tr w:rsidR="003B11DD" w:rsidRPr="00A4231D" w14:paraId="5104372C" w14:textId="77777777" w:rsidTr="00862583">
        <w:trPr>
          <w:trHeight w:val="459"/>
        </w:trPr>
        <w:tc>
          <w:tcPr>
            <w:tcW w:w="1080" w:type="dxa"/>
            <w:shd w:val="clear" w:color="auto" w:fill="auto"/>
            <w:vAlign w:val="center"/>
          </w:tcPr>
          <w:p w14:paraId="0C10C79A"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6111</w:t>
            </w:r>
          </w:p>
        </w:tc>
        <w:tc>
          <w:tcPr>
            <w:tcW w:w="2340" w:type="dxa"/>
            <w:shd w:val="clear" w:color="auto" w:fill="auto"/>
            <w:vAlign w:val="center"/>
          </w:tcPr>
          <w:p w14:paraId="7AC60C6C"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Elementary and Secondary Schools</w:t>
            </w:r>
          </w:p>
        </w:tc>
        <w:tc>
          <w:tcPr>
            <w:tcW w:w="810" w:type="dxa"/>
            <w:shd w:val="clear" w:color="auto" w:fill="auto"/>
            <w:vAlign w:val="center"/>
          </w:tcPr>
          <w:p w14:paraId="1AD79541"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17,596</w:t>
            </w:r>
          </w:p>
        </w:tc>
        <w:tc>
          <w:tcPr>
            <w:tcW w:w="900" w:type="dxa"/>
            <w:shd w:val="clear" w:color="auto" w:fill="auto"/>
            <w:vAlign w:val="center"/>
          </w:tcPr>
          <w:p w14:paraId="5B85A891"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20,018</w:t>
            </w:r>
          </w:p>
        </w:tc>
        <w:tc>
          <w:tcPr>
            <w:tcW w:w="3690" w:type="dxa"/>
            <w:shd w:val="clear" w:color="auto" w:fill="auto"/>
            <w:vAlign w:val="center"/>
          </w:tcPr>
          <w:p w14:paraId="31A0A73B"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On TWC's Fastest Growing &amp; Adding the Most Jobs Lists</w:t>
            </w:r>
          </w:p>
        </w:tc>
        <w:tc>
          <w:tcPr>
            <w:tcW w:w="1080" w:type="dxa"/>
            <w:shd w:val="clear" w:color="auto" w:fill="auto"/>
            <w:vAlign w:val="center"/>
          </w:tcPr>
          <w:p w14:paraId="7B3C5321" w14:textId="1BFC992A"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tcPr>
          <w:p w14:paraId="544E0AE1"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13.8%</w:t>
            </w:r>
          </w:p>
        </w:tc>
      </w:tr>
      <w:tr w:rsidR="003B11DD" w:rsidRPr="00A4231D" w14:paraId="59132ACC" w14:textId="77777777" w:rsidTr="00862583">
        <w:trPr>
          <w:trHeight w:val="459"/>
        </w:trPr>
        <w:tc>
          <w:tcPr>
            <w:tcW w:w="1080" w:type="dxa"/>
            <w:shd w:val="clear" w:color="auto" w:fill="auto"/>
            <w:vAlign w:val="center"/>
          </w:tcPr>
          <w:p w14:paraId="29C5803B"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6221</w:t>
            </w:r>
          </w:p>
        </w:tc>
        <w:tc>
          <w:tcPr>
            <w:tcW w:w="2340" w:type="dxa"/>
            <w:shd w:val="clear" w:color="auto" w:fill="auto"/>
            <w:vAlign w:val="center"/>
          </w:tcPr>
          <w:p w14:paraId="18D52AD5"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General Medical and Surgical Hospitals</w:t>
            </w:r>
          </w:p>
        </w:tc>
        <w:tc>
          <w:tcPr>
            <w:tcW w:w="810" w:type="dxa"/>
            <w:shd w:val="clear" w:color="auto" w:fill="auto"/>
            <w:vAlign w:val="center"/>
          </w:tcPr>
          <w:p w14:paraId="44D8E739"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3,758</w:t>
            </w:r>
          </w:p>
        </w:tc>
        <w:tc>
          <w:tcPr>
            <w:tcW w:w="900" w:type="dxa"/>
            <w:shd w:val="clear" w:color="auto" w:fill="auto"/>
            <w:vAlign w:val="center"/>
          </w:tcPr>
          <w:p w14:paraId="502B583D"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4,255</w:t>
            </w:r>
          </w:p>
        </w:tc>
        <w:tc>
          <w:tcPr>
            <w:tcW w:w="3690" w:type="dxa"/>
            <w:shd w:val="clear" w:color="auto" w:fill="auto"/>
            <w:vAlign w:val="center"/>
          </w:tcPr>
          <w:p w14:paraId="29E4F088"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On TWC’s Adding the most Jobs List</w:t>
            </w:r>
          </w:p>
        </w:tc>
        <w:tc>
          <w:tcPr>
            <w:tcW w:w="1080" w:type="dxa"/>
            <w:shd w:val="clear" w:color="auto" w:fill="auto"/>
            <w:vAlign w:val="center"/>
          </w:tcPr>
          <w:p w14:paraId="4EEC591D" w14:textId="60E11B66"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tcPr>
          <w:p w14:paraId="5C2380DB"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13.2%</w:t>
            </w:r>
          </w:p>
        </w:tc>
      </w:tr>
      <w:tr w:rsidR="003B11DD" w:rsidRPr="00A4231D" w14:paraId="744C8F0B" w14:textId="77777777" w:rsidTr="00862583">
        <w:trPr>
          <w:trHeight w:val="459"/>
        </w:trPr>
        <w:tc>
          <w:tcPr>
            <w:tcW w:w="1080" w:type="dxa"/>
            <w:shd w:val="clear" w:color="auto" w:fill="auto"/>
            <w:vAlign w:val="center"/>
          </w:tcPr>
          <w:p w14:paraId="4F5DBAC3"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9993</w:t>
            </w:r>
          </w:p>
        </w:tc>
        <w:tc>
          <w:tcPr>
            <w:tcW w:w="2340" w:type="dxa"/>
            <w:shd w:val="clear" w:color="auto" w:fill="auto"/>
            <w:vAlign w:val="center"/>
          </w:tcPr>
          <w:p w14:paraId="59D29ED5"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Local Government, Except. Education &amp; Hospitals</w:t>
            </w:r>
          </w:p>
        </w:tc>
        <w:tc>
          <w:tcPr>
            <w:tcW w:w="810" w:type="dxa"/>
            <w:shd w:val="clear" w:color="auto" w:fill="auto"/>
            <w:vAlign w:val="center"/>
          </w:tcPr>
          <w:p w14:paraId="002442F9"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6,760</w:t>
            </w:r>
          </w:p>
        </w:tc>
        <w:tc>
          <w:tcPr>
            <w:tcW w:w="900" w:type="dxa"/>
            <w:shd w:val="clear" w:color="auto" w:fill="auto"/>
            <w:vAlign w:val="center"/>
          </w:tcPr>
          <w:p w14:paraId="0A2A0C06"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7,621</w:t>
            </w:r>
          </w:p>
        </w:tc>
        <w:tc>
          <w:tcPr>
            <w:tcW w:w="3690" w:type="dxa"/>
            <w:shd w:val="clear" w:color="auto" w:fill="auto"/>
            <w:vAlign w:val="center"/>
          </w:tcPr>
          <w:p w14:paraId="0A1BF330"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On TWC’s Adding the Most Jobs List</w:t>
            </w:r>
          </w:p>
        </w:tc>
        <w:tc>
          <w:tcPr>
            <w:tcW w:w="1080" w:type="dxa"/>
            <w:shd w:val="clear" w:color="auto" w:fill="auto"/>
            <w:vAlign w:val="center"/>
          </w:tcPr>
          <w:p w14:paraId="6D4D3258" w14:textId="085A2D48"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tcPr>
          <w:p w14:paraId="45915A93"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12.7%</w:t>
            </w:r>
          </w:p>
        </w:tc>
      </w:tr>
      <w:tr w:rsidR="003B11DD" w:rsidRPr="00A4231D" w14:paraId="06213A41" w14:textId="77777777" w:rsidTr="00862583">
        <w:trPr>
          <w:trHeight w:val="459"/>
        </w:trPr>
        <w:tc>
          <w:tcPr>
            <w:tcW w:w="1080" w:type="dxa"/>
            <w:shd w:val="clear" w:color="auto" w:fill="auto"/>
            <w:vAlign w:val="center"/>
          </w:tcPr>
          <w:p w14:paraId="38188A70"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2389</w:t>
            </w:r>
          </w:p>
        </w:tc>
        <w:tc>
          <w:tcPr>
            <w:tcW w:w="2340" w:type="dxa"/>
            <w:shd w:val="clear" w:color="auto" w:fill="auto"/>
            <w:vAlign w:val="center"/>
          </w:tcPr>
          <w:p w14:paraId="2083C4D4" w14:textId="7777777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Other Specialty Trade Contractors</w:t>
            </w:r>
          </w:p>
        </w:tc>
        <w:tc>
          <w:tcPr>
            <w:tcW w:w="810" w:type="dxa"/>
            <w:shd w:val="clear" w:color="auto" w:fill="auto"/>
            <w:vAlign w:val="center"/>
          </w:tcPr>
          <w:p w14:paraId="7A22C032"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270</w:t>
            </w:r>
          </w:p>
        </w:tc>
        <w:tc>
          <w:tcPr>
            <w:tcW w:w="900" w:type="dxa"/>
            <w:shd w:val="clear" w:color="auto" w:fill="auto"/>
            <w:vAlign w:val="center"/>
          </w:tcPr>
          <w:p w14:paraId="22342D6F"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301</w:t>
            </w:r>
          </w:p>
        </w:tc>
        <w:tc>
          <w:tcPr>
            <w:tcW w:w="3690" w:type="dxa"/>
            <w:shd w:val="clear" w:color="auto" w:fill="auto"/>
            <w:vAlign w:val="center"/>
          </w:tcPr>
          <w:p w14:paraId="46BFCB1F" w14:textId="53BD0327" w:rsidR="003B11DD" w:rsidRPr="00A4231D" w:rsidRDefault="003B11DD" w:rsidP="003B11D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BEDC, WFS CAMERON, local &amp; state official have met with manufacturing company and SpaceX to establish a plant in area</w:t>
            </w:r>
          </w:p>
        </w:tc>
        <w:tc>
          <w:tcPr>
            <w:tcW w:w="1080" w:type="dxa"/>
            <w:shd w:val="clear" w:color="auto" w:fill="auto"/>
            <w:vAlign w:val="center"/>
          </w:tcPr>
          <w:p w14:paraId="46E04F42" w14:textId="23562121"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tcPr>
          <w:p w14:paraId="264D7F81" w14:textId="77777777" w:rsidR="003B11DD" w:rsidRPr="00A4231D" w:rsidRDefault="003B11DD" w:rsidP="003B11D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11.5%</w:t>
            </w:r>
          </w:p>
        </w:tc>
      </w:tr>
      <w:tr w:rsidR="008F0EED" w:rsidRPr="00A4231D" w14:paraId="4FEE0FE8" w14:textId="77777777" w:rsidTr="00862583">
        <w:trPr>
          <w:trHeight w:val="502"/>
        </w:trPr>
        <w:tc>
          <w:tcPr>
            <w:tcW w:w="1080" w:type="dxa"/>
            <w:shd w:val="clear" w:color="auto" w:fill="auto"/>
            <w:vAlign w:val="center"/>
            <w:hideMark/>
          </w:tcPr>
          <w:p w14:paraId="43C4808B"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3251</w:t>
            </w:r>
          </w:p>
        </w:tc>
        <w:tc>
          <w:tcPr>
            <w:tcW w:w="2340" w:type="dxa"/>
            <w:shd w:val="clear" w:color="auto" w:fill="auto"/>
            <w:vAlign w:val="center"/>
            <w:hideMark/>
          </w:tcPr>
          <w:p w14:paraId="64841F6C" w14:textId="77777777" w:rsidR="008F0EED" w:rsidRPr="00A4231D" w:rsidRDefault="008F0EED" w:rsidP="00256D99">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Basic Chemical Manufacturing</w:t>
            </w:r>
          </w:p>
        </w:tc>
        <w:tc>
          <w:tcPr>
            <w:tcW w:w="810" w:type="dxa"/>
            <w:shd w:val="clear" w:color="auto" w:fill="auto"/>
            <w:vAlign w:val="center"/>
            <w:hideMark/>
          </w:tcPr>
          <w:p w14:paraId="3BB664A7"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N/A*</w:t>
            </w:r>
          </w:p>
        </w:tc>
        <w:tc>
          <w:tcPr>
            <w:tcW w:w="900" w:type="dxa"/>
            <w:shd w:val="clear" w:color="auto" w:fill="auto"/>
            <w:vAlign w:val="center"/>
            <w:hideMark/>
          </w:tcPr>
          <w:p w14:paraId="5F401C27"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N/A*</w:t>
            </w:r>
          </w:p>
        </w:tc>
        <w:tc>
          <w:tcPr>
            <w:tcW w:w="3690" w:type="dxa"/>
            <w:shd w:val="clear" w:color="auto" w:fill="auto"/>
            <w:vAlign w:val="center"/>
            <w:hideMark/>
          </w:tcPr>
          <w:p w14:paraId="3984FAEE" w14:textId="77777777" w:rsidR="008F0EED" w:rsidRPr="00A4231D" w:rsidRDefault="008F0EED" w:rsidP="008F0EED">
            <w:pPr>
              <w:spacing w:before="60" w:after="0" w:line="240" w:lineRule="auto"/>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LNG representatives from 3 plants have spoken with local EDCs, workforce board, local &amp; state officials to establish pipelines in the area</w:t>
            </w:r>
          </w:p>
        </w:tc>
        <w:tc>
          <w:tcPr>
            <w:tcW w:w="1080" w:type="dxa"/>
            <w:shd w:val="clear" w:color="auto" w:fill="auto"/>
            <w:vAlign w:val="center"/>
            <w:hideMark/>
          </w:tcPr>
          <w:p w14:paraId="3D9B527B" w14:textId="7E1732A6" w:rsidR="008F0EED" w:rsidRPr="00A4231D" w:rsidRDefault="003B11D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TX LMI</w:t>
            </w:r>
          </w:p>
        </w:tc>
        <w:tc>
          <w:tcPr>
            <w:tcW w:w="810" w:type="dxa"/>
            <w:shd w:val="clear" w:color="auto" w:fill="auto"/>
            <w:vAlign w:val="center"/>
            <w:hideMark/>
          </w:tcPr>
          <w:p w14:paraId="0AB8003E" w14:textId="77777777" w:rsidR="008F0EED" w:rsidRPr="00A4231D" w:rsidRDefault="008F0EED" w:rsidP="008F0EED">
            <w:pPr>
              <w:spacing w:before="60" w:after="0" w:line="240" w:lineRule="auto"/>
              <w:jc w:val="center"/>
              <w:rPr>
                <w:rFonts w:ascii="Times New Roman" w:eastAsia="Times New Roman" w:hAnsi="Times New Roman" w:cs="Times New Roman"/>
                <w:bCs/>
                <w:sz w:val="18"/>
                <w:szCs w:val="18"/>
              </w:rPr>
            </w:pPr>
            <w:r w:rsidRPr="00A4231D">
              <w:rPr>
                <w:rFonts w:ascii="Times New Roman" w:eastAsia="Times New Roman" w:hAnsi="Times New Roman" w:cs="Times New Roman"/>
                <w:bCs/>
                <w:sz w:val="18"/>
                <w:szCs w:val="18"/>
              </w:rPr>
              <w:t>9.1%*</w:t>
            </w:r>
          </w:p>
        </w:tc>
      </w:tr>
      <w:bookmarkEnd w:id="21"/>
    </w:tbl>
    <w:p w14:paraId="09AA4B74" w14:textId="77777777" w:rsidR="008F0EED" w:rsidRPr="00A4231D" w:rsidRDefault="008F0EED" w:rsidP="00EC09F4">
      <w:pPr>
        <w:pStyle w:val="Default"/>
        <w:rPr>
          <w:rFonts w:eastAsia="MS Gothic"/>
          <w:color w:val="auto"/>
          <w:sz w:val="23"/>
          <w:szCs w:val="23"/>
        </w:rPr>
      </w:pPr>
    </w:p>
    <w:p w14:paraId="5352FD9D" w14:textId="6140686A" w:rsidR="00EC09F4" w:rsidRPr="00A4231D" w:rsidRDefault="00EC09F4" w:rsidP="00EC09F4">
      <w:pPr>
        <w:pStyle w:val="Default"/>
        <w:rPr>
          <w:rFonts w:eastAsia="MS Gothic"/>
          <w:color w:val="auto"/>
          <w:sz w:val="23"/>
          <w:szCs w:val="23"/>
        </w:rPr>
      </w:pPr>
      <w:r w:rsidRPr="00A4231D">
        <w:rPr>
          <w:rFonts w:eastAsia="MS Gothic"/>
          <w:b/>
          <w:bCs/>
          <w:color w:val="auto"/>
          <w:sz w:val="23"/>
          <w:szCs w:val="23"/>
        </w:rPr>
        <w:t xml:space="preserve">B. Knowledge and Skills Analysis </w:t>
      </w:r>
    </w:p>
    <w:p w14:paraId="2E1FE6FB" w14:textId="77777777" w:rsidR="003B11DD" w:rsidRPr="00A4231D" w:rsidRDefault="003B11DD" w:rsidP="00EC09F4">
      <w:pPr>
        <w:pStyle w:val="Default"/>
        <w:rPr>
          <w:rFonts w:eastAsia="MS Gothic"/>
          <w:color w:val="auto"/>
          <w:sz w:val="23"/>
          <w:szCs w:val="23"/>
        </w:rPr>
      </w:pPr>
    </w:p>
    <w:p w14:paraId="53DE6DCB" w14:textId="116C3039" w:rsidR="00EC09F4" w:rsidRPr="00A4231D" w:rsidRDefault="003B11DD" w:rsidP="00EC09F4">
      <w:pPr>
        <w:pStyle w:val="Default"/>
        <w:rPr>
          <w:rFonts w:eastAsia="MS Gothic"/>
          <w:i/>
          <w:iCs/>
          <w:color w:val="auto"/>
          <w:sz w:val="23"/>
          <w:szCs w:val="23"/>
        </w:rPr>
      </w:pPr>
      <w:r w:rsidRPr="00A4231D">
        <w:rPr>
          <w:rFonts w:eastAsia="MS Gothic"/>
          <w:i/>
          <w:iCs/>
          <w:color w:val="auto"/>
          <w:sz w:val="23"/>
          <w:szCs w:val="23"/>
        </w:rPr>
        <w:t>A</w:t>
      </w:r>
      <w:r w:rsidR="00EC09F4" w:rsidRPr="00A4231D">
        <w:rPr>
          <w:rFonts w:eastAsia="MS Gothic"/>
          <w:i/>
          <w:iCs/>
          <w:color w:val="auto"/>
          <w:sz w:val="23"/>
          <w:szCs w:val="23"/>
        </w:rPr>
        <w:t xml:space="preserve">nalysis of the </w:t>
      </w:r>
      <w:r w:rsidRPr="00A4231D">
        <w:rPr>
          <w:rFonts w:eastAsia="MS Gothic"/>
          <w:i/>
          <w:iCs/>
          <w:color w:val="auto"/>
          <w:sz w:val="23"/>
          <w:szCs w:val="23"/>
        </w:rPr>
        <w:t>K</w:t>
      </w:r>
      <w:r w:rsidR="00EC09F4" w:rsidRPr="00A4231D">
        <w:rPr>
          <w:rFonts w:eastAsia="MS Gothic"/>
          <w:i/>
          <w:iCs/>
          <w:color w:val="auto"/>
          <w:sz w:val="23"/>
          <w:szCs w:val="23"/>
        </w:rPr>
        <w:t xml:space="preserve">nowledge and </w:t>
      </w:r>
      <w:r w:rsidRPr="00A4231D">
        <w:rPr>
          <w:rFonts w:eastAsia="MS Gothic"/>
          <w:i/>
          <w:iCs/>
          <w:color w:val="auto"/>
          <w:sz w:val="23"/>
          <w:szCs w:val="23"/>
        </w:rPr>
        <w:t>S</w:t>
      </w:r>
      <w:r w:rsidR="00EC09F4" w:rsidRPr="00A4231D">
        <w:rPr>
          <w:rFonts w:eastAsia="MS Gothic"/>
          <w:i/>
          <w:iCs/>
          <w:color w:val="auto"/>
          <w:sz w:val="23"/>
          <w:szCs w:val="23"/>
        </w:rPr>
        <w:t xml:space="preserve">kills needed to meet the </w:t>
      </w:r>
      <w:r w:rsidR="00464DF8" w:rsidRPr="00A4231D">
        <w:rPr>
          <w:rFonts w:eastAsia="MS Gothic"/>
          <w:i/>
          <w:iCs/>
          <w:color w:val="auto"/>
          <w:sz w:val="23"/>
          <w:szCs w:val="23"/>
        </w:rPr>
        <w:t>E</w:t>
      </w:r>
      <w:r w:rsidR="00EC09F4" w:rsidRPr="00A4231D">
        <w:rPr>
          <w:rFonts w:eastAsia="MS Gothic"/>
          <w:i/>
          <w:iCs/>
          <w:color w:val="auto"/>
          <w:sz w:val="23"/>
          <w:szCs w:val="23"/>
        </w:rPr>
        <w:t xml:space="preserve">mployment </w:t>
      </w:r>
      <w:r w:rsidR="00464DF8" w:rsidRPr="00A4231D">
        <w:rPr>
          <w:rFonts w:eastAsia="MS Gothic"/>
          <w:i/>
          <w:iCs/>
          <w:color w:val="auto"/>
          <w:sz w:val="23"/>
          <w:szCs w:val="23"/>
        </w:rPr>
        <w:t>N</w:t>
      </w:r>
      <w:r w:rsidR="00EC09F4" w:rsidRPr="00A4231D">
        <w:rPr>
          <w:rFonts w:eastAsia="MS Gothic"/>
          <w:i/>
          <w:iCs/>
          <w:color w:val="auto"/>
          <w:sz w:val="23"/>
          <w:szCs w:val="23"/>
        </w:rPr>
        <w:t xml:space="preserve">eeds in the </w:t>
      </w:r>
      <w:r w:rsidR="00464DF8" w:rsidRPr="00A4231D">
        <w:rPr>
          <w:rFonts w:eastAsia="MS Gothic"/>
          <w:i/>
          <w:iCs/>
          <w:color w:val="auto"/>
          <w:sz w:val="23"/>
          <w:szCs w:val="23"/>
        </w:rPr>
        <w:t>R</w:t>
      </w:r>
      <w:r w:rsidR="00EC09F4" w:rsidRPr="00A4231D">
        <w:rPr>
          <w:rFonts w:eastAsia="MS Gothic"/>
          <w:i/>
          <w:iCs/>
          <w:color w:val="auto"/>
          <w:sz w:val="23"/>
          <w:szCs w:val="23"/>
        </w:rPr>
        <w:t>egion</w:t>
      </w:r>
    </w:p>
    <w:p w14:paraId="3204E873" w14:textId="77777777" w:rsidR="00F632D8" w:rsidRPr="00A4231D" w:rsidRDefault="00F632D8" w:rsidP="00EC09F4">
      <w:pPr>
        <w:pStyle w:val="Default"/>
        <w:rPr>
          <w:rFonts w:eastAsia="MS Gothic"/>
          <w:color w:val="auto"/>
          <w:sz w:val="23"/>
          <w:szCs w:val="23"/>
        </w:rPr>
      </w:pPr>
    </w:p>
    <w:p w14:paraId="1FB0C95B" w14:textId="23B3E1D7" w:rsidR="008F0EED" w:rsidRPr="00A4231D" w:rsidRDefault="008F0EED" w:rsidP="008F0EED">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An analysis of the most prevalent knowledge areas required collectively for the targeted high-demand occupations revealed the top knowledge areas needed and sought by employers.  According to the high number of times it appears, training must focus on the </w:t>
      </w:r>
      <w:r w:rsidRPr="00A4231D">
        <w:rPr>
          <w:rFonts w:ascii="Times New Roman" w:hAnsi="Times New Roman" w:cs="Times New Roman"/>
          <w:i/>
          <w:sz w:val="24"/>
          <w:szCs w:val="24"/>
        </w:rPr>
        <w:t xml:space="preserve">English language </w:t>
      </w:r>
      <w:r w:rsidRPr="00A4231D">
        <w:rPr>
          <w:rFonts w:ascii="Times New Roman" w:hAnsi="Times New Roman" w:cs="Times New Roman"/>
          <w:sz w:val="24"/>
          <w:szCs w:val="24"/>
        </w:rPr>
        <w:t xml:space="preserve">to enable job seekers to find and retain employment in these targeted occupations.  Employers hiring within </w:t>
      </w:r>
      <w:r w:rsidR="00693717" w:rsidRPr="00A4231D">
        <w:rPr>
          <w:rFonts w:ascii="Times New Roman" w:hAnsi="Times New Roman" w:cs="Times New Roman"/>
          <w:sz w:val="24"/>
          <w:szCs w:val="24"/>
        </w:rPr>
        <w:t>these occupations</w:t>
      </w:r>
      <w:r w:rsidR="003B11DD"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seek candidates that possess knowledge of the structure and content of the English language, including the meaning and spelling of words, rules of composition, and grammar.  This knowledge area is closely followed by </w:t>
      </w:r>
      <w:r w:rsidRPr="00A4231D">
        <w:rPr>
          <w:rFonts w:ascii="Times New Roman" w:hAnsi="Times New Roman" w:cs="Times New Roman"/>
          <w:i/>
          <w:sz w:val="24"/>
          <w:szCs w:val="24"/>
        </w:rPr>
        <w:t xml:space="preserve">Customer and Personal Service,  </w:t>
      </w:r>
      <w:r w:rsidRPr="00A4231D">
        <w:rPr>
          <w:rFonts w:ascii="Times New Roman" w:hAnsi="Times New Roman" w:cs="Times New Roman"/>
          <w:sz w:val="24"/>
          <w:szCs w:val="24"/>
        </w:rPr>
        <w:t xml:space="preserve">which requires candidates to possess knowledge of principles of processes for providing customer service and personal services.  This includes customer needs assessment, meeting quality standards for services, and evaluation of customer satisfaction. Other required knowledge areas to meet employer expectations are </w:t>
      </w:r>
      <w:r w:rsidRPr="00A4231D">
        <w:rPr>
          <w:rFonts w:ascii="Times New Roman" w:hAnsi="Times New Roman" w:cs="Times New Roman"/>
          <w:i/>
          <w:sz w:val="24"/>
          <w:szCs w:val="24"/>
        </w:rPr>
        <w:t>mathematics, computer and electronics, and clerical</w:t>
      </w:r>
      <w:r w:rsidRPr="00A4231D">
        <w:rPr>
          <w:rFonts w:ascii="Times New Roman" w:hAnsi="Times New Roman" w:cs="Times New Roman"/>
          <w:sz w:val="24"/>
          <w:szCs w:val="24"/>
        </w:rPr>
        <w:t xml:space="preserve">.  Notable knowledge areas include </w:t>
      </w:r>
      <w:r w:rsidRPr="00A4231D">
        <w:rPr>
          <w:rFonts w:ascii="Times New Roman" w:hAnsi="Times New Roman" w:cs="Times New Roman"/>
          <w:i/>
          <w:sz w:val="24"/>
          <w:szCs w:val="24"/>
        </w:rPr>
        <w:t>Psychology, Mechanical</w:t>
      </w:r>
      <w:r w:rsidRPr="00A4231D">
        <w:rPr>
          <w:rFonts w:ascii="Times New Roman" w:hAnsi="Times New Roman" w:cs="Times New Roman"/>
          <w:sz w:val="24"/>
          <w:szCs w:val="24"/>
        </w:rPr>
        <w:t xml:space="preserve">, and </w:t>
      </w:r>
      <w:r w:rsidRPr="00A4231D">
        <w:rPr>
          <w:rFonts w:ascii="Times New Roman" w:hAnsi="Times New Roman" w:cs="Times New Roman"/>
          <w:i/>
          <w:sz w:val="24"/>
          <w:szCs w:val="24"/>
        </w:rPr>
        <w:t>Administration and Management,</w:t>
      </w:r>
      <w:r w:rsidRPr="00A4231D">
        <w:rPr>
          <w:rFonts w:ascii="Times New Roman" w:hAnsi="Times New Roman" w:cs="Times New Roman"/>
          <w:sz w:val="24"/>
          <w:szCs w:val="24"/>
        </w:rPr>
        <w:t xml:space="preserve"> based on the frequency of appearance. </w:t>
      </w:r>
    </w:p>
    <w:p w14:paraId="5C297D07" w14:textId="2DEDC1FB" w:rsidR="008F0EED" w:rsidRPr="00A4231D" w:rsidRDefault="008F0EED" w:rsidP="008F0EED">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In analyzing the top skills collectively for the high demand targeted occupations, </w:t>
      </w:r>
      <w:r w:rsidR="00A812CE" w:rsidRPr="00A4231D">
        <w:rPr>
          <w:rFonts w:ascii="Times New Roman" w:hAnsi="Times New Roman" w:cs="Times New Roman"/>
          <w:i/>
          <w:iCs/>
          <w:sz w:val="24"/>
          <w:szCs w:val="24"/>
        </w:rPr>
        <w:t>Speaking</w:t>
      </w:r>
      <w:r w:rsidR="00A812CE" w:rsidRPr="00A4231D">
        <w:rPr>
          <w:rFonts w:ascii="Times New Roman" w:hAnsi="Times New Roman" w:cs="Times New Roman"/>
          <w:sz w:val="24"/>
          <w:szCs w:val="24"/>
        </w:rPr>
        <w:t xml:space="preserve"> </w:t>
      </w:r>
      <w:r w:rsidRPr="00A4231D">
        <w:rPr>
          <w:rFonts w:ascii="Times New Roman" w:hAnsi="Times New Roman" w:cs="Times New Roman"/>
          <w:sz w:val="24"/>
          <w:szCs w:val="24"/>
        </w:rPr>
        <w:t>was the skill that appeared the most frequently</w:t>
      </w:r>
      <w:r w:rsidR="00A812CE" w:rsidRPr="00A4231D">
        <w:rPr>
          <w:rFonts w:ascii="Times New Roman" w:hAnsi="Times New Roman" w:cs="Times New Roman"/>
          <w:sz w:val="24"/>
          <w:szCs w:val="24"/>
        </w:rPr>
        <w:t xml:space="preserve"> as employers want their workers to convey information effectively when speaking to others. </w:t>
      </w:r>
      <w:r w:rsidRPr="00A4231D">
        <w:rPr>
          <w:rFonts w:ascii="Times New Roman" w:hAnsi="Times New Roman" w:cs="Times New Roman"/>
          <w:sz w:val="24"/>
          <w:szCs w:val="24"/>
        </w:rPr>
        <w:t xml:space="preserve"> According to the results, employers </w:t>
      </w:r>
      <w:r w:rsidR="00A812CE" w:rsidRPr="00A4231D">
        <w:rPr>
          <w:rFonts w:ascii="Times New Roman" w:hAnsi="Times New Roman" w:cs="Times New Roman"/>
          <w:sz w:val="24"/>
          <w:szCs w:val="24"/>
        </w:rPr>
        <w:t xml:space="preserve">also </w:t>
      </w:r>
      <w:r w:rsidRPr="00A4231D">
        <w:rPr>
          <w:rFonts w:ascii="Times New Roman" w:hAnsi="Times New Roman" w:cs="Times New Roman"/>
          <w:sz w:val="24"/>
          <w:szCs w:val="24"/>
        </w:rPr>
        <w:t>highly value</w:t>
      </w:r>
      <w:r w:rsidRPr="00A4231D">
        <w:rPr>
          <w:rFonts w:ascii="Times New Roman" w:hAnsi="Times New Roman" w:cs="Times New Roman"/>
          <w:i/>
          <w:sz w:val="24"/>
          <w:szCs w:val="24"/>
        </w:rPr>
        <w:t xml:space="preserve"> </w:t>
      </w:r>
      <w:r w:rsidR="00A812CE" w:rsidRPr="00A4231D">
        <w:rPr>
          <w:rFonts w:ascii="Times New Roman" w:hAnsi="Times New Roman" w:cs="Times New Roman"/>
          <w:i/>
          <w:sz w:val="24"/>
          <w:szCs w:val="24"/>
        </w:rPr>
        <w:t xml:space="preserve">Critical Thinking </w:t>
      </w:r>
      <w:r w:rsidR="00A812CE" w:rsidRPr="00A4231D">
        <w:rPr>
          <w:rFonts w:ascii="Times New Roman" w:hAnsi="Times New Roman" w:cs="Times New Roman"/>
          <w:sz w:val="24"/>
          <w:szCs w:val="24"/>
        </w:rPr>
        <w:t xml:space="preserve">and expect their workers to be able to use logic and reason to identify the strengths and weaknesses of alternative solutions, conclusions or approaches to problems. </w:t>
      </w:r>
      <w:r w:rsidR="00A812CE" w:rsidRPr="00A4231D">
        <w:rPr>
          <w:rFonts w:ascii="Times New Roman" w:hAnsi="Times New Roman" w:cs="Times New Roman"/>
          <w:iCs/>
          <w:sz w:val="24"/>
          <w:szCs w:val="24"/>
        </w:rPr>
        <w:t>Employers also look for</w:t>
      </w:r>
      <w:r w:rsidR="00A812CE" w:rsidRPr="00A4231D">
        <w:rPr>
          <w:rFonts w:ascii="Times New Roman" w:hAnsi="Times New Roman" w:cs="Times New Roman"/>
          <w:i/>
          <w:sz w:val="24"/>
          <w:szCs w:val="24"/>
        </w:rPr>
        <w:t xml:space="preserve"> Active L</w:t>
      </w:r>
      <w:r w:rsidRPr="00A4231D">
        <w:rPr>
          <w:rFonts w:ascii="Times New Roman" w:hAnsi="Times New Roman" w:cs="Times New Roman"/>
          <w:i/>
          <w:sz w:val="24"/>
          <w:szCs w:val="24"/>
        </w:rPr>
        <w:t xml:space="preserve">istening </w:t>
      </w:r>
      <w:r w:rsidR="00A812CE" w:rsidRPr="00A4231D">
        <w:rPr>
          <w:rFonts w:ascii="Times New Roman" w:hAnsi="Times New Roman" w:cs="Times New Roman"/>
          <w:i/>
          <w:sz w:val="24"/>
          <w:szCs w:val="24"/>
        </w:rPr>
        <w:t>S</w:t>
      </w:r>
      <w:r w:rsidRPr="00A4231D">
        <w:rPr>
          <w:rFonts w:ascii="Times New Roman" w:hAnsi="Times New Roman" w:cs="Times New Roman"/>
          <w:i/>
          <w:sz w:val="24"/>
          <w:szCs w:val="24"/>
        </w:rPr>
        <w:t>kills</w:t>
      </w:r>
      <w:r w:rsidRPr="00A4231D">
        <w:rPr>
          <w:rFonts w:ascii="Times New Roman" w:hAnsi="Times New Roman" w:cs="Times New Roman"/>
          <w:sz w:val="24"/>
          <w:szCs w:val="24"/>
        </w:rPr>
        <w:t xml:space="preserve"> and expect employees to </w:t>
      </w:r>
      <w:r w:rsidRPr="00A4231D">
        <w:rPr>
          <w:rFonts w:ascii="Times New Roman" w:hAnsi="Times New Roman" w:cs="Times New Roman"/>
          <w:iCs/>
          <w:sz w:val="24"/>
          <w:szCs w:val="24"/>
        </w:rPr>
        <w:t>give full attention to what other people are saying, taking time to understand the points being made, asking questions as appropriate, and not interrupting at inappropriate times</w:t>
      </w:r>
      <w:r w:rsidRPr="00A4231D">
        <w:rPr>
          <w:rFonts w:ascii="Times New Roman" w:hAnsi="Times New Roman" w:cs="Times New Roman"/>
          <w:i/>
          <w:sz w:val="24"/>
          <w:szCs w:val="24"/>
        </w:rPr>
        <w:t>.</w:t>
      </w:r>
      <w:r w:rsidRPr="00A4231D">
        <w:rPr>
          <w:rFonts w:ascii="Times New Roman" w:hAnsi="Times New Roman" w:cs="Times New Roman"/>
          <w:sz w:val="24"/>
          <w:szCs w:val="24"/>
        </w:rPr>
        <w:t xml:space="preserve">  This skill is closely followed by </w:t>
      </w:r>
      <w:r w:rsidR="00A812CE" w:rsidRPr="00A4231D">
        <w:rPr>
          <w:rFonts w:ascii="Times New Roman" w:hAnsi="Times New Roman" w:cs="Times New Roman"/>
          <w:i/>
          <w:sz w:val="24"/>
          <w:szCs w:val="24"/>
        </w:rPr>
        <w:t>Monitoring</w:t>
      </w:r>
      <w:r w:rsidR="00ED2C36" w:rsidRPr="00A4231D">
        <w:rPr>
          <w:rFonts w:ascii="Times New Roman" w:hAnsi="Times New Roman" w:cs="Times New Roman"/>
          <w:i/>
          <w:sz w:val="24"/>
          <w:szCs w:val="24"/>
        </w:rPr>
        <w:t xml:space="preserve"> </w:t>
      </w:r>
      <w:r w:rsidR="00ED2C36" w:rsidRPr="00A4231D">
        <w:rPr>
          <w:rFonts w:ascii="Times New Roman" w:hAnsi="Times New Roman" w:cs="Times New Roman"/>
          <w:iCs/>
          <w:sz w:val="24"/>
          <w:szCs w:val="24"/>
        </w:rPr>
        <w:t>that gives the worker the skill to gauge and grade the amount and quality of their work</w:t>
      </w:r>
      <w:r w:rsidR="00554A06" w:rsidRPr="00A4231D">
        <w:rPr>
          <w:rFonts w:ascii="Times New Roman" w:hAnsi="Times New Roman" w:cs="Times New Roman"/>
          <w:i/>
          <w:sz w:val="24"/>
          <w:szCs w:val="24"/>
        </w:rPr>
        <w:t>.</w:t>
      </w:r>
      <w:r w:rsidR="00ED2C36" w:rsidRPr="00A4231D">
        <w:rPr>
          <w:rFonts w:ascii="Times New Roman" w:hAnsi="Times New Roman" w:cs="Times New Roman"/>
          <w:i/>
          <w:sz w:val="24"/>
          <w:szCs w:val="24"/>
        </w:rPr>
        <w:t xml:space="preserve"> </w:t>
      </w:r>
      <w:r w:rsidR="00ED2C36" w:rsidRPr="00A4231D">
        <w:rPr>
          <w:rFonts w:ascii="Times New Roman" w:hAnsi="Times New Roman" w:cs="Times New Roman"/>
          <w:iCs/>
          <w:sz w:val="24"/>
          <w:szCs w:val="24"/>
        </w:rPr>
        <w:t>Workers are expected to</w:t>
      </w:r>
      <w:r w:rsidR="00ED2C36" w:rsidRPr="00A4231D">
        <w:rPr>
          <w:rFonts w:ascii="Times New Roman" w:hAnsi="Times New Roman" w:cs="Times New Roman"/>
          <w:i/>
          <w:sz w:val="24"/>
          <w:szCs w:val="24"/>
        </w:rPr>
        <w:t xml:space="preserve"> </w:t>
      </w:r>
      <w:r w:rsidR="00554A06" w:rsidRPr="00A4231D">
        <w:rPr>
          <w:rFonts w:ascii="Times New Roman" w:hAnsi="Times New Roman" w:cs="Times New Roman"/>
          <w:i/>
          <w:sz w:val="24"/>
          <w:szCs w:val="24"/>
        </w:rPr>
        <w:t xml:space="preserve"> </w:t>
      </w:r>
      <w:r w:rsidR="00ED2C36" w:rsidRPr="00A4231D">
        <w:rPr>
          <w:rFonts w:ascii="Times New Roman" w:hAnsi="Times New Roman" w:cs="Times New Roman"/>
          <w:sz w:val="24"/>
          <w:szCs w:val="24"/>
        </w:rPr>
        <w:t xml:space="preserve">know their responsibilities and keep up with their own assignments. </w:t>
      </w:r>
      <w:r w:rsidR="00554A06" w:rsidRPr="00A4231D">
        <w:rPr>
          <w:rFonts w:ascii="Times New Roman" w:hAnsi="Times New Roman" w:cs="Times New Roman"/>
          <w:sz w:val="24"/>
          <w:szCs w:val="24"/>
        </w:rPr>
        <w:t>Other skills</w:t>
      </w:r>
      <w:r w:rsidRPr="00A4231D">
        <w:rPr>
          <w:rFonts w:ascii="Times New Roman" w:hAnsi="Times New Roman" w:cs="Times New Roman"/>
          <w:sz w:val="24"/>
          <w:szCs w:val="24"/>
        </w:rPr>
        <w:t xml:space="preserve"> employers expect workers to have </w:t>
      </w:r>
      <w:r w:rsidR="00554A06" w:rsidRPr="00A4231D">
        <w:rPr>
          <w:rFonts w:ascii="Times New Roman" w:hAnsi="Times New Roman" w:cs="Times New Roman"/>
          <w:sz w:val="24"/>
          <w:szCs w:val="24"/>
        </w:rPr>
        <w:t xml:space="preserve">is </w:t>
      </w:r>
      <w:r w:rsidRPr="00A4231D">
        <w:rPr>
          <w:rFonts w:ascii="Times New Roman" w:hAnsi="Times New Roman" w:cs="Times New Roman"/>
          <w:sz w:val="24"/>
          <w:szCs w:val="24"/>
        </w:rPr>
        <w:t xml:space="preserve">good </w:t>
      </w:r>
      <w:r w:rsidR="00554A06" w:rsidRPr="00A4231D">
        <w:rPr>
          <w:rFonts w:ascii="Times New Roman" w:hAnsi="Times New Roman" w:cs="Times New Roman"/>
          <w:i/>
          <w:sz w:val="24"/>
          <w:szCs w:val="24"/>
        </w:rPr>
        <w:t>English Language</w:t>
      </w:r>
      <w:r w:rsidR="00554A06" w:rsidRPr="00A4231D">
        <w:rPr>
          <w:rFonts w:ascii="Times New Roman" w:hAnsi="Times New Roman" w:cs="Times New Roman"/>
          <w:sz w:val="24"/>
          <w:szCs w:val="24"/>
        </w:rPr>
        <w:t xml:space="preserve"> reading and comprehension; to understand written sentences and paragraphs in work-related documents. Lastly, t</w:t>
      </w:r>
      <w:r w:rsidRPr="00A4231D">
        <w:rPr>
          <w:rFonts w:ascii="Times New Roman" w:hAnsi="Times New Roman" w:cs="Times New Roman"/>
          <w:sz w:val="24"/>
          <w:szCs w:val="24"/>
        </w:rPr>
        <w:t>he  skill</w:t>
      </w:r>
      <w:r w:rsidR="00554A06" w:rsidRPr="00A4231D">
        <w:rPr>
          <w:rFonts w:ascii="Times New Roman" w:hAnsi="Times New Roman" w:cs="Times New Roman"/>
          <w:sz w:val="24"/>
          <w:szCs w:val="24"/>
        </w:rPr>
        <w:t>s</w:t>
      </w:r>
      <w:r w:rsidRPr="00A4231D">
        <w:rPr>
          <w:rFonts w:ascii="Times New Roman" w:hAnsi="Times New Roman" w:cs="Times New Roman"/>
          <w:sz w:val="24"/>
          <w:szCs w:val="24"/>
        </w:rPr>
        <w:t xml:space="preserve"> that rounded off the </w:t>
      </w:r>
      <w:r w:rsidR="00554A06" w:rsidRPr="00A4231D">
        <w:rPr>
          <w:rFonts w:ascii="Times New Roman" w:hAnsi="Times New Roman" w:cs="Times New Roman"/>
          <w:sz w:val="24"/>
          <w:szCs w:val="24"/>
        </w:rPr>
        <w:t xml:space="preserve">list were </w:t>
      </w:r>
      <w:r w:rsidRPr="00A4231D">
        <w:rPr>
          <w:rFonts w:ascii="Times New Roman" w:hAnsi="Times New Roman" w:cs="Times New Roman"/>
          <w:sz w:val="24"/>
          <w:szCs w:val="24"/>
        </w:rPr>
        <w:t xml:space="preserve"> </w:t>
      </w:r>
      <w:r w:rsidR="00554A06" w:rsidRPr="00A4231D">
        <w:rPr>
          <w:rFonts w:ascii="Times New Roman" w:hAnsi="Times New Roman" w:cs="Times New Roman"/>
          <w:i/>
          <w:sz w:val="24"/>
          <w:szCs w:val="24"/>
        </w:rPr>
        <w:t xml:space="preserve">Customer and Personal Service,  </w:t>
      </w:r>
      <w:r w:rsidR="00554A06" w:rsidRPr="00A4231D">
        <w:rPr>
          <w:rFonts w:ascii="Times New Roman" w:hAnsi="Times New Roman" w:cs="Times New Roman"/>
          <w:sz w:val="24"/>
          <w:szCs w:val="24"/>
        </w:rPr>
        <w:t xml:space="preserve">and </w:t>
      </w:r>
      <w:r w:rsidR="00554A06" w:rsidRPr="00A4231D">
        <w:rPr>
          <w:rFonts w:ascii="Times New Roman" w:hAnsi="Times New Roman" w:cs="Times New Roman"/>
          <w:i/>
          <w:sz w:val="24"/>
          <w:szCs w:val="24"/>
        </w:rPr>
        <w:t>Time Management</w:t>
      </w:r>
      <w:r w:rsidR="00554A06" w:rsidRPr="00A4231D">
        <w:rPr>
          <w:rFonts w:ascii="Times New Roman" w:hAnsi="Times New Roman" w:cs="Times New Roman"/>
          <w:sz w:val="24"/>
          <w:szCs w:val="24"/>
        </w:rPr>
        <w:t xml:space="preserve">. </w:t>
      </w:r>
    </w:p>
    <w:p w14:paraId="3EAE4EA2" w14:textId="386024A0" w:rsidR="008F0EED" w:rsidRPr="00A4231D" w:rsidRDefault="008F0EED" w:rsidP="008F0EED">
      <w:pPr>
        <w:tabs>
          <w:tab w:val="left" w:pos="1680"/>
        </w:tabs>
        <w:spacing w:after="120" w:line="240" w:lineRule="auto"/>
        <w:jc w:val="both"/>
        <w:rPr>
          <w:rFonts w:ascii="Times New Roman" w:hAnsi="Times New Roman" w:cs="Times New Roman"/>
          <w:sz w:val="24"/>
          <w:szCs w:val="24"/>
          <w:lang w:val="en"/>
        </w:rPr>
      </w:pPr>
      <w:r w:rsidRPr="00A4231D">
        <w:rPr>
          <w:rFonts w:ascii="Times New Roman" w:hAnsi="Times New Roman" w:cs="Times New Roman"/>
          <w:sz w:val="24"/>
          <w:szCs w:val="24"/>
        </w:rPr>
        <w:t>WFS Cameron has determined, as a result of employer feedback, that soft skills training is an essential part of workforce services in order to ensure participants are able to obtain and retain employment.  A</w:t>
      </w:r>
      <w:r w:rsidRPr="00A4231D">
        <w:rPr>
          <w:rFonts w:ascii="Times New Roman" w:hAnsi="Times New Roman" w:cs="Times New Roman"/>
          <w:sz w:val="24"/>
          <w:szCs w:val="24"/>
          <w:lang w:val="en"/>
        </w:rPr>
        <w:t xml:space="preserve"> combination of interpersonal people skills, social skills, communication skills, character traits, and attitudes are necessary in order to produce effective and producti</w:t>
      </w:r>
      <w:r w:rsidR="002449D6" w:rsidRPr="00A4231D">
        <w:rPr>
          <w:rFonts w:ascii="Times New Roman" w:hAnsi="Times New Roman" w:cs="Times New Roman"/>
          <w:sz w:val="24"/>
          <w:szCs w:val="24"/>
          <w:lang w:val="en"/>
        </w:rPr>
        <w:t>ve</w:t>
      </w:r>
      <w:r w:rsidRPr="00A4231D">
        <w:rPr>
          <w:rFonts w:ascii="Times New Roman" w:hAnsi="Times New Roman" w:cs="Times New Roman"/>
          <w:sz w:val="24"/>
          <w:szCs w:val="24"/>
          <w:lang w:val="en"/>
        </w:rPr>
        <w:t xml:space="preserve"> worker</w:t>
      </w:r>
      <w:r w:rsidR="002449D6" w:rsidRPr="00A4231D">
        <w:rPr>
          <w:rFonts w:ascii="Times New Roman" w:hAnsi="Times New Roman" w:cs="Times New Roman"/>
          <w:sz w:val="24"/>
          <w:szCs w:val="24"/>
          <w:lang w:val="en"/>
        </w:rPr>
        <w:t>s</w:t>
      </w:r>
      <w:r w:rsidRPr="00A4231D">
        <w:rPr>
          <w:rFonts w:ascii="Times New Roman" w:hAnsi="Times New Roman" w:cs="Times New Roman"/>
          <w:sz w:val="24"/>
          <w:szCs w:val="24"/>
          <w:lang w:val="en"/>
        </w:rPr>
        <w:t>.  Soft skills are desirable qualities that do not depend on acquired occupational knowledge.  They include common sense, work ethic, communication skills, ability to deal with people, problem</w:t>
      </w:r>
      <w:r w:rsidR="002449D6" w:rsidRPr="00A4231D">
        <w:rPr>
          <w:rFonts w:ascii="Times New Roman" w:hAnsi="Times New Roman" w:cs="Times New Roman"/>
          <w:sz w:val="24"/>
          <w:szCs w:val="24"/>
          <w:lang w:val="en"/>
        </w:rPr>
        <w:t>-</w:t>
      </w:r>
      <w:r w:rsidRPr="00A4231D">
        <w:rPr>
          <w:rFonts w:ascii="Times New Roman" w:hAnsi="Times New Roman" w:cs="Times New Roman"/>
          <w:sz w:val="24"/>
          <w:szCs w:val="24"/>
          <w:lang w:val="en"/>
        </w:rPr>
        <w:t xml:space="preserve"> solving skills, and a positive, flexible attitude.  Currently, our workforce center contractor offers soft skills training to all program participants</w:t>
      </w:r>
      <w:r w:rsidR="003F12B5" w:rsidRPr="00A4231D">
        <w:rPr>
          <w:rFonts w:ascii="Times New Roman" w:hAnsi="Times New Roman" w:cs="Times New Roman"/>
          <w:sz w:val="24"/>
          <w:szCs w:val="24"/>
          <w:lang w:val="en"/>
        </w:rPr>
        <w:t>, addressing the employer needs, and has shared our Soft Skills course with area ISD CTE programs to infuse into their program KSAs.</w:t>
      </w:r>
      <w:r w:rsidRPr="00A4231D">
        <w:rPr>
          <w:rFonts w:ascii="Times New Roman" w:hAnsi="Times New Roman" w:cs="Times New Roman"/>
          <w:sz w:val="24"/>
          <w:szCs w:val="24"/>
          <w:lang w:val="en"/>
        </w:rPr>
        <w:t xml:space="preserve"> </w:t>
      </w:r>
    </w:p>
    <w:p w14:paraId="26614565" w14:textId="7CB00882" w:rsidR="00C214DF" w:rsidRPr="00A4231D" w:rsidRDefault="00C214DF" w:rsidP="008F0EED">
      <w:pPr>
        <w:tabs>
          <w:tab w:val="left" w:pos="1680"/>
        </w:tabs>
        <w:spacing w:after="120" w:line="240" w:lineRule="auto"/>
        <w:jc w:val="both"/>
        <w:rPr>
          <w:rFonts w:ascii="Times New Roman" w:hAnsi="Times New Roman" w:cs="Times New Roman"/>
          <w:sz w:val="24"/>
          <w:szCs w:val="24"/>
          <w:lang w:val="en"/>
        </w:rPr>
      </w:pPr>
    </w:p>
    <w:tbl>
      <w:tblPr>
        <w:tblW w:w="9445" w:type="dxa"/>
        <w:tblLook w:val="04A0" w:firstRow="1" w:lastRow="0" w:firstColumn="1" w:lastColumn="0" w:noHBand="0" w:noVBand="1"/>
      </w:tblPr>
      <w:tblGrid>
        <w:gridCol w:w="3685"/>
        <w:gridCol w:w="1310"/>
        <w:gridCol w:w="3140"/>
        <w:gridCol w:w="1310"/>
      </w:tblGrid>
      <w:tr w:rsidR="00C214DF" w:rsidRPr="00A4231D" w14:paraId="6340AC11" w14:textId="77777777" w:rsidTr="007B2E59">
        <w:trPr>
          <w:trHeight w:val="300"/>
        </w:trPr>
        <w:tc>
          <w:tcPr>
            <w:tcW w:w="9445"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0E796C69" w14:textId="1F42B662" w:rsidR="00C214DF" w:rsidRPr="00A4231D" w:rsidRDefault="00C214DF" w:rsidP="00743F18">
            <w:pPr>
              <w:spacing w:after="0" w:line="240" w:lineRule="auto"/>
              <w:rPr>
                <w:rFonts w:ascii="Times New Roman" w:eastAsia="Times New Roman" w:hAnsi="Times New Roman" w:cs="Times New Roman"/>
                <w:color w:val="000000"/>
                <w:sz w:val="24"/>
                <w:szCs w:val="24"/>
              </w:rPr>
            </w:pPr>
            <w:r w:rsidRPr="00A4231D">
              <w:rPr>
                <w:rFonts w:ascii="Times New Roman" w:hAnsi="Times New Roman" w:cs="Times New Roman"/>
                <w:b/>
                <w:bCs/>
                <w:sz w:val="24"/>
                <w:szCs w:val="24"/>
                <w:lang w:val="en"/>
              </w:rPr>
              <w:t>Table 2B-1:</w:t>
            </w:r>
            <w:r w:rsidRPr="00A4231D">
              <w:rPr>
                <w:rFonts w:ascii="Times New Roman" w:hAnsi="Times New Roman" w:cs="Times New Roman"/>
                <w:sz w:val="24"/>
                <w:szCs w:val="24"/>
                <w:lang w:val="en"/>
              </w:rPr>
              <w:t xml:space="preserve"> </w:t>
            </w:r>
            <w:r w:rsidRPr="00A4231D">
              <w:rPr>
                <w:rFonts w:ascii="Times New Roman" w:hAnsi="Times New Roman" w:cs="Times New Roman"/>
                <w:b/>
                <w:sz w:val="24"/>
                <w:szCs w:val="24"/>
              </w:rPr>
              <w:t>Knowledge and Skills for High Demand Targeted Occupations</w:t>
            </w:r>
          </w:p>
        </w:tc>
      </w:tr>
      <w:tr w:rsidR="00862583" w:rsidRPr="00A4231D" w14:paraId="75BB2CA4" w14:textId="77777777" w:rsidTr="00862583">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431603A8" w14:textId="77777777" w:rsidR="00C214DF" w:rsidRPr="00A4231D" w:rsidRDefault="00C214DF" w:rsidP="00743F18">
            <w:pPr>
              <w:spacing w:after="0" w:line="240" w:lineRule="auto"/>
              <w:rPr>
                <w:rFonts w:ascii="Times New Roman" w:eastAsia="Times New Roman" w:hAnsi="Times New Roman" w:cs="Times New Roman"/>
                <w:b/>
                <w:bCs/>
                <w:color w:val="000000"/>
                <w:sz w:val="24"/>
                <w:szCs w:val="24"/>
              </w:rPr>
            </w:pPr>
            <w:r w:rsidRPr="00A4231D">
              <w:rPr>
                <w:rFonts w:ascii="Times New Roman" w:hAnsi="Times New Roman" w:cs="Times New Roman"/>
                <w:b/>
                <w:bCs/>
                <w:sz w:val="24"/>
                <w:szCs w:val="24"/>
              </w:rPr>
              <w:t>Knowledge</w:t>
            </w:r>
          </w:p>
        </w:tc>
        <w:tc>
          <w:tcPr>
            <w:tcW w:w="1260" w:type="dxa"/>
            <w:tcBorders>
              <w:top w:val="single" w:sz="4" w:space="0" w:color="auto"/>
              <w:left w:val="single" w:sz="4" w:space="0" w:color="auto"/>
              <w:bottom w:val="single" w:sz="4" w:space="0" w:color="auto"/>
              <w:right w:val="single" w:sz="4" w:space="0" w:color="auto"/>
            </w:tcBorders>
          </w:tcPr>
          <w:p w14:paraId="3E972B0F" w14:textId="77777777" w:rsidR="00C214DF" w:rsidRPr="00A4231D" w:rsidRDefault="00C214DF" w:rsidP="00743F18">
            <w:pPr>
              <w:spacing w:after="0" w:line="240" w:lineRule="auto"/>
              <w:rPr>
                <w:rFonts w:ascii="Times New Roman" w:eastAsia="Times New Roman" w:hAnsi="Times New Roman" w:cs="Times New Roman"/>
                <w:b/>
                <w:bCs/>
                <w:color w:val="000000"/>
                <w:sz w:val="24"/>
                <w:szCs w:val="24"/>
              </w:rPr>
            </w:pPr>
            <w:r w:rsidRPr="00A4231D">
              <w:rPr>
                <w:rFonts w:ascii="Times New Roman" w:hAnsi="Times New Roman" w:cs="Times New Roman"/>
                <w:b/>
                <w:bCs/>
                <w:sz w:val="24"/>
                <w:szCs w:val="24"/>
              </w:rPr>
              <w:t>Frequency</w:t>
            </w:r>
          </w:p>
        </w:tc>
        <w:tc>
          <w:tcPr>
            <w:tcW w:w="3190" w:type="dxa"/>
            <w:tcBorders>
              <w:top w:val="single" w:sz="4" w:space="0" w:color="auto"/>
              <w:left w:val="single" w:sz="4" w:space="0" w:color="auto"/>
              <w:bottom w:val="single" w:sz="4" w:space="0" w:color="auto"/>
              <w:right w:val="single" w:sz="4" w:space="0" w:color="auto"/>
            </w:tcBorders>
          </w:tcPr>
          <w:p w14:paraId="485BAEEC" w14:textId="77777777" w:rsidR="00C214DF" w:rsidRPr="00A4231D" w:rsidRDefault="00C214DF" w:rsidP="00743F18">
            <w:pPr>
              <w:spacing w:after="0" w:line="240" w:lineRule="auto"/>
              <w:rPr>
                <w:rFonts w:ascii="Times New Roman" w:eastAsia="Times New Roman" w:hAnsi="Times New Roman" w:cs="Times New Roman"/>
                <w:b/>
                <w:bCs/>
                <w:color w:val="000000"/>
                <w:sz w:val="24"/>
                <w:szCs w:val="24"/>
              </w:rPr>
            </w:pPr>
            <w:r w:rsidRPr="00A4231D">
              <w:rPr>
                <w:rFonts w:ascii="Times New Roman" w:hAnsi="Times New Roman" w:cs="Times New Roman"/>
                <w:b/>
                <w:bCs/>
                <w:sz w:val="24"/>
                <w:szCs w:val="24"/>
              </w:rPr>
              <w:t>Skills</w:t>
            </w:r>
          </w:p>
        </w:tc>
        <w:tc>
          <w:tcPr>
            <w:tcW w:w="1310" w:type="dxa"/>
            <w:tcBorders>
              <w:top w:val="single" w:sz="4" w:space="0" w:color="auto"/>
              <w:left w:val="single" w:sz="4" w:space="0" w:color="auto"/>
              <w:bottom w:val="single" w:sz="4" w:space="0" w:color="auto"/>
              <w:right w:val="single" w:sz="4" w:space="0" w:color="auto"/>
            </w:tcBorders>
          </w:tcPr>
          <w:p w14:paraId="005270B9" w14:textId="77777777" w:rsidR="00C214DF" w:rsidRPr="00A4231D" w:rsidRDefault="00C214DF" w:rsidP="00743F18">
            <w:pPr>
              <w:spacing w:after="0" w:line="240" w:lineRule="auto"/>
              <w:rPr>
                <w:rFonts w:ascii="Times New Roman" w:eastAsia="Times New Roman" w:hAnsi="Times New Roman" w:cs="Times New Roman"/>
                <w:b/>
                <w:bCs/>
                <w:color w:val="000000"/>
                <w:sz w:val="24"/>
                <w:szCs w:val="24"/>
              </w:rPr>
            </w:pPr>
            <w:r w:rsidRPr="00A4231D">
              <w:rPr>
                <w:rFonts w:ascii="Times New Roman" w:hAnsi="Times New Roman" w:cs="Times New Roman"/>
                <w:b/>
                <w:bCs/>
                <w:sz w:val="24"/>
                <w:szCs w:val="24"/>
              </w:rPr>
              <w:t>Frequency</w:t>
            </w:r>
          </w:p>
        </w:tc>
      </w:tr>
      <w:tr w:rsidR="00FF5A2C" w:rsidRPr="00A4231D" w14:paraId="6C3BE8F6" w14:textId="77777777" w:rsidTr="00862583">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C7BB4"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English Language</w:t>
            </w:r>
          </w:p>
        </w:tc>
        <w:tc>
          <w:tcPr>
            <w:tcW w:w="1260" w:type="dxa"/>
            <w:tcBorders>
              <w:top w:val="single" w:sz="4" w:space="0" w:color="auto"/>
              <w:left w:val="single" w:sz="4" w:space="0" w:color="auto"/>
              <w:bottom w:val="single" w:sz="4" w:space="0" w:color="auto"/>
              <w:right w:val="single" w:sz="4" w:space="0" w:color="auto"/>
            </w:tcBorders>
          </w:tcPr>
          <w:p w14:paraId="7C126E72" w14:textId="15D32E32"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31</w:t>
            </w:r>
          </w:p>
        </w:tc>
        <w:tc>
          <w:tcPr>
            <w:tcW w:w="3190" w:type="dxa"/>
            <w:tcBorders>
              <w:top w:val="single" w:sz="4" w:space="0" w:color="auto"/>
              <w:bottom w:val="single" w:sz="4" w:space="0" w:color="auto"/>
            </w:tcBorders>
          </w:tcPr>
          <w:p w14:paraId="6A24053F" w14:textId="05E13741"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Speaking</w:t>
            </w:r>
          </w:p>
        </w:tc>
        <w:tc>
          <w:tcPr>
            <w:tcW w:w="1310" w:type="dxa"/>
            <w:tcBorders>
              <w:top w:val="single" w:sz="4" w:space="0" w:color="auto"/>
              <w:left w:val="single" w:sz="4" w:space="0" w:color="auto"/>
              <w:bottom w:val="single" w:sz="4" w:space="0" w:color="auto"/>
              <w:right w:val="single" w:sz="4" w:space="0" w:color="auto"/>
            </w:tcBorders>
          </w:tcPr>
          <w:p w14:paraId="02EA2938" w14:textId="50C01D12"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35</w:t>
            </w:r>
          </w:p>
        </w:tc>
      </w:tr>
      <w:tr w:rsidR="00FF5A2C" w:rsidRPr="00A4231D" w14:paraId="49F42776"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165183C"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Customer and Personal Service</w:t>
            </w:r>
          </w:p>
        </w:tc>
        <w:tc>
          <w:tcPr>
            <w:tcW w:w="1260" w:type="dxa"/>
            <w:tcBorders>
              <w:top w:val="nil"/>
              <w:left w:val="single" w:sz="4" w:space="0" w:color="auto"/>
              <w:bottom w:val="single" w:sz="4" w:space="0" w:color="auto"/>
              <w:right w:val="single" w:sz="4" w:space="0" w:color="auto"/>
            </w:tcBorders>
          </w:tcPr>
          <w:p w14:paraId="2E5F91BC" w14:textId="4F696608"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30</w:t>
            </w:r>
          </w:p>
        </w:tc>
        <w:tc>
          <w:tcPr>
            <w:tcW w:w="3190" w:type="dxa"/>
            <w:tcBorders>
              <w:top w:val="single" w:sz="4" w:space="0" w:color="auto"/>
              <w:bottom w:val="single" w:sz="4" w:space="0" w:color="auto"/>
            </w:tcBorders>
          </w:tcPr>
          <w:p w14:paraId="2366AE45" w14:textId="2C117CA6"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Critical Thinking</w:t>
            </w:r>
          </w:p>
        </w:tc>
        <w:tc>
          <w:tcPr>
            <w:tcW w:w="1310" w:type="dxa"/>
            <w:tcBorders>
              <w:top w:val="nil"/>
              <w:left w:val="single" w:sz="4" w:space="0" w:color="auto"/>
              <w:bottom w:val="single" w:sz="4" w:space="0" w:color="auto"/>
              <w:right w:val="single" w:sz="4" w:space="0" w:color="auto"/>
            </w:tcBorders>
          </w:tcPr>
          <w:p w14:paraId="35383FCB" w14:textId="1FA62672"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34</w:t>
            </w:r>
          </w:p>
        </w:tc>
      </w:tr>
      <w:tr w:rsidR="00FF5A2C" w:rsidRPr="00A4231D" w14:paraId="1029C447"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69AB61B"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Mathematics</w:t>
            </w:r>
          </w:p>
        </w:tc>
        <w:tc>
          <w:tcPr>
            <w:tcW w:w="1260" w:type="dxa"/>
            <w:tcBorders>
              <w:top w:val="nil"/>
              <w:left w:val="single" w:sz="4" w:space="0" w:color="auto"/>
              <w:bottom w:val="single" w:sz="4" w:space="0" w:color="auto"/>
              <w:right w:val="single" w:sz="4" w:space="0" w:color="auto"/>
            </w:tcBorders>
          </w:tcPr>
          <w:p w14:paraId="6848F449" w14:textId="4BFDA1D2"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22</w:t>
            </w:r>
          </w:p>
        </w:tc>
        <w:tc>
          <w:tcPr>
            <w:tcW w:w="3190" w:type="dxa"/>
            <w:tcBorders>
              <w:top w:val="single" w:sz="4" w:space="0" w:color="auto"/>
              <w:bottom w:val="single" w:sz="4" w:space="0" w:color="auto"/>
            </w:tcBorders>
          </w:tcPr>
          <w:p w14:paraId="51D0837D" w14:textId="35E7C372"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Active Listening</w:t>
            </w:r>
          </w:p>
        </w:tc>
        <w:tc>
          <w:tcPr>
            <w:tcW w:w="1310" w:type="dxa"/>
            <w:tcBorders>
              <w:top w:val="nil"/>
              <w:left w:val="single" w:sz="4" w:space="0" w:color="auto"/>
              <w:bottom w:val="single" w:sz="4" w:space="0" w:color="auto"/>
              <w:right w:val="single" w:sz="4" w:space="0" w:color="auto"/>
            </w:tcBorders>
          </w:tcPr>
          <w:p w14:paraId="47512CA0" w14:textId="5E685E46"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32</w:t>
            </w:r>
          </w:p>
        </w:tc>
      </w:tr>
      <w:tr w:rsidR="00FF5A2C" w:rsidRPr="00A4231D" w14:paraId="7B5C1B44"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D5B9C94"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Mechanical</w:t>
            </w:r>
          </w:p>
        </w:tc>
        <w:tc>
          <w:tcPr>
            <w:tcW w:w="1260" w:type="dxa"/>
            <w:tcBorders>
              <w:top w:val="nil"/>
              <w:left w:val="single" w:sz="4" w:space="0" w:color="auto"/>
              <w:bottom w:val="single" w:sz="4" w:space="0" w:color="auto"/>
              <w:right w:val="single" w:sz="4" w:space="0" w:color="auto"/>
            </w:tcBorders>
          </w:tcPr>
          <w:p w14:paraId="2E92A9DE" w14:textId="19887D72"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20</w:t>
            </w:r>
          </w:p>
        </w:tc>
        <w:tc>
          <w:tcPr>
            <w:tcW w:w="3190" w:type="dxa"/>
            <w:tcBorders>
              <w:top w:val="single" w:sz="4" w:space="0" w:color="auto"/>
              <w:bottom w:val="single" w:sz="4" w:space="0" w:color="auto"/>
            </w:tcBorders>
          </w:tcPr>
          <w:p w14:paraId="4B8B63CB" w14:textId="1741CFC6"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Monitoring</w:t>
            </w:r>
          </w:p>
        </w:tc>
        <w:tc>
          <w:tcPr>
            <w:tcW w:w="1310" w:type="dxa"/>
            <w:tcBorders>
              <w:top w:val="nil"/>
              <w:left w:val="single" w:sz="4" w:space="0" w:color="auto"/>
              <w:bottom w:val="single" w:sz="4" w:space="0" w:color="auto"/>
              <w:right w:val="single" w:sz="4" w:space="0" w:color="auto"/>
            </w:tcBorders>
          </w:tcPr>
          <w:p w14:paraId="3D803ACA" w14:textId="3A7CFE99"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31</w:t>
            </w:r>
          </w:p>
        </w:tc>
      </w:tr>
      <w:tr w:rsidR="00FF5A2C" w:rsidRPr="00A4231D" w14:paraId="59DB1F63"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78EEF46"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Public Safety and Security</w:t>
            </w:r>
          </w:p>
        </w:tc>
        <w:tc>
          <w:tcPr>
            <w:tcW w:w="1260" w:type="dxa"/>
            <w:tcBorders>
              <w:top w:val="nil"/>
              <w:left w:val="single" w:sz="4" w:space="0" w:color="auto"/>
              <w:bottom w:val="single" w:sz="4" w:space="0" w:color="auto"/>
              <w:right w:val="single" w:sz="4" w:space="0" w:color="auto"/>
            </w:tcBorders>
          </w:tcPr>
          <w:p w14:paraId="617E15BD" w14:textId="746026C8"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20</w:t>
            </w:r>
          </w:p>
        </w:tc>
        <w:tc>
          <w:tcPr>
            <w:tcW w:w="3190" w:type="dxa"/>
            <w:tcBorders>
              <w:top w:val="single" w:sz="4" w:space="0" w:color="auto"/>
              <w:bottom w:val="single" w:sz="4" w:space="0" w:color="auto"/>
            </w:tcBorders>
          </w:tcPr>
          <w:p w14:paraId="3D14CE2D" w14:textId="26843755"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Time Management</w:t>
            </w:r>
          </w:p>
        </w:tc>
        <w:tc>
          <w:tcPr>
            <w:tcW w:w="1310" w:type="dxa"/>
            <w:tcBorders>
              <w:top w:val="nil"/>
              <w:left w:val="single" w:sz="4" w:space="0" w:color="auto"/>
              <w:bottom w:val="single" w:sz="4" w:space="0" w:color="auto"/>
              <w:right w:val="single" w:sz="4" w:space="0" w:color="auto"/>
            </w:tcBorders>
          </w:tcPr>
          <w:p w14:paraId="62365802" w14:textId="045C13C5"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30</w:t>
            </w:r>
          </w:p>
        </w:tc>
      </w:tr>
      <w:tr w:rsidR="00FF5A2C" w:rsidRPr="00A4231D" w14:paraId="2B9C9D37" w14:textId="77777777" w:rsidTr="00862583">
        <w:trPr>
          <w:trHeight w:val="28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65010ED"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Computers and Electronics</w:t>
            </w:r>
          </w:p>
        </w:tc>
        <w:tc>
          <w:tcPr>
            <w:tcW w:w="1260" w:type="dxa"/>
            <w:tcBorders>
              <w:top w:val="nil"/>
              <w:left w:val="single" w:sz="4" w:space="0" w:color="auto"/>
              <w:bottom w:val="single" w:sz="4" w:space="0" w:color="auto"/>
              <w:right w:val="single" w:sz="4" w:space="0" w:color="auto"/>
            </w:tcBorders>
          </w:tcPr>
          <w:p w14:paraId="08A62686" w14:textId="0E9BE9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17</w:t>
            </w:r>
          </w:p>
        </w:tc>
        <w:tc>
          <w:tcPr>
            <w:tcW w:w="3190" w:type="dxa"/>
            <w:tcBorders>
              <w:top w:val="single" w:sz="4" w:space="0" w:color="auto"/>
              <w:bottom w:val="single" w:sz="4" w:space="0" w:color="auto"/>
            </w:tcBorders>
          </w:tcPr>
          <w:p w14:paraId="69208EA9" w14:textId="394B87E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Reading Comprehension</w:t>
            </w:r>
          </w:p>
        </w:tc>
        <w:tc>
          <w:tcPr>
            <w:tcW w:w="1310" w:type="dxa"/>
            <w:tcBorders>
              <w:top w:val="nil"/>
              <w:left w:val="single" w:sz="4" w:space="0" w:color="auto"/>
              <w:bottom w:val="single" w:sz="4" w:space="0" w:color="auto"/>
              <w:right w:val="single" w:sz="4" w:space="0" w:color="auto"/>
            </w:tcBorders>
          </w:tcPr>
          <w:p w14:paraId="210DDB23" w14:textId="4FC2E7F6"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27</w:t>
            </w:r>
          </w:p>
        </w:tc>
      </w:tr>
      <w:tr w:rsidR="00FF5A2C" w:rsidRPr="00A4231D" w14:paraId="31D34A61"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48161B"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Administration and Management</w:t>
            </w:r>
          </w:p>
        </w:tc>
        <w:tc>
          <w:tcPr>
            <w:tcW w:w="1260" w:type="dxa"/>
            <w:tcBorders>
              <w:top w:val="nil"/>
              <w:left w:val="single" w:sz="4" w:space="0" w:color="auto"/>
              <w:bottom w:val="single" w:sz="4" w:space="0" w:color="auto"/>
              <w:right w:val="single" w:sz="4" w:space="0" w:color="auto"/>
            </w:tcBorders>
          </w:tcPr>
          <w:p w14:paraId="1284DC75" w14:textId="6842E5E6"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14</w:t>
            </w:r>
          </w:p>
        </w:tc>
        <w:tc>
          <w:tcPr>
            <w:tcW w:w="3190" w:type="dxa"/>
            <w:tcBorders>
              <w:top w:val="single" w:sz="4" w:space="0" w:color="auto"/>
              <w:bottom w:val="single" w:sz="4" w:space="0" w:color="auto"/>
            </w:tcBorders>
          </w:tcPr>
          <w:p w14:paraId="0E0A3565" w14:textId="21A98276"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Coordination</w:t>
            </w:r>
          </w:p>
        </w:tc>
        <w:tc>
          <w:tcPr>
            <w:tcW w:w="1310" w:type="dxa"/>
            <w:tcBorders>
              <w:top w:val="nil"/>
              <w:left w:val="single" w:sz="4" w:space="0" w:color="auto"/>
              <w:bottom w:val="single" w:sz="4" w:space="0" w:color="auto"/>
              <w:right w:val="single" w:sz="4" w:space="0" w:color="auto"/>
            </w:tcBorders>
          </w:tcPr>
          <w:p w14:paraId="38AF22B5" w14:textId="3DE2FA44"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26</w:t>
            </w:r>
          </w:p>
        </w:tc>
      </w:tr>
      <w:tr w:rsidR="00FF5A2C" w:rsidRPr="00A4231D" w14:paraId="4F91D33B"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1D92FCD"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Design</w:t>
            </w:r>
          </w:p>
        </w:tc>
        <w:tc>
          <w:tcPr>
            <w:tcW w:w="1260" w:type="dxa"/>
            <w:tcBorders>
              <w:top w:val="nil"/>
              <w:left w:val="single" w:sz="4" w:space="0" w:color="auto"/>
              <w:bottom w:val="single" w:sz="4" w:space="0" w:color="auto"/>
              <w:right w:val="single" w:sz="4" w:space="0" w:color="auto"/>
            </w:tcBorders>
          </w:tcPr>
          <w:p w14:paraId="540B86AA" w14:textId="1D397F3C"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12</w:t>
            </w:r>
          </w:p>
        </w:tc>
        <w:tc>
          <w:tcPr>
            <w:tcW w:w="3190" w:type="dxa"/>
            <w:tcBorders>
              <w:top w:val="single" w:sz="4" w:space="0" w:color="auto"/>
              <w:bottom w:val="single" w:sz="4" w:space="0" w:color="auto"/>
            </w:tcBorders>
          </w:tcPr>
          <w:p w14:paraId="593A14A1" w14:textId="7EFE9EAA"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Complex Problem Solving</w:t>
            </w:r>
          </w:p>
        </w:tc>
        <w:tc>
          <w:tcPr>
            <w:tcW w:w="1310" w:type="dxa"/>
            <w:tcBorders>
              <w:top w:val="nil"/>
              <w:left w:val="single" w:sz="4" w:space="0" w:color="auto"/>
              <w:bottom w:val="single" w:sz="4" w:space="0" w:color="auto"/>
              <w:right w:val="single" w:sz="4" w:space="0" w:color="auto"/>
            </w:tcBorders>
          </w:tcPr>
          <w:p w14:paraId="24363B68" w14:textId="0EE9DBFC"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25</w:t>
            </w:r>
          </w:p>
        </w:tc>
      </w:tr>
      <w:tr w:rsidR="00FF5A2C" w:rsidRPr="00A4231D" w14:paraId="593E186C"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8615F18"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Education and Training</w:t>
            </w:r>
          </w:p>
        </w:tc>
        <w:tc>
          <w:tcPr>
            <w:tcW w:w="1260" w:type="dxa"/>
            <w:tcBorders>
              <w:top w:val="nil"/>
              <w:left w:val="single" w:sz="4" w:space="0" w:color="auto"/>
              <w:bottom w:val="single" w:sz="4" w:space="0" w:color="auto"/>
              <w:right w:val="single" w:sz="4" w:space="0" w:color="auto"/>
            </w:tcBorders>
          </w:tcPr>
          <w:p w14:paraId="3A89DB55" w14:textId="5290574C"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12</w:t>
            </w:r>
          </w:p>
        </w:tc>
        <w:tc>
          <w:tcPr>
            <w:tcW w:w="3190" w:type="dxa"/>
            <w:tcBorders>
              <w:top w:val="single" w:sz="4" w:space="0" w:color="auto"/>
              <w:bottom w:val="single" w:sz="4" w:space="0" w:color="auto"/>
            </w:tcBorders>
          </w:tcPr>
          <w:p w14:paraId="55B02DE2" w14:textId="0919C9A3"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Judgement and Decision Making</w:t>
            </w:r>
          </w:p>
        </w:tc>
        <w:tc>
          <w:tcPr>
            <w:tcW w:w="1310" w:type="dxa"/>
            <w:tcBorders>
              <w:top w:val="nil"/>
              <w:left w:val="single" w:sz="4" w:space="0" w:color="auto"/>
              <w:bottom w:val="single" w:sz="4" w:space="0" w:color="auto"/>
              <w:right w:val="single" w:sz="4" w:space="0" w:color="auto"/>
            </w:tcBorders>
          </w:tcPr>
          <w:p w14:paraId="62DD276B" w14:textId="3A2B136E"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23</w:t>
            </w:r>
          </w:p>
        </w:tc>
      </w:tr>
      <w:tr w:rsidR="00FF5A2C" w:rsidRPr="00A4231D" w14:paraId="06B3AE1F"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E3BDE4C"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Engineering and Technology</w:t>
            </w:r>
          </w:p>
        </w:tc>
        <w:tc>
          <w:tcPr>
            <w:tcW w:w="1260" w:type="dxa"/>
            <w:tcBorders>
              <w:top w:val="nil"/>
              <w:left w:val="single" w:sz="4" w:space="0" w:color="auto"/>
              <w:bottom w:val="single" w:sz="4" w:space="0" w:color="auto"/>
              <w:right w:val="single" w:sz="4" w:space="0" w:color="auto"/>
            </w:tcBorders>
          </w:tcPr>
          <w:p w14:paraId="19CBD524" w14:textId="57EB6C90"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12</w:t>
            </w:r>
          </w:p>
        </w:tc>
        <w:tc>
          <w:tcPr>
            <w:tcW w:w="3190" w:type="dxa"/>
            <w:tcBorders>
              <w:top w:val="single" w:sz="4" w:space="0" w:color="auto"/>
              <w:bottom w:val="single" w:sz="4" w:space="0" w:color="auto"/>
            </w:tcBorders>
          </w:tcPr>
          <w:p w14:paraId="3BBC7D27" w14:textId="059B88AE"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Operation Monitoring</w:t>
            </w:r>
          </w:p>
        </w:tc>
        <w:tc>
          <w:tcPr>
            <w:tcW w:w="1310" w:type="dxa"/>
            <w:tcBorders>
              <w:top w:val="nil"/>
              <w:left w:val="single" w:sz="4" w:space="0" w:color="auto"/>
              <w:bottom w:val="single" w:sz="4" w:space="0" w:color="auto"/>
              <w:right w:val="single" w:sz="4" w:space="0" w:color="auto"/>
            </w:tcBorders>
          </w:tcPr>
          <w:p w14:paraId="491A080D" w14:textId="76D4246D"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21</w:t>
            </w:r>
          </w:p>
        </w:tc>
      </w:tr>
      <w:tr w:rsidR="00FF5A2C" w:rsidRPr="00A4231D" w14:paraId="01D9645E"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62B951B"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Production and Processing</w:t>
            </w:r>
          </w:p>
        </w:tc>
        <w:tc>
          <w:tcPr>
            <w:tcW w:w="1260" w:type="dxa"/>
            <w:tcBorders>
              <w:top w:val="nil"/>
              <w:left w:val="single" w:sz="4" w:space="0" w:color="auto"/>
              <w:bottom w:val="single" w:sz="4" w:space="0" w:color="auto"/>
              <w:right w:val="single" w:sz="4" w:space="0" w:color="auto"/>
            </w:tcBorders>
          </w:tcPr>
          <w:p w14:paraId="41040F57" w14:textId="291EED3C"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12</w:t>
            </w:r>
          </w:p>
        </w:tc>
        <w:tc>
          <w:tcPr>
            <w:tcW w:w="3190" w:type="dxa"/>
            <w:tcBorders>
              <w:top w:val="single" w:sz="4" w:space="0" w:color="auto"/>
              <w:bottom w:val="single" w:sz="4" w:space="0" w:color="auto"/>
            </w:tcBorders>
          </w:tcPr>
          <w:p w14:paraId="53CD50F9" w14:textId="3AD7337C"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Active Learning</w:t>
            </w:r>
          </w:p>
        </w:tc>
        <w:tc>
          <w:tcPr>
            <w:tcW w:w="1310" w:type="dxa"/>
            <w:tcBorders>
              <w:top w:val="nil"/>
              <w:left w:val="single" w:sz="4" w:space="0" w:color="auto"/>
              <w:bottom w:val="single" w:sz="4" w:space="0" w:color="auto"/>
              <w:right w:val="single" w:sz="4" w:space="0" w:color="auto"/>
            </w:tcBorders>
          </w:tcPr>
          <w:p w14:paraId="06A84E88" w14:textId="12657F89"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19</w:t>
            </w:r>
          </w:p>
        </w:tc>
      </w:tr>
      <w:tr w:rsidR="00FF5A2C" w:rsidRPr="00A4231D" w14:paraId="5BA9FE5B"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BEC1D07"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Building and Construction</w:t>
            </w:r>
          </w:p>
        </w:tc>
        <w:tc>
          <w:tcPr>
            <w:tcW w:w="1260" w:type="dxa"/>
            <w:tcBorders>
              <w:top w:val="nil"/>
              <w:left w:val="single" w:sz="4" w:space="0" w:color="auto"/>
              <w:bottom w:val="single" w:sz="4" w:space="0" w:color="auto"/>
              <w:right w:val="single" w:sz="4" w:space="0" w:color="auto"/>
            </w:tcBorders>
          </w:tcPr>
          <w:p w14:paraId="7C2255D5" w14:textId="7C036315"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11</w:t>
            </w:r>
          </w:p>
        </w:tc>
        <w:tc>
          <w:tcPr>
            <w:tcW w:w="3190" w:type="dxa"/>
            <w:tcBorders>
              <w:top w:val="single" w:sz="4" w:space="0" w:color="auto"/>
              <w:bottom w:val="single" w:sz="4" w:space="0" w:color="auto"/>
            </w:tcBorders>
          </w:tcPr>
          <w:p w14:paraId="4C43B75E" w14:textId="6CDEDF54"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Operation and Control</w:t>
            </w:r>
          </w:p>
        </w:tc>
        <w:tc>
          <w:tcPr>
            <w:tcW w:w="1310" w:type="dxa"/>
            <w:tcBorders>
              <w:top w:val="nil"/>
              <w:left w:val="single" w:sz="4" w:space="0" w:color="auto"/>
              <w:bottom w:val="single" w:sz="4" w:space="0" w:color="auto"/>
              <w:right w:val="single" w:sz="4" w:space="0" w:color="auto"/>
            </w:tcBorders>
          </w:tcPr>
          <w:p w14:paraId="5CDE6A89" w14:textId="08C86CC2"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16</w:t>
            </w:r>
          </w:p>
        </w:tc>
      </w:tr>
      <w:tr w:rsidR="00FF5A2C" w:rsidRPr="00A4231D" w14:paraId="436D8A07"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8FDB2D"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Clerical</w:t>
            </w:r>
          </w:p>
        </w:tc>
        <w:tc>
          <w:tcPr>
            <w:tcW w:w="1260" w:type="dxa"/>
            <w:tcBorders>
              <w:top w:val="nil"/>
              <w:left w:val="single" w:sz="4" w:space="0" w:color="auto"/>
              <w:bottom w:val="single" w:sz="4" w:space="0" w:color="auto"/>
              <w:right w:val="single" w:sz="4" w:space="0" w:color="auto"/>
            </w:tcBorders>
          </w:tcPr>
          <w:p w14:paraId="60D81953" w14:textId="28FD06BB"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9</w:t>
            </w:r>
          </w:p>
        </w:tc>
        <w:tc>
          <w:tcPr>
            <w:tcW w:w="3190" w:type="dxa"/>
            <w:tcBorders>
              <w:top w:val="single" w:sz="4" w:space="0" w:color="auto"/>
              <w:bottom w:val="single" w:sz="4" w:space="0" w:color="auto"/>
            </w:tcBorders>
          </w:tcPr>
          <w:p w14:paraId="5D506608" w14:textId="3D2A9E10"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Social Perceptiveness</w:t>
            </w:r>
          </w:p>
        </w:tc>
        <w:tc>
          <w:tcPr>
            <w:tcW w:w="1310" w:type="dxa"/>
            <w:tcBorders>
              <w:top w:val="nil"/>
              <w:left w:val="single" w:sz="4" w:space="0" w:color="auto"/>
              <w:bottom w:val="single" w:sz="4" w:space="0" w:color="auto"/>
              <w:right w:val="single" w:sz="4" w:space="0" w:color="auto"/>
            </w:tcBorders>
          </w:tcPr>
          <w:p w14:paraId="70673BC9" w14:textId="1D16A66E"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15</w:t>
            </w:r>
          </w:p>
        </w:tc>
      </w:tr>
      <w:tr w:rsidR="00862583" w:rsidRPr="00A4231D" w14:paraId="123AB063"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C54F9B2"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Psychology </w:t>
            </w:r>
          </w:p>
        </w:tc>
        <w:tc>
          <w:tcPr>
            <w:tcW w:w="1260" w:type="dxa"/>
            <w:tcBorders>
              <w:top w:val="nil"/>
              <w:left w:val="single" w:sz="4" w:space="0" w:color="auto"/>
              <w:bottom w:val="single" w:sz="4" w:space="0" w:color="auto"/>
              <w:right w:val="single" w:sz="4" w:space="0" w:color="auto"/>
            </w:tcBorders>
          </w:tcPr>
          <w:p w14:paraId="42FC029F" w14:textId="0DF7EF35"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7</w:t>
            </w:r>
          </w:p>
        </w:tc>
        <w:tc>
          <w:tcPr>
            <w:tcW w:w="3190" w:type="dxa"/>
            <w:tcBorders>
              <w:top w:val="single" w:sz="4" w:space="0" w:color="auto"/>
              <w:left w:val="single" w:sz="4" w:space="0" w:color="auto"/>
              <w:bottom w:val="single" w:sz="4" w:space="0" w:color="auto"/>
              <w:right w:val="single" w:sz="4" w:space="0" w:color="auto"/>
            </w:tcBorders>
          </w:tcPr>
          <w:p w14:paraId="58FD693F" w14:textId="71C58DD3"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Writing</w:t>
            </w:r>
          </w:p>
        </w:tc>
        <w:tc>
          <w:tcPr>
            <w:tcW w:w="1310" w:type="dxa"/>
            <w:tcBorders>
              <w:top w:val="nil"/>
              <w:left w:val="single" w:sz="4" w:space="0" w:color="auto"/>
              <w:bottom w:val="single" w:sz="4" w:space="0" w:color="auto"/>
              <w:right w:val="single" w:sz="4" w:space="0" w:color="auto"/>
            </w:tcBorders>
          </w:tcPr>
          <w:p w14:paraId="0CBB8DC7" w14:textId="326FAA3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15</w:t>
            </w:r>
          </w:p>
        </w:tc>
      </w:tr>
      <w:tr w:rsidR="00862583" w:rsidRPr="00A4231D" w14:paraId="3254591C"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08D7611"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Economics and Accounting</w:t>
            </w:r>
          </w:p>
        </w:tc>
        <w:tc>
          <w:tcPr>
            <w:tcW w:w="1260" w:type="dxa"/>
            <w:tcBorders>
              <w:top w:val="nil"/>
              <w:left w:val="single" w:sz="4" w:space="0" w:color="auto"/>
              <w:bottom w:val="single" w:sz="4" w:space="0" w:color="auto"/>
              <w:right w:val="single" w:sz="4" w:space="0" w:color="auto"/>
            </w:tcBorders>
          </w:tcPr>
          <w:p w14:paraId="7DF75B8A" w14:textId="7BA06B5D"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5</w:t>
            </w:r>
          </w:p>
        </w:tc>
        <w:tc>
          <w:tcPr>
            <w:tcW w:w="3190" w:type="dxa"/>
            <w:tcBorders>
              <w:top w:val="nil"/>
              <w:left w:val="single" w:sz="4" w:space="0" w:color="auto"/>
              <w:bottom w:val="single" w:sz="4" w:space="0" w:color="auto"/>
              <w:right w:val="single" w:sz="4" w:space="0" w:color="auto"/>
            </w:tcBorders>
          </w:tcPr>
          <w:p w14:paraId="157FB698" w14:textId="42DED981"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Quality Control Analysis</w:t>
            </w:r>
          </w:p>
        </w:tc>
        <w:tc>
          <w:tcPr>
            <w:tcW w:w="1310" w:type="dxa"/>
            <w:tcBorders>
              <w:top w:val="nil"/>
              <w:left w:val="single" w:sz="4" w:space="0" w:color="auto"/>
              <w:bottom w:val="single" w:sz="4" w:space="0" w:color="auto"/>
              <w:right w:val="single" w:sz="4" w:space="0" w:color="auto"/>
            </w:tcBorders>
          </w:tcPr>
          <w:p w14:paraId="5F8CA9A0" w14:textId="7199940A"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14</w:t>
            </w:r>
          </w:p>
        </w:tc>
      </w:tr>
      <w:tr w:rsidR="00862583" w:rsidRPr="00A4231D" w14:paraId="116A348A"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68EB55EB"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Law and Government </w:t>
            </w:r>
          </w:p>
        </w:tc>
        <w:tc>
          <w:tcPr>
            <w:tcW w:w="1260" w:type="dxa"/>
            <w:tcBorders>
              <w:top w:val="nil"/>
              <w:left w:val="single" w:sz="4" w:space="0" w:color="auto"/>
              <w:bottom w:val="single" w:sz="4" w:space="0" w:color="auto"/>
              <w:right w:val="single" w:sz="4" w:space="0" w:color="auto"/>
            </w:tcBorders>
          </w:tcPr>
          <w:p w14:paraId="274C14E7" w14:textId="5443C7F1"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5</w:t>
            </w:r>
          </w:p>
        </w:tc>
        <w:tc>
          <w:tcPr>
            <w:tcW w:w="3190" w:type="dxa"/>
            <w:tcBorders>
              <w:top w:val="nil"/>
              <w:left w:val="single" w:sz="4" w:space="0" w:color="auto"/>
              <w:bottom w:val="single" w:sz="4" w:space="0" w:color="auto"/>
              <w:right w:val="single" w:sz="4" w:space="0" w:color="auto"/>
            </w:tcBorders>
          </w:tcPr>
          <w:p w14:paraId="2CCAB76A" w14:textId="7A4AFB75"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Troubleshooting</w:t>
            </w:r>
          </w:p>
        </w:tc>
        <w:tc>
          <w:tcPr>
            <w:tcW w:w="1310" w:type="dxa"/>
            <w:tcBorders>
              <w:top w:val="nil"/>
              <w:left w:val="single" w:sz="4" w:space="0" w:color="auto"/>
              <w:bottom w:val="single" w:sz="4" w:space="0" w:color="auto"/>
              <w:right w:val="single" w:sz="4" w:space="0" w:color="auto"/>
            </w:tcBorders>
          </w:tcPr>
          <w:p w14:paraId="77EB1AA5" w14:textId="2E9B819F"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14</w:t>
            </w:r>
          </w:p>
        </w:tc>
      </w:tr>
      <w:tr w:rsidR="00862583" w:rsidRPr="00A4231D" w14:paraId="0E961C27"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26E4AB4"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Medicine and Dentistry</w:t>
            </w:r>
          </w:p>
        </w:tc>
        <w:tc>
          <w:tcPr>
            <w:tcW w:w="1260" w:type="dxa"/>
            <w:tcBorders>
              <w:top w:val="nil"/>
              <w:left w:val="single" w:sz="4" w:space="0" w:color="auto"/>
              <w:bottom w:val="single" w:sz="4" w:space="0" w:color="auto"/>
              <w:right w:val="single" w:sz="4" w:space="0" w:color="auto"/>
            </w:tcBorders>
          </w:tcPr>
          <w:p w14:paraId="4C34BA8D" w14:textId="475A5DD0"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5</w:t>
            </w:r>
          </w:p>
        </w:tc>
        <w:tc>
          <w:tcPr>
            <w:tcW w:w="3190" w:type="dxa"/>
            <w:tcBorders>
              <w:top w:val="nil"/>
              <w:left w:val="single" w:sz="4" w:space="0" w:color="auto"/>
              <w:bottom w:val="single" w:sz="4" w:space="0" w:color="auto"/>
              <w:right w:val="single" w:sz="4" w:space="0" w:color="auto"/>
            </w:tcBorders>
          </w:tcPr>
          <w:p w14:paraId="1DE580ED" w14:textId="299DB04A"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Service Orientation</w:t>
            </w:r>
          </w:p>
        </w:tc>
        <w:tc>
          <w:tcPr>
            <w:tcW w:w="1310" w:type="dxa"/>
            <w:tcBorders>
              <w:top w:val="nil"/>
              <w:left w:val="single" w:sz="4" w:space="0" w:color="auto"/>
              <w:bottom w:val="single" w:sz="4" w:space="0" w:color="auto"/>
              <w:right w:val="single" w:sz="4" w:space="0" w:color="auto"/>
            </w:tcBorders>
          </w:tcPr>
          <w:p w14:paraId="088FC570" w14:textId="0C0DA4BC"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13</w:t>
            </w:r>
          </w:p>
        </w:tc>
      </w:tr>
      <w:tr w:rsidR="00862583" w:rsidRPr="00A4231D" w14:paraId="3C61422D"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FC2BC11"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Physics</w:t>
            </w:r>
          </w:p>
        </w:tc>
        <w:tc>
          <w:tcPr>
            <w:tcW w:w="1260" w:type="dxa"/>
            <w:tcBorders>
              <w:top w:val="nil"/>
              <w:left w:val="single" w:sz="4" w:space="0" w:color="auto"/>
              <w:bottom w:val="single" w:sz="4" w:space="0" w:color="auto"/>
              <w:right w:val="single" w:sz="4" w:space="0" w:color="auto"/>
            </w:tcBorders>
          </w:tcPr>
          <w:p w14:paraId="5CB59EFB" w14:textId="70CDD8AA"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5</w:t>
            </w:r>
          </w:p>
        </w:tc>
        <w:tc>
          <w:tcPr>
            <w:tcW w:w="3190" w:type="dxa"/>
            <w:tcBorders>
              <w:top w:val="nil"/>
              <w:left w:val="single" w:sz="4" w:space="0" w:color="auto"/>
              <w:bottom w:val="single" w:sz="4" w:space="0" w:color="auto"/>
              <w:right w:val="single" w:sz="4" w:space="0" w:color="auto"/>
            </w:tcBorders>
          </w:tcPr>
          <w:p w14:paraId="3EA0F5F9" w14:textId="2180D93B"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Equipment Maintenance</w:t>
            </w:r>
          </w:p>
        </w:tc>
        <w:tc>
          <w:tcPr>
            <w:tcW w:w="1310" w:type="dxa"/>
            <w:tcBorders>
              <w:top w:val="nil"/>
              <w:left w:val="single" w:sz="4" w:space="0" w:color="auto"/>
              <w:bottom w:val="single" w:sz="4" w:space="0" w:color="auto"/>
              <w:right w:val="single" w:sz="4" w:space="0" w:color="auto"/>
            </w:tcBorders>
          </w:tcPr>
          <w:p w14:paraId="400935C9" w14:textId="6FD01A20"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10</w:t>
            </w:r>
          </w:p>
        </w:tc>
      </w:tr>
      <w:tr w:rsidR="00862583" w:rsidRPr="00A4231D" w14:paraId="3DBB184B"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A34903C"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Telecommunications</w:t>
            </w:r>
          </w:p>
        </w:tc>
        <w:tc>
          <w:tcPr>
            <w:tcW w:w="1260" w:type="dxa"/>
            <w:tcBorders>
              <w:top w:val="nil"/>
              <w:left w:val="single" w:sz="4" w:space="0" w:color="auto"/>
              <w:bottom w:val="single" w:sz="4" w:space="0" w:color="auto"/>
              <w:right w:val="single" w:sz="4" w:space="0" w:color="auto"/>
            </w:tcBorders>
          </w:tcPr>
          <w:p w14:paraId="4D8E5079" w14:textId="23FDE560"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4</w:t>
            </w:r>
          </w:p>
        </w:tc>
        <w:tc>
          <w:tcPr>
            <w:tcW w:w="3190" w:type="dxa"/>
            <w:tcBorders>
              <w:top w:val="nil"/>
              <w:left w:val="single" w:sz="4" w:space="0" w:color="auto"/>
              <w:bottom w:val="single" w:sz="4" w:space="0" w:color="auto"/>
              <w:right w:val="single" w:sz="4" w:space="0" w:color="auto"/>
            </w:tcBorders>
          </w:tcPr>
          <w:p w14:paraId="67B20367" w14:textId="671A77CF"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Instructing</w:t>
            </w:r>
          </w:p>
        </w:tc>
        <w:tc>
          <w:tcPr>
            <w:tcW w:w="1310" w:type="dxa"/>
            <w:tcBorders>
              <w:top w:val="nil"/>
              <w:left w:val="single" w:sz="4" w:space="0" w:color="auto"/>
              <w:bottom w:val="single" w:sz="4" w:space="0" w:color="auto"/>
              <w:right w:val="single" w:sz="4" w:space="0" w:color="auto"/>
            </w:tcBorders>
          </w:tcPr>
          <w:p w14:paraId="33397144" w14:textId="6442A5F8"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9</w:t>
            </w:r>
          </w:p>
        </w:tc>
      </w:tr>
      <w:tr w:rsidR="00862583" w:rsidRPr="00A4231D" w14:paraId="085371C2" w14:textId="77777777" w:rsidTr="00862583">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D9FBFE0" w14:textId="7777777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Personnel and Human Resources</w:t>
            </w:r>
          </w:p>
        </w:tc>
        <w:tc>
          <w:tcPr>
            <w:tcW w:w="1260" w:type="dxa"/>
            <w:tcBorders>
              <w:top w:val="nil"/>
              <w:left w:val="single" w:sz="4" w:space="0" w:color="auto"/>
              <w:bottom w:val="single" w:sz="4" w:space="0" w:color="auto"/>
              <w:right w:val="single" w:sz="4" w:space="0" w:color="auto"/>
            </w:tcBorders>
          </w:tcPr>
          <w:p w14:paraId="0490CAEC" w14:textId="5E5551D7"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eastAsia="Times New Roman" w:hAnsi="Times New Roman" w:cs="Times New Roman"/>
                <w:color w:val="000000"/>
              </w:rPr>
              <w:t>3</w:t>
            </w:r>
          </w:p>
        </w:tc>
        <w:tc>
          <w:tcPr>
            <w:tcW w:w="3190" w:type="dxa"/>
            <w:tcBorders>
              <w:top w:val="nil"/>
              <w:left w:val="single" w:sz="4" w:space="0" w:color="auto"/>
              <w:bottom w:val="single" w:sz="4" w:space="0" w:color="auto"/>
              <w:right w:val="single" w:sz="4" w:space="0" w:color="auto"/>
            </w:tcBorders>
          </w:tcPr>
          <w:p w14:paraId="41C56B58" w14:textId="7D73360F"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Repairing</w:t>
            </w:r>
          </w:p>
        </w:tc>
        <w:tc>
          <w:tcPr>
            <w:tcW w:w="1310" w:type="dxa"/>
            <w:tcBorders>
              <w:top w:val="nil"/>
              <w:left w:val="single" w:sz="4" w:space="0" w:color="auto"/>
              <w:bottom w:val="single" w:sz="4" w:space="0" w:color="auto"/>
              <w:right w:val="single" w:sz="4" w:space="0" w:color="auto"/>
            </w:tcBorders>
          </w:tcPr>
          <w:p w14:paraId="4DB3DDDE" w14:textId="6BE5FA66" w:rsidR="00FF5A2C" w:rsidRPr="00A4231D" w:rsidRDefault="00FF5A2C" w:rsidP="00FF5A2C">
            <w:pPr>
              <w:spacing w:after="0" w:line="240" w:lineRule="auto"/>
              <w:rPr>
                <w:rFonts w:ascii="Times New Roman" w:eastAsia="Times New Roman" w:hAnsi="Times New Roman" w:cs="Times New Roman"/>
                <w:color w:val="000000"/>
              </w:rPr>
            </w:pPr>
            <w:r w:rsidRPr="00A4231D">
              <w:rPr>
                <w:rFonts w:ascii="Times New Roman" w:hAnsi="Times New Roman" w:cs="Times New Roman"/>
              </w:rPr>
              <w:t>9</w:t>
            </w:r>
          </w:p>
        </w:tc>
      </w:tr>
    </w:tbl>
    <w:p w14:paraId="61412975" w14:textId="15378231" w:rsidR="00C214DF" w:rsidRPr="00A4231D" w:rsidRDefault="00C214DF" w:rsidP="008F0EED">
      <w:pPr>
        <w:tabs>
          <w:tab w:val="left" w:pos="1680"/>
        </w:tabs>
        <w:spacing w:after="120" w:line="240" w:lineRule="auto"/>
        <w:jc w:val="both"/>
        <w:rPr>
          <w:rFonts w:ascii="Times New Roman" w:hAnsi="Times New Roman" w:cs="Times New Roman"/>
          <w:sz w:val="24"/>
          <w:szCs w:val="24"/>
          <w:lang w:val="en"/>
        </w:rPr>
      </w:pPr>
    </w:p>
    <w:p w14:paraId="0D8A5AA2" w14:textId="0FC3C19C" w:rsidR="00ED2C36" w:rsidRPr="00A4231D" w:rsidRDefault="00ED2C36" w:rsidP="008F0EED">
      <w:pPr>
        <w:tabs>
          <w:tab w:val="left" w:pos="1680"/>
        </w:tabs>
        <w:spacing w:after="120" w:line="240" w:lineRule="auto"/>
        <w:jc w:val="both"/>
        <w:rPr>
          <w:rFonts w:ascii="Times New Roman" w:hAnsi="Times New Roman" w:cs="Times New Roman"/>
          <w:sz w:val="24"/>
          <w:szCs w:val="24"/>
          <w:lang w:val="en"/>
        </w:rPr>
      </w:pPr>
    </w:p>
    <w:p w14:paraId="63E73F75" w14:textId="77777777" w:rsidR="00ED2C36" w:rsidRPr="00A4231D" w:rsidRDefault="00ED2C36" w:rsidP="008F0EED">
      <w:pPr>
        <w:tabs>
          <w:tab w:val="left" w:pos="1680"/>
        </w:tabs>
        <w:spacing w:after="120" w:line="240" w:lineRule="auto"/>
        <w:jc w:val="both"/>
        <w:rPr>
          <w:rFonts w:ascii="Times New Roman" w:hAnsi="Times New Roman" w:cs="Times New Roman"/>
          <w:sz w:val="24"/>
          <w:szCs w:val="24"/>
          <w:lang w:val="en"/>
        </w:rPr>
      </w:pPr>
    </w:p>
    <w:p w14:paraId="40CC9E7A" w14:textId="4A0EB079"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C. Labor Force Analysis and Trends </w:t>
      </w:r>
    </w:p>
    <w:p w14:paraId="72EB33C0" w14:textId="77777777" w:rsidR="00BE7CE9" w:rsidRPr="00A4231D" w:rsidRDefault="00BE7CE9" w:rsidP="00EC09F4">
      <w:pPr>
        <w:pStyle w:val="Default"/>
        <w:rPr>
          <w:rFonts w:eastAsia="MS Gothic"/>
          <w:color w:val="auto"/>
          <w:sz w:val="23"/>
          <w:szCs w:val="23"/>
        </w:rPr>
      </w:pPr>
    </w:p>
    <w:p w14:paraId="65F07342" w14:textId="0B2C9657" w:rsidR="00EC09F4" w:rsidRPr="00A4231D" w:rsidRDefault="00BE7CE9" w:rsidP="00EC09F4">
      <w:pPr>
        <w:pStyle w:val="Default"/>
        <w:rPr>
          <w:rFonts w:eastAsia="MS Gothic"/>
          <w:i/>
          <w:iCs/>
          <w:color w:val="auto"/>
          <w:sz w:val="23"/>
          <w:szCs w:val="23"/>
        </w:rPr>
      </w:pPr>
      <w:r w:rsidRPr="00A4231D">
        <w:rPr>
          <w:rFonts w:eastAsia="MS Gothic"/>
          <w:i/>
          <w:iCs/>
          <w:color w:val="auto"/>
          <w:sz w:val="23"/>
          <w:szCs w:val="23"/>
        </w:rPr>
        <w:t>A</w:t>
      </w:r>
      <w:r w:rsidR="00EC09F4" w:rsidRPr="00A4231D">
        <w:rPr>
          <w:rFonts w:eastAsia="MS Gothic"/>
          <w:i/>
          <w:iCs/>
          <w:color w:val="auto"/>
          <w:sz w:val="23"/>
          <w:szCs w:val="23"/>
        </w:rPr>
        <w:t xml:space="preserve">nalysis of the </w:t>
      </w:r>
      <w:r w:rsidRPr="00A4231D">
        <w:rPr>
          <w:rFonts w:eastAsia="MS Gothic"/>
          <w:i/>
          <w:iCs/>
          <w:color w:val="auto"/>
          <w:sz w:val="23"/>
          <w:szCs w:val="23"/>
        </w:rPr>
        <w:t>R</w:t>
      </w:r>
      <w:r w:rsidR="00EC09F4" w:rsidRPr="00A4231D">
        <w:rPr>
          <w:rFonts w:eastAsia="MS Gothic"/>
          <w:i/>
          <w:iCs/>
          <w:color w:val="auto"/>
          <w:sz w:val="23"/>
          <w:szCs w:val="23"/>
        </w:rPr>
        <w:t xml:space="preserve">egional </w:t>
      </w:r>
      <w:r w:rsidRPr="00A4231D">
        <w:rPr>
          <w:rFonts w:eastAsia="MS Gothic"/>
          <w:i/>
          <w:iCs/>
          <w:color w:val="auto"/>
          <w:sz w:val="23"/>
          <w:szCs w:val="23"/>
        </w:rPr>
        <w:t>W</w:t>
      </w:r>
      <w:r w:rsidR="00EC09F4" w:rsidRPr="00A4231D">
        <w:rPr>
          <w:rFonts w:eastAsia="MS Gothic"/>
          <w:i/>
          <w:iCs/>
          <w:color w:val="auto"/>
          <w:sz w:val="23"/>
          <w:szCs w:val="23"/>
        </w:rPr>
        <w:t>orkforce</w:t>
      </w:r>
    </w:p>
    <w:p w14:paraId="11692EFF" w14:textId="77777777" w:rsidR="00F632D8" w:rsidRPr="00A4231D" w:rsidRDefault="00F632D8" w:rsidP="00EC09F4">
      <w:pPr>
        <w:pStyle w:val="Default"/>
        <w:rPr>
          <w:rFonts w:eastAsia="MS Gothic"/>
          <w:color w:val="auto"/>
          <w:sz w:val="23"/>
          <w:szCs w:val="23"/>
        </w:rPr>
      </w:pPr>
    </w:p>
    <w:p w14:paraId="10B95F3B" w14:textId="74F445C5" w:rsidR="00B51A7E" w:rsidRPr="00A4231D" w:rsidRDefault="00B51A7E" w:rsidP="00B51A7E">
      <w:pPr>
        <w:tabs>
          <w:tab w:val="left" w:pos="1680"/>
        </w:tabs>
        <w:spacing w:after="120" w:line="240" w:lineRule="auto"/>
        <w:jc w:val="both"/>
        <w:rPr>
          <w:rFonts w:ascii="Times New Roman" w:eastAsia="Times New Roman" w:hAnsi="Times New Roman" w:cs="Times New Roman"/>
          <w:sz w:val="24"/>
          <w:szCs w:val="24"/>
        </w:rPr>
      </w:pPr>
      <w:bookmarkStart w:id="22" w:name="_Hlk61948199"/>
      <w:r w:rsidRPr="00A4231D">
        <w:rPr>
          <w:rFonts w:ascii="Times New Roman" w:eastAsia="Times New Roman" w:hAnsi="Times New Roman" w:cs="Times New Roman"/>
          <w:sz w:val="24"/>
          <w:szCs w:val="24"/>
        </w:rPr>
        <w:t>Cameron County has a civilian labor force (CLF) of 166,</w:t>
      </w:r>
      <w:r w:rsidR="00606F0F" w:rsidRPr="00A4231D">
        <w:rPr>
          <w:rFonts w:ascii="Times New Roman" w:eastAsia="Times New Roman" w:hAnsi="Times New Roman" w:cs="Times New Roman"/>
          <w:sz w:val="24"/>
          <w:szCs w:val="24"/>
        </w:rPr>
        <w:t>224</w:t>
      </w:r>
      <w:r w:rsidRPr="00A4231D">
        <w:rPr>
          <w:rFonts w:ascii="Times New Roman" w:eastAsia="Times New Roman" w:hAnsi="Times New Roman" w:cs="Times New Roman"/>
          <w:sz w:val="24"/>
          <w:szCs w:val="24"/>
        </w:rPr>
        <w:t xml:space="preserve"> (</w:t>
      </w:r>
      <w:r w:rsidR="00606F0F" w:rsidRPr="00A4231D">
        <w:rPr>
          <w:rFonts w:ascii="Times New Roman" w:eastAsia="Times New Roman" w:hAnsi="Times New Roman" w:cs="Times New Roman"/>
          <w:sz w:val="24"/>
          <w:szCs w:val="24"/>
        </w:rPr>
        <w:t>Dec</w:t>
      </w:r>
      <w:r w:rsidRPr="00A4231D">
        <w:rPr>
          <w:rFonts w:ascii="Times New Roman" w:eastAsia="Times New Roman" w:hAnsi="Times New Roman" w:cs="Times New Roman"/>
          <w:sz w:val="24"/>
          <w:szCs w:val="24"/>
        </w:rPr>
        <w:t xml:space="preserve"> 2020).  The current  unemployment rate is 1</w:t>
      </w:r>
      <w:r w:rsidR="002449D6" w:rsidRPr="00A4231D">
        <w:rPr>
          <w:rFonts w:ascii="Times New Roman" w:eastAsia="Times New Roman" w:hAnsi="Times New Roman" w:cs="Times New Roman"/>
          <w:sz w:val="24"/>
          <w:szCs w:val="24"/>
        </w:rPr>
        <w:t>0</w:t>
      </w:r>
      <w:r w:rsidRPr="00A4231D">
        <w:rPr>
          <w:rFonts w:ascii="Times New Roman" w:eastAsia="Times New Roman" w:hAnsi="Times New Roman" w:cs="Times New Roman"/>
          <w:sz w:val="24"/>
          <w:szCs w:val="24"/>
        </w:rPr>
        <w:t>.</w:t>
      </w:r>
      <w:r w:rsidR="002449D6" w:rsidRPr="00A4231D">
        <w:rPr>
          <w:rFonts w:ascii="Times New Roman" w:eastAsia="Times New Roman" w:hAnsi="Times New Roman" w:cs="Times New Roman"/>
          <w:sz w:val="24"/>
          <w:szCs w:val="24"/>
        </w:rPr>
        <w:t>3</w:t>
      </w:r>
      <w:r w:rsidRPr="00A4231D">
        <w:rPr>
          <w:rFonts w:ascii="Times New Roman" w:eastAsia="Times New Roman" w:hAnsi="Times New Roman" w:cs="Times New Roman"/>
          <w:sz w:val="24"/>
          <w:szCs w:val="24"/>
        </w:rPr>
        <w:t xml:space="preserve"> percent  (</w:t>
      </w:r>
      <w:r w:rsidR="002449D6" w:rsidRPr="00A4231D">
        <w:rPr>
          <w:rFonts w:ascii="Times New Roman" w:eastAsia="Times New Roman" w:hAnsi="Times New Roman" w:cs="Times New Roman"/>
          <w:sz w:val="24"/>
          <w:szCs w:val="24"/>
        </w:rPr>
        <w:t>Dec</w:t>
      </w:r>
      <w:r w:rsidRPr="00A4231D">
        <w:rPr>
          <w:rFonts w:ascii="Times New Roman" w:eastAsia="Times New Roman" w:hAnsi="Times New Roman" w:cs="Times New Roman"/>
          <w:sz w:val="24"/>
          <w:szCs w:val="24"/>
        </w:rPr>
        <w:t xml:space="preserve"> 2020) with a total of 1</w:t>
      </w:r>
      <w:r w:rsidR="00606F0F" w:rsidRPr="00A4231D">
        <w:rPr>
          <w:rFonts w:ascii="Times New Roman" w:eastAsia="Times New Roman" w:hAnsi="Times New Roman" w:cs="Times New Roman"/>
          <w:sz w:val="24"/>
          <w:szCs w:val="24"/>
        </w:rPr>
        <w:t>7</w:t>
      </w:r>
      <w:r w:rsidRPr="00A4231D">
        <w:rPr>
          <w:rFonts w:ascii="Times New Roman" w:eastAsia="Times New Roman" w:hAnsi="Times New Roman" w:cs="Times New Roman"/>
          <w:sz w:val="24"/>
          <w:szCs w:val="24"/>
        </w:rPr>
        <w:t>,</w:t>
      </w:r>
      <w:r w:rsidR="00606F0F" w:rsidRPr="00A4231D">
        <w:rPr>
          <w:rFonts w:ascii="Times New Roman" w:eastAsia="Times New Roman" w:hAnsi="Times New Roman" w:cs="Times New Roman"/>
          <w:sz w:val="24"/>
          <w:szCs w:val="24"/>
        </w:rPr>
        <w:t>136</w:t>
      </w:r>
      <w:r w:rsidRPr="00A4231D">
        <w:rPr>
          <w:rFonts w:ascii="Times New Roman" w:eastAsia="Times New Roman" w:hAnsi="Times New Roman" w:cs="Times New Roman"/>
          <w:sz w:val="24"/>
          <w:szCs w:val="24"/>
        </w:rPr>
        <w:t xml:space="preserve"> individuals looking for </w:t>
      </w:r>
      <w:bookmarkEnd w:id="22"/>
      <w:r w:rsidR="0031661A" w:rsidRPr="00A4231D">
        <w:rPr>
          <w:rFonts w:ascii="Times New Roman" w:eastAsia="Times New Roman" w:hAnsi="Times New Roman" w:cs="Times New Roman"/>
          <w:sz w:val="24"/>
          <w:szCs w:val="24"/>
        </w:rPr>
        <w:t>work</w:t>
      </w:r>
      <w:r w:rsidRPr="00A4231D">
        <w:rPr>
          <w:rFonts w:ascii="Times New Roman" w:eastAsia="Times New Roman" w:hAnsi="Times New Roman" w:cs="Times New Roman"/>
          <w:sz w:val="24"/>
          <w:szCs w:val="24"/>
        </w:rPr>
        <w:t xml:space="preserve">.  The estimated employment for all occupations is </w:t>
      </w:r>
      <w:r w:rsidR="00606F0F" w:rsidRPr="00A4231D">
        <w:rPr>
          <w:rFonts w:ascii="Times New Roman" w:eastAsia="Times New Roman" w:hAnsi="Times New Roman" w:cs="Times New Roman"/>
          <w:sz w:val="24"/>
          <w:szCs w:val="24"/>
        </w:rPr>
        <w:t xml:space="preserve">149,088 </w:t>
      </w:r>
      <w:r w:rsidRPr="00A4231D">
        <w:rPr>
          <w:rFonts w:ascii="Times New Roman" w:eastAsia="Times New Roman" w:hAnsi="Times New Roman" w:cs="Times New Roman"/>
          <w:sz w:val="24"/>
          <w:szCs w:val="24"/>
        </w:rPr>
        <w:t>(</w:t>
      </w:r>
      <w:r w:rsidR="0072341D" w:rsidRPr="00A4231D">
        <w:rPr>
          <w:rFonts w:ascii="Times New Roman" w:eastAsia="Times New Roman" w:hAnsi="Times New Roman" w:cs="Times New Roman"/>
          <w:sz w:val="24"/>
          <w:szCs w:val="24"/>
        </w:rPr>
        <w:t>Dec</w:t>
      </w:r>
      <w:r w:rsidR="0031661A" w:rsidRPr="00A4231D">
        <w:rPr>
          <w:rFonts w:ascii="Times New Roman" w:eastAsia="Times New Roman" w:hAnsi="Times New Roman" w:cs="Times New Roman"/>
          <w:sz w:val="24"/>
          <w:szCs w:val="24"/>
        </w:rPr>
        <w:t xml:space="preserve"> </w:t>
      </w:r>
      <w:r w:rsidRPr="00A4231D">
        <w:rPr>
          <w:rFonts w:ascii="Times New Roman" w:eastAsia="Times New Roman" w:hAnsi="Times New Roman" w:cs="Times New Roman"/>
          <w:sz w:val="24"/>
          <w:szCs w:val="24"/>
        </w:rPr>
        <w:t xml:space="preserve">2020).   As seen in Graph </w:t>
      </w:r>
      <w:r w:rsidR="00F22EE0" w:rsidRPr="00A4231D">
        <w:rPr>
          <w:rFonts w:ascii="Times New Roman" w:eastAsia="Times New Roman" w:hAnsi="Times New Roman" w:cs="Times New Roman"/>
          <w:sz w:val="24"/>
          <w:szCs w:val="24"/>
        </w:rPr>
        <w:t>2C-</w:t>
      </w:r>
      <w:r w:rsidRPr="00A4231D">
        <w:rPr>
          <w:rFonts w:ascii="Times New Roman" w:eastAsia="Times New Roman" w:hAnsi="Times New Roman" w:cs="Times New Roman"/>
          <w:sz w:val="24"/>
          <w:szCs w:val="24"/>
        </w:rPr>
        <w:t xml:space="preserve">1 below, the unemployment rate had held </w:t>
      </w:r>
      <w:r w:rsidR="0031661A" w:rsidRPr="00A4231D">
        <w:rPr>
          <w:rFonts w:ascii="Times New Roman" w:eastAsia="Times New Roman" w:hAnsi="Times New Roman" w:cs="Times New Roman"/>
          <w:sz w:val="24"/>
          <w:szCs w:val="24"/>
        </w:rPr>
        <w:t xml:space="preserve">steadily at </w:t>
      </w:r>
      <w:r w:rsidRPr="00A4231D">
        <w:rPr>
          <w:rFonts w:ascii="Times New Roman" w:eastAsia="Times New Roman" w:hAnsi="Times New Roman" w:cs="Times New Roman"/>
          <w:sz w:val="24"/>
          <w:szCs w:val="24"/>
        </w:rPr>
        <w:t xml:space="preserve">an average of 6.8%, hitting an all-time low in 2019 of 5.5% </w:t>
      </w:r>
      <w:r w:rsidR="00462D4C" w:rsidRPr="00A4231D">
        <w:rPr>
          <w:rFonts w:ascii="Times New Roman" w:eastAsia="Times New Roman" w:hAnsi="Times New Roman" w:cs="Times New Roman"/>
          <w:sz w:val="24"/>
          <w:szCs w:val="24"/>
        </w:rPr>
        <w:t xml:space="preserve">(not seasonally adjusted) </w:t>
      </w:r>
      <w:r w:rsidRPr="00A4231D">
        <w:rPr>
          <w:rFonts w:ascii="Times New Roman" w:eastAsia="Times New Roman" w:hAnsi="Times New Roman" w:cs="Times New Roman"/>
          <w:sz w:val="24"/>
          <w:szCs w:val="24"/>
        </w:rPr>
        <w:t>before it rose sharp</w:t>
      </w:r>
      <w:r w:rsidR="00316778" w:rsidRPr="00A4231D">
        <w:rPr>
          <w:rFonts w:ascii="Times New Roman" w:eastAsia="Times New Roman" w:hAnsi="Times New Roman" w:cs="Times New Roman"/>
          <w:sz w:val="24"/>
          <w:szCs w:val="24"/>
        </w:rPr>
        <w:t>ly</w:t>
      </w:r>
      <w:r w:rsidRPr="00A4231D">
        <w:rPr>
          <w:rFonts w:ascii="Times New Roman" w:eastAsia="Times New Roman" w:hAnsi="Times New Roman" w:cs="Times New Roman"/>
          <w:sz w:val="24"/>
          <w:szCs w:val="24"/>
        </w:rPr>
        <w:t xml:space="preserve"> in 2020 due to the pandemic.    </w:t>
      </w:r>
    </w:p>
    <w:p w14:paraId="2B041B44" w14:textId="77777777" w:rsidR="0099093E" w:rsidRPr="00A4231D" w:rsidRDefault="0099093E" w:rsidP="00B51A7E">
      <w:pPr>
        <w:tabs>
          <w:tab w:val="left" w:pos="1680"/>
        </w:tabs>
        <w:spacing w:after="0" w:line="240" w:lineRule="auto"/>
        <w:jc w:val="both"/>
        <w:rPr>
          <w:rFonts w:ascii="Times New Roman" w:eastAsia="Times New Roman" w:hAnsi="Times New Roman" w:cs="Times New Roman"/>
          <w:b/>
          <w:sz w:val="23"/>
          <w:szCs w:val="23"/>
        </w:rPr>
      </w:pPr>
    </w:p>
    <w:p w14:paraId="32870897" w14:textId="738AB30E" w:rsidR="00B51A7E" w:rsidRPr="00A4231D" w:rsidRDefault="00B51A7E" w:rsidP="00B51A7E">
      <w:pPr>
        <w:tabs>
          <w:tab w:val="left" w:pos="1680"/>
        </w:tabs>
        <w:spacing w:after="0" w:line="240" w:lineRule="auto"/>
        <w:jc w:val="both"/>
        <w:rPr>
          <w:rFonts w:ascii="Times New Roman" w:eastAsia="Times New Roman" w:hAnsi="Times New Roman" w:cs="Times New Roman"/>
          <w:b/>
          <w:sz w:val="23"/>
          <w:szCs w:val="23"/>
        </w:rPr>
      </w:pPr>
      <w:r w:rsidRPr="00A4231D">
        <w:rPr>
          <w:rFonts w:ascii="Times New Roman" w:eastAsia="Times New Roman" w:hAnsi="Times New Roman" w:cs="Times New Roman"/>
          <w:b/>
          <w:sz w:val="23"/>
          <w:szCs w:val="23"/>
        </w:rPr>
        <w:t xml:space="preserve">Graph </w:t>
      </w:r>
      <w:r w:rsidR="00C020E7" w:rsidRPr="00A4231D">
        <w:rPr>
          <w:rFonts w:ascii="Times New Roman" w:eastAsia="Times New Roman" w:hAnsi="Times New Roman" w:cs="Times New Roman"/>
          <w:b/>
          <w:sz w:val="23"/>
          <w:szCs w:val="23"/>
        </w:rPr>
        <w:t>2C-</w:t>
      </w:r>
      <w:r w:rsidRPr="00A4231D">
        <w:rPr>
          <w:rFonts w:ascii="Times New Roman" w:eastAsia="Times New Roman" w:hAnsi="Times New Roman" w:cs="Times New Roman"/>
          <w:b/>
          <w:sz w:val="23"/>
          <w:szCs w:val="23"/>
        </w:rPr>
        <w:t>1: Historical Unemployment Rate 2015 to 2020</w:t>
      </w:r>
    </w:p>
    <w:p w14:paraId="01615E81" w14:textId="40BE61A3" w:rsidR="00B51A7E" w:rsidRPr="00A4231D" w:rsidRDefault="00B51A7E" w:rsidP="00B51A7E">
      <w:pPr>
        <w:tabs>
          <w:tab w:val="left" w:pos="1680"/>
        </w:tabs>
        <w:spacing w:after="0"/>
        <w:rPr>
          <w:rFonts w:ascii="Times New Roman" w:eastAsia="Times New Roman" w:hAnsi="Times New Roman" w:cs="Times New Roman"/>
          <w:sz w:val="24"/>
          <w:szCs w:val="24"/>
        </w:rPr>
      </w:pPr>
      <w:r w:rsidRPr="00A4231D">
        <w:rPr>
          <w:noProof/>
        </w:rPr>
        <w:drawing>
          <wp:inline distT="0" distB="0" distL="0" distR="0" wp14:anchorId="5D7EFB60" wp14:editId="30E8BB01">
            <wp:extent cx="5124450" cy="2294255"/>
            <wp:effectExtent l="0" t="0" r="0" b="10795"/>
            <wp:docPr id="49" name="Chart 49">
              <a:extLst xmlns:a="http://schemas.openxmlformats.org/drawingml/2006/main">
                <a:ext uri="{FF2B5EF4-FFF2-40B4-BE49-F238E27FC236}">
                  <a16:creationId xmlns:a16="http://schemas.microsoft.com/office/drawing/2014/main" id="{B357C77B-37D2-4B70-A329-EA638D15E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731F95" w14:textId="1117A32C" w:rsidR="00B51A7E" w:rsidRPr="00A4231D" w:rsidRDefault="00B51A7E" w:rsidP="00B51A7E">
      <w:pPr>
        <w:tabs>
          <w:tab w:val="left" w:pos="1680"/>
        </w:tabs>
        <w:spacing w:after="120" w:line="240" w:lineRule="auto"/>
        <w:rPr>
          <w:rFonts w:eastAsia="Times New Roman" w:cs="Times New Roman"/>
          <w:b/>
          <w:sz w:val="18"/>
          <w:szCs w:val="18"/>
        </w:rPr>
      </w:pPr>
      <w:r w:rsidRPr="00A4231D">
        <w:rPr>
          <w:rFonts w:eastAsia="Times New Roman" w:cs="Times New Roman"/>
          <w:b/>
          <w:sz w:val="18"/>
          <w:szCs w:val="18"/>
        </w:rPr>
        <w:t>Source: Texaslmi.com</w:t>
      </w:r>
    </w:p>
    <w:p w14:paraId="52DB81B6" w14:textId="3A920012" w:rsidR="00EE7F94" w:rsidRPr="00A4231D" w:rsidRDefault="002449D6" w:rsidP="002449D6">
      <w:pPr>
        <w:tabs>
          <w:tab w:val="left" w:pos="1680"/>
        </w:tabs>
        <w:spacing w:after="120" w:line="240" w:lineRule="auto"/>
        <w:jc w:val="both"/>
        <w:rPr>
          <w:rFonts w:ascii="Times New Roman" w:eastAsia="Times New Roman" w:hAnsi="Times New Roman" w:cs="Times New Roman"/>
          <w:bCs/>
          <w:sz w:val="24"/>
          <w:szCs w:val="24"/>
        </w:rPr>
      </w:pPr>
      <w:r w:rsidRPr="00A4231D">
        <w:rPr>
          <w:rFonts w:ascii="Times New Roman" w:eastAsia="Times New Roman" w:hAnsi="Times New Roman" w:cs="Times New Roman"/>
          <w:bCs/>
          <w:sz w:val="24"/>
          <w:szCs w:val="24"/>
        </w:rPr>
        <w:t xml:space="preserve">Graph 2C-2 shows the steady rates of unemployment well below 10%, with an occasional rise and dip over the months from 2015 until early 2020 when unemployment rose to 16.9%.  </w:t>
      </w:r>
    </w:p>
    <w:p w14:paraId="235D8678" w14:textId="70FFC66D" w:rsidR="002449D6" w:rsidRPr="00A4231D" w:rsidRDefault="002449D6" w:rsidP="002449D6">
      <w:pPr>
        <w:tabs>
          <w:tab w:val="left" w:pos="1680"/>
        </w:tabs>
        <w:spacing w:after="120" w:line="240" w:lineRule="auto"/>
        <w:jc w:val="both"/>
        <w:rPr>
          <w:rFonts w:ascii="Times New Roman" w:eastAsia="Times New Roman" w:hAnsi="Times New Roman" w:cs="Times New Roman"/>
          <w:bCs/>
          <w:sz w:val="24"/>
          <w:szCs w:val="24"/>
        </w:rPr>
      </w:pPr>
      <w:r w:rsidRPr="00A4231D">
        <w:rPr>
          <w:rFonts w:ascii="Times New Roman" w:eastAsia="Times New Roman" w:hAnsi="Times New Roman" w:cs="Times New Roman"/>
          <w:bCs/>
          <w:sz w:val="24"/>
          <w:szCs w:val="24"/>
        </w:rPr>
        <w:t xml:space="preserve">Based on the graph, it is apparent that the pandemic of early 2020 drastically altered the employment situation creating unprecedented employment rates before making a gradual descent in the summer months ending the year at 10.3%. </w:t>
      </w:r>
    </w:p>
    <w:p w14:paraId="792C45DB" w14:textId="228F82B2" w:rsidR="00212F90" w:rsidRPr="00A4231D" w:rsidRDefault="00212F90" w:rsidP="00B51A7E">
      <w:pPr>
        <w:tabs>
          <w:tab w:val="left" w:pos="1680"/>
        </w:tabs>
        <w:spacing w:after="120" w:line="240" w:lineRule="auto"/>
        <w:jc w:val="both"/>
        <w:rPr>
          <w:rFonts w:ascii="Times New Roman" w:hAnsi="Times New Roman" w:cs="Times New Roman"/>
          <w:b/>
          <w:bCs/>
          <w:noProof/>
          <w:sz w:val="23"/>
          <w:szCs w:val="23"/>
        </w:rPr>
      </w:pPr>
      <w:r w:rsidRPr="00A4231D">
        <w:rPr>
          <w:rFonts w:ascii="Times New Roman" w:hAnsi="Times New Roman" w:cs="Times New Roman"/>
          <w:b/>
          <w:bCs/>
          <w:noProof/>
          <w:sz w:val="23"/>
          <w:szCs w:val="23"/>
        </w:rPr>
        <w:t>Graph 2C-2 Unemployment Rates 2015-2020</w:t>
      </w:r>
    </w:p>
    <w:p w14:paraId="752B93BD" w14:textId="7A4DF353" w:rsidR="00212F90" w:rsidRPr="00A4231D" w:rsidRDefault="00212F90" w:rsidP="00212F90">
      <w:pPr>
        <w:tabs>
          <w:tab w:val="left" w:pos="1680"/>
        </w:tabs>
        <w:spacing w:after="120" w:line="240" w:lineRule="auto"/>
        <w:jc w:val="both"/>
        <w:rPr>
          <w:noProof/>
        </w:rPr>
      </w:pPr>
      <w:r w:rsidRPr="00A4231D">
        <w:rPr>
          <w:noProof/>
        </w:rPr>
        <w:drawing>
          <wp:inline distT="0" distB="0" distL="0" distR="0" wp14:anchorId="1B7CA2AD" wp14:editId="73CAC6CC">
            <wp:extent cx="5943500" cy="162203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37" b="14837"/>
                    <a:stretch/>
                  </pic:blipFill>
                  <pic:spPr bwMode="auto">
                    <a:xfrm>
                      <a:off x="0" y="0"/>
                      <a:ext cx="5943600" cy="1622065"/>
                    </a:xfrm>
                    <a:prstGeom prst="rect">
                      <a:avLst/>
                    </a:prstGeom>
                    <a:ln>
                      <a:noFill/>
                    </a:ln>
                    <a:extLst>
                      <a:ext uri="{53640926-AAD7-44D8-BBD7-CCE9431645EC}">
                        <a14:shadowObscured xmlns:a14="http://schemas.microsoft.com/office/drawing/2010/main"/>
                      </a:ext>
                    </a:extLst>
                  </pic:spPr>
                </pic:pic>
              </a:graphicData>
            </a:graphic>
          </wp:inline>
        </w:drawing>
      </w:r>
    </w:p>
    <w:p w14:paraId="71EC52AF" w14:textId="59B11D84" w:rsidR="00212F90" w:rsidRPr="00A4231D" w:rsidRDefault="00157E7C" w:rsidP="00B51A7E">
      <w:pPr>
        <w:tabs>
          <w:tab w:val="left" w:pos="1680"/>
        </w:tabs>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 xml:space="preserve">                                                      </w:t>
      </w:r>
      <w:r w:rsidRPr="00A4231D">
        <w:rPr>
          <w:noProof/>
        </w:rPr>
        <w:drawing>
          <wp:inline distT="0" distB="0" distL="0" distR="0" wp14:anchorId="4F0D3729" wp14:editId="490A057F">
            <wp:extent cx="174307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3075" cy="219075"/>
                    </a:xfrm>
                    <a:prstGeom prst="rect">
                      <a:avLst/>
                    </a:prstGeom>
                  </pic:spPr>
                </pic:pic>
              </a:graphicData>
            </a:graphic>
          </wp:inline>
        </w:drawing>
      </w:r>
    </w:p>
    <w:p w14:paraId="42086ECD" w14:textId="12BFE709" w:rsidR="00D77774" w:rsidRPr="00A4231D" w:rsidRDefault="00D77774" w:rsidP="00B51A7E">
      <w:pPr>
        <w:tabs>
          <w:tab w:val="left" w:pos="1680"/>
        </w:tabs>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Graph 2</w:t>
      </w:r>
      <w:r w:rsidR="00C86D9A" w:rsidRPr="00A4231D">
        <w:rPr>
          <w:rFonts w:ascii="Times New Roman" w:eastAsia="Times New Roman" w:hAnsi="Times New Roman" w:cs="Times New Roman"/>
          <w:sz w:val="24"/>
          <w:szCs w:val="24"/>
        </w:rPr>
        <w:t>C-3</w:t>
      </w:r>
      <w:r w:rsidRPr="00A4231D">
        <w:rPr>
          <w:rFonts w:ascii="Times New Roman" w:eastAsia="Times New Roman" w:hAnsi="Times New Roman" w:cs="Times New Roman"/>
          <w:sz w:val="24"/>
          <w:szCs w:val="24"/>
        </w:rPr>
        <w:t xml:space="preserve"> </w:t>
      </w:r>
      <w:r w:rsidR="0099093E" w:rsidRPr="00A4231D">
        <w:rPr>
          <w:rFonts w:ascii="Times New Roman" w:eastAsia="Times New Roman" w:hAnsi="Times New Roman" w:cs="Times New Roman"/>
          <w:sz w:val="24"/>
          <w:szCs w:val="24"/>
        </w:rPr>
        <w:t xml:space="preserve">below </w:t>
      </w:r>
      <w:r w:rsidRPr="00A4231D">
        <w:rPr>
          <w:rFonts w:ascii="Times New Roman" w:eastAsia="Times New Roman" w:hAnsi="Times New Roman" w:cs="Times New Roman"/>
          <w:sz w:val="24"/>
          <w:szCs w:val="24"/>
        </w:rPr>
        <w:t xml:space="preserve">illustrates the unemployment rates </w:t>
      </w:r>
      <w:r w:rsidR="0099093E" w:rsidRPr="00A4231D">
        <w:rPr>
          <w:rFonts w:ascii="Times New Roman" w:eastAsia="Times New Roman" w:hAnsi="Times New Roman" w:cs="Times New Roman"/>
          <w:sz w:val="24"/>
          <w:szCs w:val="24"/>
        </w:rPr>
        <w:t>from</w:t>
      </w:r>
      <w:r w:rsidRPr="00A4231D">
        <w:rPr>
          <w:rFonts w:ascii="Times New Roman" w:eastAsia="Times New Roman" w:hAnsi="Times New Roman" w:cs="Times New Roman"/>
          <w:sz w:val="24"/>
          <w:szCs w:val="24"/>
        </w:rPr>
        <w:t xml:space="preserve"> January through March </w:t>
      </w:r>
      <w:r w:rsidR="0099093E" w:rsidRPr="00A4231D">
        <w:rPr>
          <w:rFonts w:ascii="Times New Roman" w:eastAsia="Times New Roman" w:hAnsi="Times New Roman" w:cs="Times New Roman"/>
          <w:sz w:val="24"/>
          <w:szCs w:val="24"/>
        </w:rPr>
        <w:t xml:space="preserve">in 2020 </w:t>
      </w:r>
      <w:r w:rsidRPr="00A4231D">
        <w:rPr>
          <w:rFonts w:ascii="Times New Roman" w:eastAsia="Times New Roman" w:hAnsi="Times New Roman" w:cs="Times New Roman"/>
          <w:sz w:val="24"/>
          <w:szCs w:val="24"/>
        </w:rPr>
        <w:t xml:space="preserve">continued to remain below the double digits last seen </w:t>
      </w:r>
      <w:r w:rsidR="00DA5E81" w:rsidRPr="00A4231D">
        <w:rPr>
          <w:rFonts w:ascii="Times New Roman" w:eastAsia="Times New Roman" w:hAnsi="Times New Roman" w:cs="Times New Roman"/>
          <w:sz w:val="24"/>
          <w:szCs w:val="24"/>
        </w:rPr>
        <w:t>thirty years ago</w:t>
      </w:r>
      <w:r w:rsidRPr="00A4231D">
        <w:rPr>
          <w:rFonts w:ascii="Times New Roman" w:eastAsia="Times New Roman" w:hAnsi="Times New Roman" w:cs="Times New Roman"/>
          <w:sz w:val="24"/>
          <w:szCs w:val="24"/>
        </w:rPr>
        <w:t>.  In March</w:t>
      </w:r>
      <w:r w:rsidR="0099093E" w:rsidRPr="00A4231D">
        <w:rPr>
          <w:rFonts w:ascii="Times New Roman" w:eastAsia="Times New Roman" w:hAnsi="Times New Roman" w:cs="Times New Roman"/>
          <w:sz w:val="24"/>
          <w:szCs w:val="24"/>
        </w:rPr>
        <w:t xml:space="preserve"> 2020,</w:t>
      </w:r>
      <w:r w:rsidRPr="00A4231D">
        <w:rPr>
          <w:rFonts w:ascii="Times New Roman" w:eastAsia="Times New Roman" w:hAnsi="Times New Roman" w:cs="Times New Roman"/>
          <w:sz w:val="24"/>
          <w:szCs w:val="24"/>
        </w:rPr>
        <w:t xml:space="preserve"> when the pandemic hit, unemployment begin to rise</w:t>
      </w:r>
      <w:r w:rsidR="003F12B5" w:rsidRPr="00A4231D">
        <w:rPr>
          <w:rFonts w:ascii="Times New Roman" w:eastAsia="Times New Roman" w:hAnsi="Times New Roman" w:cs="Times New Roman"/>
          <w:sz w:val="24"/>
          <w:szCs w:val="24"/>
        </w:rPr>
        <w:t xml:space="preserve">, </w:t>
      </w:r>
      <w:r w:rsidRPr="00A4231D">
        <w:rPr>
          <w:rFonts w:ascii="Times New Roman" w:eastAsia="Times New Roman" w:hAnsi="Times New Roman" w:cs="Times New Roman"/>
          <w:sz w:val="24"/>
          <w:szCs w:val="24"/>
        </w:rPr>
        <w:t xml:space="preserve"> reaching unprecedented high</w:t>
      </w:r>
      <w:r w:rsidR="00633BEE" w:rsidRPr="00A4231D">
        <w:rPr>
          <w:rFonts w:ascii="Times New Roman" w:eastAsia="Times New Roman" w:hAnsi="Times New Roman" w:cs="Times New Roman"/>
          <w:sz w:val="24"/>
          <w:szCs w:val="24"/>
        </w:rPr>
        <w:t xml:space="preserve">s last seen in 1991 when unemployment reached 15.4 in December of that year. As a result of the </w:t>
      </w:r>
      <w:r w:rsidR="00693717" w:rsidRPr="00A4231D">
        <w:rPr>
          <w:rFonts w:ascii="Times New Roman" w:eastAsia="Times New Roman" w:hAnsi="Times New Roman" w:cs="Times New Roman"/>
          <w:sz w:val="24"/>
          <w:szCs w:val="24"/>
        </w:rPr>
        <w:t>Corona</w:t>
      </w:r>
      <w:r w:rsidR="00633BEE" w:rsidRPr="00A4231D">
        <w:rPr>
          <w:rFonts w:ascii="Times New Roman" w:eastAsia="Times New Roman" w:hAnsi="Times New Roman" w:cs="Times New Roman"/>
          <w:sz w:val="24"/>
          <w:szCs w:val="24"/>
        </w:rPr>
        <w:t xml:space="preserve"> Virus known as COVID-19 pandemic, some businesses closed temporarily while others shut their doors permanently as their business was best done in</w:t>
      </w:r>
      <w:r w:rsidR="000633BA" w:rsidRPr="00A4231D">
        <w:rPr>
          <w:rFonts w:ascii="Times New Roman" w:eastAsia="Times New Roman" w:hAnsi="Times New Roman" w:cs="Times New Roman"/>
          <w:sz w:val="24"/>
          <w:szCs w:val="24"/>
        </w:rPr>
        <w:t xml:space="preserve"> </w:t>
      </w:r>
      <w:r w:rsidR="00633BEE" w:rsidRPr="00A4231D">
        <w:rPr>
          <w:rFonts w:ascii="Times New Roman" w:eastAsia="Times New Roman" w:hAnsi="Times New Roman" w:cs="Times New Roman"/>
          <w:sz w:val="24"/>
          <w:szCs w:val="24"/>
        </w:rPr>
        <w:t>person. While</w:t>
      </w:r>
      <w:r w:rsidR="0077532F" w:rsidRPr="00A4231D">
        <w:rPr>
          <w:rFonts w:ascii="Times New Roman" w:eastAsia="Times New Roman" w:hAnsi="Times New Roman" w:cs="Times New Roman"/>
          <w:sz w:val="24"/>
          <w:szCs w:val="24"/>
        </w:rPr>
        <w:t xml:space="preserve"> some employers laid off workers and furloughed others, </w:t>
      </w:r>
      <w:r w:rsidR="00633BEE" w:rsidRPr="00A4231D">
        <w:rPr>
          <w:rFonts w:ascii="Times New Roman" w:eastAsia="Times New Roman" w:hAnsi="Times New Roman" w:cs="Times New Roman"/>
          <w:sz w:val="24"/>
          <w:szCs w:val="24"/>
        </w:rPr>
        <w:t xml:space="preserve"> our Board moved quickly to solve the crisis, meeting with local employers and with Texas Workforce Commission through Zoom and TEAM meetings,</w:t>
      </w:r>
      <w:r w:rsidR="0077532F" w:rsidRPr="00A4231D">
        <w:rPr>
          <w:rFonts w:ascii="Times New Roman" w:eastAsia="Times New Roman" w:hAnsi="Times New Roman" w:cs="Times New Roman"/>
          <w:sz w:val="24"/>
          <w:szCs w:val="24"/>
        </w:rPr>
        <w:t xml:space="preserve"> </w:t>
      </w:r>
      <w:r w:rsidR="00693717" w:rsidRPr="00A4231D">
        <w:rPr>
          <w:rFonts w:ascii="Times New Roman" w:eastAsia="Times New Roman" w:hAnsi="Times New Roman" w:cs="Times New Roman"/>
          <w:sz w:val="24"/>
          <w:szCs w:val="24"/>
        </w:rPr>
        <w:t>etc.</w:t>
      </w:r>
      <w:r w:rsidR="0077532F" w:rsidRPr="00A4231D">
        <w:rPr>
          <w:rFonts w:ascii="Times New Roman" w:eastAsia="Times New Roman" w:hAnsi="Times New Roman" w:cs="Times New Roman"/>
          <w:sz w:val="24"/>
          <w:szCs w:val="24"/>
        </w:rPr>
        <w:t xml:space="preserve">, to create new options for serving the needs of our employed and newly unemployed residents with a whole new set of issues. WFS Cameron applied for available </w:t>
      </w:r>
      <w:r w:rsidR="00693717" w:rsidRPr="00A4231D">
        <w:rPr>
          <w:rFonts w:ascii="Times New Roman" w:eastAsia="Times New Roman" w:hAnsi="Times New Roman" w:cs="Times New Roman"/>
          <w:sz w:val="24"/>
          <w:szCs w:val="24"/>
        </w:rPr>
        <w:t>funding</w:t>
      </w:r>
      <w:r w:rsidR="003F12B5" w:rsidRPr="00A4231D">
        <w:rPr>
          <w:rFonts w:ascii="Times New Roman" w:eastAsia="Times New Roman" w:hAnsi="Times New Roman" w:cs="Times New Roman"/>
          <w:sz w:val="24"/>
          <w:szCs w:val="24"/>
        </w:rPr>
        <w:t xml:space="preserve"> </w:t>
      </w:r>
      <w:r w:rsidR="00862583" w:rsidRPr="00A4231D">
        <w:rPr>
          <w:rFonts w:ascii="Times New Roman" w:eastAsia="Times New Roman" w:hAnsi="Times New Roman" w:cs="Times New Roman"/>
          <w:sz w:val="24"/>
          <w:szCs w:val="24"/>
        </w:rPr>
        <w:t xml:space="preserve">from TWC </w:t>
      </w:r>
      <w:r w:rsidR="003F12B5" w:rsidRPr="00A4231D">
        <w:rPr>
          <w:rFonts w:ascii="Times New Roman" w:eastAsia="Times New Roman" w:hAnsi="Times New Roman" w:cs="Times New Roman"/>
          <w:sz w:val="24"/>
          <w:szCs w:val="24"/>
        </w:rPr>
        <w:t xml:space="preserve">and </w:t>
      </w:r>
      <w:r w:rsidR="00DA5E81" w:rsidRPr="00A4231D">
        <w:rPr>
          <w:rFonts w:ascii="Times New Roman" w:eastAsia="Times New Roman" w:hAnsi="Times New Roman" w:cs="Times New Roman"/>
          <w:sz w:val="24"/>
          <w:szCs w:val="24"/>
        </w:rPr>
        <w:t xml:space="preserve">explored </w:t>
      </w:r>
      <w:r w:rsidR="003F12B5" w:rsidRPr="00A4231D">
        <w:rPr>
          <w:rFonts w:ascii="Times New Roman" w:eastAsia="Times New Roman" w:hAnsi="Times New Roman" w:cs="Times New Roman"/>
          <w:sz w:val="24"/>
          <w:szCs w:val="24"/>
        </w:rPr>
        <w:t>work-from-</w:t>
      </w:r>
      <w:r w:rsidR="00693717" w:rsidRPr="00A4231D">
        <w:rPr>
          <w:rFonts w:ascii="Times New Roman" w:eastAsia="Times New Roman" w:hAnsi="Times New Roman" w:cs="Times New Roman"/>
          <w:sz w:val="24"/>
          <w:szCs w:val="24"/>
        </w:rPr>
        <w:t xml:space="preserve">home strategies, new training </w:t>
      </w:r>
      <w:r w:rsidR="00530C2C" w:rsidRPr="00A4231D">
        <w:rPr>
          <w:rFonts w:ascii="Times New Roman" w:eastAsia="Times New Roman" w:hAnsi="Times New Roman" w:cs="Times New Roman"/>
          <w:sz w:val="24"/>
          <w:szCs w:val="24"/>
        </w:rPr>
        <w:t xml:space="preserve">and communication </w:t>
      </w:r>
      <w:r w:rsidR="00693717" w:rsidRPr="00A4231D">
        <w:rPr>
          <w:rFonts w:ascii="Times New Roman" w:eastAsia="Times New Roman" w:hAnsi="Times New Roman" w:cs="Times New Roman"/>
          <w:sz w:val="24"/>
          <w:szCs w:val="24"/>
        </w:rPr>
        <w:t>platforms</w:t>
      </w:r>
      <w:r w:rsidR="00530C2C" w:rsidRPr="00A4231D">
        <w:rPr>
          <w:rFonts w:ascii="Times New Roman" w:eastAsia="Times New Roman" w:hAnsi="Times New Roman" w:cs="Times New Roman"/>
          <w:sz w:val="24"/>
          <w:szCs w:val="24"/>
        </w:rPr>
        <w:t>;</w:t>
      </w:r>
      <w:r w:rsidR="00693717" w:rsidRPr="00A4231D">
        <w:rPr>
          <w:rFonts w:ascii="Times New Roman" w:eastAsia="Times New Roman" w:hAnsi="Times New Roman" w:cs="Times New Roman"/>
          <w:sz w:val="24"/>
          <w:szCs w:val="24"/>
        </w:rPr>
        <w:t xml:space="preserve"> and </w:t>
      </w:r>
      <w:r w:rsidR="00DA5E81" w:rsidRPr="00A4231D">
        <w:rPr>
          <w:rFonts w:ascii="Times New Roman" w:eastAsia="Times New Roman" w:hAnsi="Times New Roman" w:cs="Times New Roman"/>
          <w:sz w:val="24"/>
          <w:szCs w:val="24"/>
        </w:rPr>
        <w:t xml:space="preserve">while </w:t>
      </w:r>
      <w:r w:rsidR="000633BA" w:rsidRPr="00A4231D">
        <w:rPr>
          <w:rFonts w:ascii="Times New Roman" w:eastAsia="Times New Roman" w:hAnsi="Times New Roman" w:cs="Times New Roman"/>
          <w:sz w:val="24"/>
          <w:szCs w:val="24"/>
        </w:rPr>
        <w:t xml:space="preserve">physical </w:t>
      </w:r>
      <w:r w:rsidR="00693717" w:rsidRPr="00A4231D">
        <w:rPr>
          <w:rFonts w:ascii="Times New Roman" w:eastAsia="Times New Roman" w:hAnsi="Times New Roman" w:cs="Times New Roman"/>
          <w:sz w:val="24"/>
          <w:szCs w:val="24"/>
        </w:rPr>
        <w:t xml:space="preserve">accommodations </w:t>
      </w:r>
      <w:r w:rsidR="00530C2C" w:rsidRPr="00A4231D">
        <w:rPr>
          <w:rFonts w:ascii="Times New Roman" w:eastAsia="Times New Roman" w:hAnsi="Times New Roman" w:cs="Times New Roman"/>
          <w:sz w:val="24"/>
          <w:szCs w:val="24"/>
        </w:rPr>
        <w:t>were done at</w:t>
      </w:r>
      <w:r w:rsidR="00693717" w:rsidRPr="00A4231D">
        <w:rPr>
          <w:rFonts w:ascii="Times New Roman" w:eastAsia="Times New Roman" w:hAnsi="Times New Roman" w:cs="Times New Roman"/>
          <w:sz w:val="24"/>
          <w:szCs w:val="24"/>
        </w:rPr>
        <w:t xml:space="preserve"> the wor</w:t>
      </w:r>
      <w:r w:rsidR="003F12B5" w:rsidRPr="00A4231D">
        <w:rPr>
          <w:rFonts w:ascii="Times New Roman" w:eastAsia="Times New Roman" w:hAnsi="Times New Roman" w:cs="Times New Roman"/>
          <w:sz w:val="24"/>
          <w:szCs w:val="24"/>
        </w:rPr>
        <w:t>kforce centers, the economy bega</w:t>
      </w:r>
      <w:r w:rsidR="00693717" w:rsidRPr="00A4231D">
        <w:rPr>
          <w:rFonts w:ascii="Times New Roman" w:eastAsia="Times New Roman" w:hAnsi="Times New Roman" w:cs="Times New Roman"/>
          <w:sz w:val="24"/>
          <w:szCs w:val="24"/>
        </w:rPr>
        <w:t xml:space="preserve">n to improve, and employment rates </w:t>
      </w:r>
      <w:r w:rsidR="00DA5E81" w:rsidRPr="00A4231D">
        <w:rPr>
          <w:rFonts w:ascii="Times New Roman" w:eastAsia="Times New Roman" w:hAnsi="Times New Roman" w:cs="Times New Roman"/>
          <w:sz w:val="24"/>
          <w:szCs w:val="24"/>
        </w:rPr>
        <w:t xml:space="preserve">began to rise. </w:t>
      </w:r>
      <w:r w:rsidR="00693717" w:rsidRPr="00A4231D">
        <w:rPr>
          <w:rFonts w:ascii="Times New Roman" w:eastAsia="Times New Roman" w:hAnsi="Times New Roman" w:cs="Times New Roman"/>
          <w:sz w:val="24"/>
          <w:szCs w:val="24"/>
        </w:rPr>
        <w:t xml:space="preserve"> </w:t>
      </w:r>
    </w:p>
    <w:p w14:paraId="2082BE84" w14:textId="560D350F" w:rsidR="00C020E7" w:rsidRPr="00A4231D" w:rsidRDefault="00C020E7" w:rsidP="00B51A7E">
      <w:pPr>
        <w:tabs>
          <w:tab w:val="left" w:pos="1680"/>
        </w:tabs>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 xml:space="preserve">The </w:t>
      </w:r>
      <w:r w:rsidR="00DA5E81" w:rsidRPr="00A4231D">
        <w:rPr>
          <w:rFonts w:ascii="Times New Roman" w:eastAsia="Times New Roman" w:hAnsi="Times New Roman" w:cs="Times New Roman"/>
          <w:sz w:val="24"/>
          <w:szCs w:val="24"/>
        </w:rPr>
        <w:t>graph</w:t>
      </w:r>
      <w:r w:rsidRPr="00A4231D">
        <w:rPr>
          <w:rFonts w:ascii="Times New Roman" w:eastAsia="Times New Roman" w:hAnsi="Times New Roman" w:cs="Times New Roman"/>
          <w:sz w:val="24"/>
          <w:szCs w:val="24"/>
        </w:rPr>
        <w:t xml:space="preserve"> below illustrates the unemployment rate</w:t>
      </w:r>
      <w:r w:rsidR="00DA5E81" w:rsidRPr="00A4231D">
        <w:rPr>
          <w:rFonts w:ascii="Times New Roman" w:eastAsia="Times New Roman" w:hAnsi="Times New Roman" w:cs="Times New Roman"/>
          <w:sz w:val="24"/>
          <w:szCs w:val="24"/>
        </w:rPr>
        <w:t>s</w:t>
      </w:r>
      <w:r w:rsidRPr="00A4231D">
        <w:rPr>
          <w:rFonts w:ascii="Times New Roman" w:eastAsia="Times New Roman" w:hAnsi="Times New Roman" w:cs="Times New Roman"/>
          <w:sz w:val="24"/>
          <w:szCs w:val="24"/>
        </w:rPr>
        <w:t xml:space="preserve"> </w:t>
      </w:r>
      <w:r w:rsidR="00530C2C" w:rsidRPr="00A4231D">
        <w:rPr>
          <w:rFonts w:ascii="Times New Roman" w:eastAsia="Times New Roman" w:hAnsi="Times New Roman" w:cs="Times New Roman"/>
          <w:sz w:val="24"/>
          <w:szCs w:val="24"/>
        </w:rPr>
        <w:t xml:space="preserve">for </w:t>
      </w:r>
      <w:r w:rsidRPr="00A4231D">
        <w:rPr>
          <w:rFonts w:ascii="Times New Roman" w:eastAsia="Times New Roman" w:hAnsi="Times New Roman" w:cs="Times New Roman"/>
          <w:sz w:val="24"/>
          <w:szCs w:val="24"/>
        </w:rPr>
        <w:t xml:space="preserve">the last year </w:t>
      </w:r>
      <w:r w:rsidR="00530C2C" w:rsidRPr="00A4231D">
        <w:rPr>
          <w:rFonts w:ascii="Times New Roman" w:eastAsia="Times New Roman" w:hAnsi="Times New Roman" w:cs="Times New Roman"/>
          <w:sz w:val="24"/>
          <w:szCs w:val="24"/>
        </w:rPr>
        <w:t>prior to</w:t>
      </w:r>
      <w:r w:rsidRPr="00A4231D">
        <w:rPr>
          <w:rFonts w:ascii="Times New Roman" w:eastAsia="Times New Roman" w:hAnsi="Times New Roman" w:cs="Times New Roman"/>
          <w:sz w:val="24"/>
          <w:szCs w:val="24"/>
        </w:rPr>
        <w:t xml:space="preserve"> the </w:t>
      </w:r>
      <w:r w:rsidR="00530C2C" w:rsidRPr="00A4231D">
        <w:rPr>
          <w:rFonts w:ascii="Times New Roman" w:eastAsia="Times New Roman" w:hAnsi="Times New Roman" w:cs="Times New Roman"/>
          <w:sz w:val="24"/>
          <w:szCs w:val="24"/>
        </w:rPr>
        <w:t xml:space="preserve">onset of the </w:t>
      </w:r>
      <w:r w:rsidRPr="00A4231D">
        <w:rPr>
          <w:rFonts w:ascii="Times New Roman" w:eastAsia="Times New Roman" w:hAnsi="Times New Roman" w:cs="Times New Roman"/>
          <w:sz w:val="24"/>
          <w:szCs w:val="24"/>
        </w:rPr>
        <w:t>Corona Virus pandemic in 2019 and 20</w:t>
      </w:r>
      <w:r w:rsidR="00DA5E81" w:rsidRPr="00A4231D">
        <w:rPr>
          <w:rFonts w:ascii="Times New Roman" w:eastAsia="Times New Roman" w:hAnsi="Times New Roman" w:cs="Times New Roman"/>
          <w:sz w:val="24"/>
          <w:szCs w:val="24"/>
        </w:rPr>
        <w:t>2</w:t>
      </w:r>
      <w:r w:rsidRPr="00A4231D">
        <w:rPr>
          <w:rFonts w:ascii="Times New Roman" w:eastAsia="Times New Roman" w:hAnsi="Times New Roman" w:cs="Times New Roman"/>
          <w:sz w:val="24"/>
          <w:szCs w:val="24"/>
        </w:rPr>
        <w:t xml:space="preserve">0, the year </w:t>
      </w:r>
      <w:r w:rsidR="00DA5E81" w:rsidRPr="00A4231D">
        <w:rPr>
          <w:rFonts w:ascii="Times New Roman" w:eastAsia="Times New Roman" w:hAnsi="Times New Roman" w:cs="Times New Roman"/>
          <w:sz w:val="24"/>
          <w:szCs w:val="24"/>
        </w:rPr>
        <w:t>of</w:t>
      </w:r>
      <w:r w:rsidRPr="00A4231D">
        <w:rPr>
          <w:rFonts w:ascii="Times New Roman" w:eastAsia="Times New Roman" w:hAnsi="Times New Roman" w:cs="Times New Roman"/>
          <w:sz w:val="24"/>
          <w:szCs w:val="24"/>
        </w:rPr>
        <w:t xml:space="preserve"> the pandemic</w:t>
      </w:r>
      <w:r w:rsidR="00DA5E81" w:rsidRPr="00A4231D">
        <w:rPr>
          <w:rFonts w:ascii="Times New Roman" w:eastAsia="Times New Roman" w:hAnsi="Times New Roman" w:cs="Times New Roman"/>
          <w:sz w:val="24"/>
          <w:szCs w:val="24"/>
        </w:rPr>
        <w:t xml:space="preserve">. It also illustrates the unemployment rate in 1991, the last time unemployment was in the </w:t>
      </w:r>
      <w:r w:rsidR="0019022A" w:rsidRPr="00A4231D">
        <w:rPr>
          <w:rFonts w:ascii="Times New Roman" w:eastAsia="Times New Roman" w:hAnsi="Times New Roman" w:cs="Times New Roman"/>
          <w:sz w:val="24"/>
          <w:szCs w:val="24"/>
        </w:rPr>
        <w:t>double-digit</w:t>
      </w:r>
      <w:r w:rsidR="00DA5E81" w:rsidRPr="00A4231D">
        <w:rPr>
          <w:rFonts w:ascii="Times New Roman" w:eastAsia="Times New Roman" w:hAnsi="Times New Roman" w:cs="Times New Roman"/>
          <w:sz w:val="24"/>
          <w:szCs w:val="24"/>
        </w:rPr>
        <w:t xml:space="preserve"> rates. </w:t>
      </w:r>
      <w:r w:rsidRPr="00A4231D">
        <w:rPr>
          <w:rFonts w:ascii="Times New Roman" w:eastAsia="Times New Roman" w:hAnsi="Times New Roman" w:cs="Times New Roman"/>
          <w:sz w:val="24"/>
          <w:szCs w:val="24"/>
        </w:rPr>
        <w:t xml:space="preserve">  By 2019, the unemployment rates had climbed from the double digits of the 90’s to the lowest in years prior.  </w:t>
      </w:r>
      <w:r w:rsidR="00DB6122" w:rsidRPr="00A4231D">
        <w:rPr>
          <w:rFonts w:ascii="Times New Roman" w:eastAsia="Times New Roman" w:hAnsi="Times New Roman" w:cs="Times New Roman"/>
          <w:sz w:val="24"/>
          <w:szCs w:val="24"/>
        </w:rPr>
        <w:t>The illustration also shows that although the unemployment rate grew drastically, doubling from March to April 2020, it is beginning to stable off</w:t>
      </w:r>
      <w:r w:rsidR="003F12B5" w:rsidRPr="00A4231D">
        <w:rPr>
          <w:rFonts w:ascii="Times New Roman" w:eastAsia="Times New Roman" w:hAnsi="Times New Roman" w:cs="Times New Roman"/>
          <w:sz w:val="24"/>
          <w:szCs w:val="24"/>
        </w:rPr>
        <w:t>,</w:t>
      </w:r>
      <w:r w:rsidR="00DB6122" w:rsidRPr="00A4231D">
        <w:rPr>
          <w:rFonts w:ascii="Times New Roman" w:eastAsia="Times New Roman" w:hAnsi="Times New Roman" w:cs="Times New Roman"/>
          <w:sz w:val="24"/>
          <w:szCs w:val="24"/>
        </w:rPr>
        <w:t xml:space="preserve"> </w:t>
      </w:r>
      <w:r w:rsidR="00DA5E81" w:rsidRPr="00A4231D">
        <w:rPr>
          <w:rFonts w:ascii="Times New Roman" w:eastAsia="Times New Roman" w:hAnsi="Times New Roman" w:cs="Times New Roman"/>
          <w:sz w:val="24"/>
          <w:szCs w:val="24"/>
        </w:rPr>
        <w:t>closing</w:t>
      </w:r>
      <w:r w:rsidR="00DB6122" w:rsidRPr="00A4231D">
        <w:rPr>
          <w:rFonts w:ascii="Times New Roman" w:eastAsia="Times New Roman" w:hAnsi="Times New Roman" w:cs="Times New Roman"/>
          <w:sz w:val="24"/>
          <w:szCs w:val="24"/>
        </w:rPr>
        <w:t xml:space="preserve"> at 10.3 for the last </w:t>
      </w:r>
      <w:r w:rsidR="00DA5E81" w:rsidRPr="00A4231D">
        <w:rPr>
          <w:rFonts w:ascii="Times New Roman" w:eastAsia="Times New Roman" w:hAnsi="Times New Roman" w:cs="Times New Roman"/>
          <w:sz w:val="24"/>
          <w:szCs w:val="24"/>
        </w:rPr>
        <w:t>month</w:t>
      </w:r>
      <w:r w:rsidR="00DB6122" w:rsidRPr="00A4231D">
        <w:rPr>
          <w:rFonts w:ascii="Times New Roman" w:eastAsia="Times New Roman" w:hAnsi="Times New Roman" w:cs="Times New Roman"/>
          <w:sz w:val="24"/>
          <w:szCs w:val="24"/>
        </w:rPr>
        <w:t xml:space="preserve"> of the year. </w:t>
      </w:r>
    </w:p>
    <w:p w14:paraId="6D026CDF" w14:textId="77777777" w:rsidR="00EE7F94" w:rsidRPr="00A4231D" w:rsidRDefault="00EE7F94" w:rsidP="00B51A7E">
      <w:pPr>
        <w:tabs>
          <w:tab w:val="left" w:pos="1680"/>
        </w:tabs>
        <w:spacing w:after="120" w:line="240" w:lineRule="auto"/>
        <w:jc w:val="both"/>
        <w:rPr>
          <w:rFonts w:ascii="Times New Roman" w:eastAsia="Times New Roman" w:hAnsi="Times New Roman" w:cs="Times New Roman"/>
          <w:sz w:val="24"/>
          <w:szCs w:val="24"/>
        </w:rPr>
      </w:pPr>
    </w:p>
    <w:p w14:paraId="22D3B88C" w14:textId="67C240A8" w:rsidR="00C020E7" w:rsidRPr="00A4231D" w:rsidRDefault="00C020E7" w:rsidP="00B51A7E">
      <w:pPr>
        <w:tabs>
          <w:tab w:val="left" w:pos="1680"/>
        </w:tabs>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b/>
          <w:sz w:val="23"/>
          <w:szCs w:val="23"/>
        </w:rPr>
        <w:t>Graph 2C-</w:t>
      </w:r>
      <w:r w:rsidR="00212F90" w:rsidRPr="00A4231D">
        <w:rPr>
          <w:rFonts w:ascii="Times New Roman" w:eastAsia="Times New Roman" w:hAnsi="Times New Roman" w:cs="Times New Roman"/>
          <w:b/>
          <w:sz w:val="23"/>
          <w:szCs w:val="23"/>
        </w:rPr>
        <w:t>3</w:t>
      </w:r>
      <w:r w:rsidRPr="00A4231D">
        <w:rPr>
          <w:rFonts w:ascii="Times New Roman" w:eastAsia="Times New Roman" w:hAnsi="Times New Roman" w:cs="Times New Roman"/>
          <w:b/>
          <w:sz w:val="23"/>
          <w:szCs w:val="23"/>
        </w:rPr>
        <w:t>: Unemployment Rate</w:t>
      </w:r>
    </w:p>
    <w:p w14:paraId="164A8CC7" w14:textId="0A3B3F64" w:rsidR="00D77774" w:rsidRPr="00A4231D" w:rsidRDefault="00C020E7" w:rsidP="00B51A7E">
      <w:pPr>
        <w:tabs>
          <w:tab w:val="left" w:pos="1680"/>
        </w:tabs>
        <w:spacing w:after="120" w:line="240" w:lineRule="auto"/>
        <w:jc w:val="both"/>
        <w:rPr>
          <w:rFonts w:ascii="Times New Roman" w:eastAsia="Times New Roman" w:hAnsi="Times New Roman" w:cs="Times New Roman"/>
          <w:sz w:val="24"/>
          <w:szCs w:val="24"/>
        </w:rPr>
      </w:pPr>
      <w:r w:rsidRPr="00A4231D">
        <w:rPr>
          <w:noProof/>
        </w:rPr>
        <w:drawing>
          <wp:inline distT="0" distB="0" distL="0" distR="0" wp14:anchorId="1DFB914F" wp14:editId="1BE3585A">
            <wp:extent cx="4572000" cy="2724150"/>
            <wp:effectExtent l="0" t="0" r="0" b="0"/>
            <wp:docPr id="15" name="Chart 15">
              <a:extLst xmlns:a="http://schemas.openxmlformats.org/drawingml/2006/main">
                <a:ext uri="{FF2B5EF4-FFF2-40B4-BE49-F238E27FC236}">
                  <a16:creationId xmlns:a16="http://schemas.microsoft.com/office/drawing/2014/main" id="{6525A011-8A18-4503-9B29-FB8441100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45C879" w14:textId="54DE17C5" w:rsidR="00DB6122" w:rsidRPr="00A4231D" w:rsidRDefault="00C020E7" w:rsidP="00B51A7E">
      <w:pPr>
        <w:tabs>
          <w:tab w:val="left" w:pos="1680"/>
        </w:tabs>
        <w:spacing w:after="120" w:line="240" w:lineRule="auto"/>
        <w:jc w:val="both"/>
        <w:rPr>
          <w:rFonts w:ascii="Times New Roman" w:eastAsia="Times New Roman" w:hAnsi="Times New Roman" w:cs="Times New Roman"/>
          <w:sz w:val="20"/>
          <w:szCs w:val="20"/>
        </w:rPr>
      </w:pPr>
      <w:r w:rsidRPr="00A4231D">
        <w:rPr>
          <w:rFonts w:ascii="Times New Roman" w:eastAsia="Times New Roman" w:hAnsi="Times New Roman" w:cs="Times New Roman"/>
          <w:sz w:val="20"/>
          <w:szCs w:val="20"/>
        </w:rPr>
        <w:t>Source Texaslmi.com</w:t>
      </w:r>
    </w:p>
    <w:p w14:paraId="7D94A7AD" w14:textId="4E0780F2" w:rsidR="00C020E7" w:rsidRPr="00A4231D" w:rsidRDefault="00C86D9A" w:rsidP="00B51A7E">
      <w:pPr>
        <w:tabs>
          <w:tab w:val="left" w:pos="1680"/>
        </w:tabs>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Graph 2C-4 shows the years’ monthly unemployment rates for 2020.  There was a significant increase in the unemployment rate due to the pandemic.  The unemployment rate dipped in February to its lowest level for the year of 5.8%</w:t>
      </w:r>
      <w:r w:rsidR="003F12B5" w:rsidRPr="00A4231D">
        <w:rPr>
          <w:rFonts w:ascii="Times New Roman" w:eastAsia="Times New Roman" w:hAnsi="Times New Roman" w:cs="Times New Roman"/>
          <w:sz w:val="24"/>
          <w:szCs w:val="24"/>
        </w:rPr>
        <w:t>,</w:t>
      </w:r>
      <w:r w:rsidRPr="00A4231D">
        <w:rPr>
          <w:rFonts w:ascii="Times New Roman" w:eastAsia="Times New Roman" w:hAnsi="Times New Roman" w:cs="Times New Roman"/>
          <w:sz w:val="24"/>
          <w:szCs w:val="24"/>
        </w:rPr>
        <w:t xml:space="preserve"> but was trending up the following month before the pandemic hit.  The highest recorded  rate (RT) for 2020 was observed in April</w:t>
      </w:r>
      <w:r w:rsidR="009076A0" w:rsidRPr="00A4231D">
        <w:rPr>
          <w:rFonts w:ascii="Times New Roman" w:eastAsia="Times New Roman" w:hAnsi="Times New Roman" w:cs="Times New Roman"/>
          <w:sz w:val="24"/>
          <w:szCs w:val="24"/>
        </w:rPr>
        <w:t xml:space="preserve"> at 16.9%</w:t>
      </w:r>
      <w:r w:rsidRPr="00A4231D">
        <w:rPr>
          <w:rFonts w:ascii="Times New Roman" w:eastAsia="Times New Roman" w:hAnsi="Times New Roman" w:cs="Times New Roman"/>
          <w:sz w:val="24"/>
          <w:szCs w:val="24"/>
        </w:rPr>
        <w:t>.  It has been trending down</w:t>
      </w:r>
      <w:r w:rsidR="003F12B5" w:rsidRPr="00A4231D">
        <w:rPr>
          <w:rFonts w:ascii="Times New Roman" w:eastAsia="Times New Roman" w:hAnsi="Times New Roman" w:cs="Times New Roman"/>
          <w:sz w:val="24"/>
          <w:szCs w:val="24"/>
        </w:rPr>
        <w:t>ward</w:t>
      </w:r>
      <w:r w:rsidRPr="00A4231D">
        <w:rPr>
          <w:rFonts w:ascii="Times New Roman" w:eastAsia="Times New Roman" w:hAnsi="Times New Roman" w:cs="Times New Roman"/>
          <w:sz w:val="24"/>
          <w:szCs w:val="24"/>
        </w:rPr>
        <w:t xml:space="preserve"> at a slow pace</w:t>
      </w:r>
      <w:r w:rsidR="00CC3E29" w:rsidRPr="00A4231D">
        <w:rPr>
          <w:rFonts w:ascii="Times New Roman" w:eastAsia="Times New Roman" w:hAnsi="Times New Roman" w:cs="Times New Roman"/>
          <w:sz w:val="24"/>
          <w:szCs w:val="24"/>
        </w:rPr>
        <w:t xml:space="preserve"> beginning in May 2020</w:t>
      </w:r>
      <w:r w:rsidRPr="00A4231D">
        <w:rPr>
          <w:rFonts w:ascii="Times New Roman" w:eastAsia="Times New Roman" w:hAnsi="Times New Roman" w:cs="Times New Roman"/>
          <w:sz w:val="24"/>
          <w:szCs w:val="24"/>
        </w:rPr>
        <w:t>.  Available data for the month of December reflect the year ended with an unemployment rate of 11.2%; 10.3% if seasonally adjusted to reflect the Christmas and holiday temporary employment numbers.</w:t>
      </w:r>
      <w:r w:rsidR="00B2181F" w:rsidRPr="00A4231D">
        <w:rPr>
          <w:rFonts w:ascii="Times New Roman" w:eastAsia="Times New Roman" w:hAnsi="Times New Roman" w:cs="Times New Roman"/>
          <w:sz w:val="24"/>
          <w:szCs w:val="24"/>
        </w:rPr>
        <w:t xml:space="preserve">  </w:t>
      </w:r>
      <w:r w:rsidR="00D0279D" w:rsidRPr="00A4231D">
        <w:rPr>
          <w:rFonts w:ascii="Times New Roman" w:eastAsia="Times New Roman" w:hAnsi="Times New Roman" w:cs="Times New Roman"/>
          <w:sz w:val="24"/>
          <w:szCs w:val="24"/>
        </w:rPr>
        <w:t>The graph below illustrates t</w:t>
      </w:r>
      <w:r w:rsidR="00F22EE0" w:rsidRPr="00A4231D">
        <w:rPr>
          <w:rFonts w:ascii="Times New Roman" w:eastAsia="Times New Roman" w:hAnsi="Times New Roman" w:cs="Times New Roman"/>
          <w:sz w:val="24"/>
          <w:szCs w:val="24"/>
        </w:rPr>
        <w:t>he unemployment situation is beginning to stabilize as empl</w:t>
      </w:r>
      <w:r w:rsidR="00CC3E29" w:rsidRPr="00A4231D">
        <w:rPr>
          <w:rFonts w:ascii="Times New Roman" w:eastAsia="Times New Roman" w:hAnsi="Times New Roman" w:cs="Times New Roman"/>
          <w:sz w:val="24"/>
          <w:szCs w:val="24"/>
        </w:rPr>
        <w:t>o</w:t>
      </w:r>
      <w:r w:rsidR="00F22EE0" w:rsidRPr="00A4231D">
        <w:rPr>
          <w:rFonts w:ascii="Times New Roman" w:eastAsia="Times New Roman" w:hAnsi="Times New Roman" w:cs="Times New Roman"/>
          <w:sz w:val="24"/>
          <w:szCs w:val="24"/>
        </w:rPr>
        <w:t>yers adapt to doing business in a safe, yet still profitable</w:t>
      </w:r>
      <w:r w:rsidR="00CC3E29" w:rsidRPr="00A4231D">
        <w:rPr>
          <w:rFonts w:ascii="Times New Roman" w:eastAsia="Times New Roman" w:hAnsi="Times New Roman" w:cs="Times New Roman"/>
          <w:sz w:val="24"/>
          <w:szCs w:val="24"/>
        </w:rPr>
        <w:t>,</w:t>
      </w:r>
      <w:r w:rsidR="00F22EE0" w:rsidRPr="00A4231D">
        <w:rPr>
          <w:rFonts w:ascii="Times New Roman" w:eastAsia="Times New Roman" w:hAnsi="Times New Roman" w:cs="Times New Roman"/>
          <w:sz w:val="24"/>
          <w:szCs w:val="24"/>
        </w:rPr>
        <w:t xml:space="preserve"> manner to continue to serve area residents.  </w:t>
      </w:r>
    </w:p>
    <w:p w14:paraId="6A33B939" w14:textId="13000246" w:rsidR="00B51A7E" w:rsidRPr="00A4231D" w:rsidRDefault="00C020E7" w:rsidP="00B51A7E">
      <w:pPr>
        <w:tabs>
          <w:tab w:val="left" w:pos="1680"/>
        </w:tabs>
        <w:spacing w:after="0" w:line="240" w:lineRule="auto"/>
        <w:jc w:val="both"/>
        <w:rPr>
          <w:rFonts w:ascii="Times New Roman" w:eastAsia="Times New Roman" w:hAnsi="Times New Roman" w:cs="Times New Roman"/>
          <w:b/>
          <w:sz w:val="23"/>
          <w:szCs w:val="23"/>
        </w:rPr>
      </w:pPr>
      <w:r w:rsidRPr="00A4231D">
        <w:rPr>
          <w:rFonts w:ascii="Times New Roman" w:eastAsia="Times New Roman" w:hAnsi="Times New Roman" w:cs="Times New Roman"/>
          <w:b/>
          <w:sz w:val="23"/>
          <w:szCs w:val="23"/>
        </w:rPr>
        <w:t>Graph 2C-</w:t>
      </w:r>
      <w:r w:rsidR="00212F90" w:rsidRPr="00A4231D">
        <w:rPr>
          <w:rFonts w:ascii="Times New Roman" w:eastAsia="Times New Roman" w:hAnsi="Times New Roman" w:cs="Times New Roman"/>
          <w:b/>
          <w:sz w:val="23"/>
          <w:szCs w:val="23"/>
        </w:rPr>
        <w:t>4</w:t>
      </w:r>
      <w:r w:rsidRPr="00A4231D">
        <w:rPr>
          <w:rFonts w:ascii="Times New Roman" w:eastAsia="Times New Roman" w:hAnsi="Times New Roman" w:cs="Times New Roman"/>
          <w:b/>
          <w:sz w:val="23"/>
          <w:szCs w:val="23"/>
        </w:rPr>
        <w:t xml:space="preserve">: Unemployment Rate </w:t>
      </w:r>
      <w:r w:rsidR="00B51A7E" w:rsidRPr="00A4231D">
        <w:rPr>
          <w:rFonts w:ascii="Times New Roman" w:eastAsia="Times New Roman" w:hAnsi="Times New Roman" w:cs="Times New Roman"/>
          <w:b/>
          <w:sz w:val="23"/>
          <w:szCs w:val="23"/>
        </w:rPr>
        <w:t>2020</w:t>
      </w:r>
    </w:p>
    <w:p w14:paraId="501ADFA2" w14:textId="3202209F" w:rsidR="00FC7FC8" w:rsidRPr="00A4231D" w:rsidRDefault="00FC7FC8" w:rsidP="00B51A7E">
      <w:pPr>
        <w:tabs>
          <w:tab w:val="left" w:pos="1680"/>
        </w:tabs>
        <w:spacing w:after="0" w:line="240" w:lineRule="auto"/>
        <w:jc w:val="both"/>
        <w:rPr>
          <w:rFonts w:ascii="Times New Roman" w:eastAsia="Times New Roman" w:hAnsi="Times New Roman" w:cs="Times New Roman"/>
          <w:b/>
          <w:sz w:val="23"/>
          <w:szCs w:val="23"/>
        </w:rPr>
      </w:pPr>
    </w:p>
    <w:p w14:paraId="16AA3447" w14:textId="5460F0FD" w:rsidR="00FC7FC8" w:rsidRPr="00A4231D" w:rsidRDefault="00FC7FC8" w:rsidP="00B51A7E">
      <w:pPr>
        <w:tabs>
          <w:tab w:val="left" w:pos="1680"/>
        </w:tabs>
        <w:spacing w:after="0" w:line="240" w:lineRule="auto"/>
        <w:jc w:val="both"/>
        <w:rPr>
          <w:rFonts w:ascii="Times New Roman" w:eastAsia="Times New Roman" w:hAnsi="Times New Roman" w:cs="Times New Roman"/>
          <w:b/>
          <w:sz w:val="23"/>
          <w:szCs w:val="23"/>
        </w:rPr>
      </w:pPr>
      <w:r w:rsidRPr="00A4231D">
        <w:rPr>
          <w:rFonts w:ascii="Times New Roman" w:eastAsia="Times New Roman" w:hAnsi="Times New Roman" w:cs="Times New Roman"/>
          <w:b/>
          <w:noProof/>
          <w:sz w:val="23"/>
          <w:szCs w:val="23"/>
        </w:rPr>
        <w:drawing>
          <wp:inline distT="0" distB="0" distL="0" distR="0" wp14:anchorId="34A4D229" wp14:editId="311301A3">
            <wp:extent cx="4584700" cy="27559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C45DBF" w14:textId="16480205" w:rsidR="00FC7FC8" w:rsidRPr="00A4231D" w:rsidRDefault="00FC7FC8" w:rsidP="00B51A7E">
      <w:pPr>
        <w:tabs>
          <w:tab w:val="left" w:pos="1680"/>
        </w:tabs>
        <w:spacing w:after="0" w:line="240" w:lineRule="auto"/>
        <w:jc w:val="both"/>
        <w:rPr>
          <w:rFonts w:ascii="Times New Roman" w:eastAsia="Times New Roman" w:hAnsi="Times New Roman" w:cs="Times New Roman"/>
          <w:b/>
          <w:sz w:val="18"/>
          <w:szCs w:val="18"/>
        </w:rPr>
      </w:pPr>
      <w:r w:rsidRPr="00A4231D">
        <w:rPr>
          <w:rFonts w:ascii="Times New Roman" w:eastAsia="Times New Roman" w:hAnsi="Times New Roman" w:cs="Times New Roman"/>
          <w:b/>
          <w:sz w:val="18"/>
          <w:szCs w:val="18"/>
        </w:rPr>
        <w:t>Source: Texaslmi.c</w:t>
      </w:r>
      <w:r w:rsidR="00530C2C" w:rsidRPr="00A4231D">
        <w:rPr>
          <w:rFonts w:ascii="Times New Roman" w:eastAsia="Times New Roman" w:hAnsi="Times New Roman" w:cs="Times New Roman"/>
          <w:b/>
          <w:sz w:val="18"/>
          <w:szCs w:val="18"/>
        </w:rPr>
        <w:t>om</w:t>
      </w:r>
    </w:p>
    <w:p w14:paraId="567A44B4" w14:textId="2BAA8E33" w:rsidR="00FC7FC8" w:rsidRPr="00A4231D" w:rsidRDefault="00FC7FC8" w:rsidP="00B51A7E">
      <w:pPr>
        <w:tabs>
          <w:tab w:val="left" w:pos="1680"/>
        </w:tabs>
        <w:spacing w:after="0" w:line="240" w:lineRule="auto"/>
        <w:jc w:val="both"/>
        <w:rPr>
          <w:rFonts w:ascii="Times New Roman" w:eastAsia="Times New Roman" w:hAnsi="Times New Roman" w:cs="Times New Roman"/>
          <w:b/>
          <w:sz w:val="23"/>
          <w:szCs w:val="23"/>
        </w:rPr>
      </w:pPr>
    </w:p>
    <w:p w14:paraId="2BBF5B5B" w14:textId="77777777" w:rsidR="00B51A7E" w:rsidRPr="00A4231D" w:rsidRDefault="00B51A7E" w:rsidP="00B51A7E">
      <w:pPr>
        <w:tabs>
          <w:tab w:val="left" w:pos="1680"/>
        </w:tabs>
        <w:spacing w:after="120" w:line="240" w:lineRule="auto"/>
        <w:jc w:val="both"/>
        <w:rPr>
          <w:rFonts w:ascii="Times New Roman" w:eastAsia="Times New Roman" w:hAnsi="Times New Roman" w:cs="Times New Roman"/>
          <w:b/>
          <w:bCs/>
          <w:sz w:val="24"/>
          <w:szCs w:val="24"/>
        </w:rPr>
      </w:pPr>
      <w:r w:rsidRPr="00A4231D">
        <w:rPr>
          <w:rFonts w:ascii="Times New Roman" w:eastAsia="Times New Roman" w:hAnsi="Times New Roman" w:cs="Times New Roman"/>
          <w:b/>
          <w:bCs/>
          <w:sz w:val="24"/>
          <w:szCs w:val="24"/>
        </w:rPr>
        <w:t>Educational Attainment</w:t>
      </w:r>
    </w:p>
    <w:p w14:paraId="67207425" w14:textId="208D3C51" w:rsidR="00B51A7E" w:rsidRPr="00A4231D" w:rsidRDefault="00B51A7E" w:rsidP="00B51A7E">
      <w:pPr>
        <w:tabs>
          <w:tab w:val="left" w:pos="1680"/>
        </w:tabs>
        <w:spacing w:after="120" w:line="240" w:lineRule="auto"/>
        <w:jc w:val="both"/>
        <w:rPr>
          <w:rFonts w:ascii="Times New Roman" w:hAnsi="Times New Roman" w:cs="Times New Roman"/>
          <w:sz w:val="24"/>
          <w:szCs w:val="24"/>
        </w:rPr>
      </w:pPr>
      <w:r w:rsidRPr="00A4231D">
        <w:rPr>
          <w:rFonts w:ascii="Times New Roman" w:eastAsia="Times New Roman" w:hAnsi="Times New Roman" w:cs="Times New Roman"/>
          <w:sz w:val="24"/>
          <w:szCs w:val="24"/>
        </w:rPr>
        <w:t xml:space="preserve">The educational attainment for Cameron County can be seen in the Table below.  According to the </w:t>
      </w:r>
      <w:r w:rsidRPr="00A4231D">
        <w:rPr>
          <w:rFonts w:ascii="Times New Roman" w:hAnsi="Times New Roman" w:cs="Times New Roman"/>
          <w:sz w:val="24"/>
          <w:szCs w:val="24"/>
        </w:rPr>
        <w:t>2015-2019 American Community Survey 5-Year Estimates, a slight increase in the attainment of a high school diploma was reported for individuals ages 25+ in the area.  The percentage of high school graduates is now higher than the state average.  The attainment of Bachelor’s Degree</w:t>
      </w:r>
      <w:r w:rsidR="00CC3E29" w:rsidRPr="00A4231D">
        <w:rPr>
          <w:rFonts w:ascii="Times New Roman" w:hAnsi="Times New Roman" w:cs="Times New Roman"/>
          <w:sz w:val="24"/>
          <w:szCs w:val="24"/>
        </w:rPr>
        <w:t>s</w:t>
      </w:r>
      <w:r w:rsidRPr="00A4231D">
        <w:rPr>
          <w:rFonts w:ascii="Times New Roman" w:hAnsi="Times New Roman" w:cs="Times New Roman"/>
          <w:sz w:val="24"/>
          <w:szCs w:val="24"/>
        </w:rPr>
        <w:t xml:space="preserve"> also increased slightly to 12.10% even though the total percentage of the population reporting  </w:t>
      </w:r>
      <w:r w:rsidRPr="00A4231D">
        <w:rPr>
          <w:rFonts w:ascii="Times New Roman" w:hAnsi="Times New Roman" w:cs="Times New Roman"/>
          <w:i/>
          <w:iCs/>
          <w:sz w:val="24"/>
          <w:szCs w:val="24"/>
        </w:rPr>
        <w:t>Some college, no degree</w:t>
      </w:r>
      <w:r w:rsidRPr="00A4231D">
        <w:rPr>
          <w:rFonts w:ascii="Times New Roman" w:hAnsi="Times New Roman" w:cs="Times New Roman"/>
          <w:sz w:val="24"/>
          <w:szCs w:val="24"/>
        </w:rPr>
        <w:t xml:space="preserve"> is 16.90%. In comparison to the state education attainment levels, Cameron County is still lower in most areas</w:t>
      </w:r>
      <w:r w:rsidR="00CC3E29" w:rsidRPr="00A4231D">
        <w:rPr>
          <w:rFonts w:ascii="Times New Roman" w:hAnsi="Times New Roman" w:cs="Times New Roman"/>
          <w:sz w:val="24"/>
          <w:szCs w:val="24"/>
        </w:rPr>
        <w:t>,</w:t>
      </w:r>
      <w:r w:rsidRPr="00A4231D">
        <w:rPr>
          <w:rFonts w:ascii="Times New Roman" w:hAnsi="Times New Roman" w:cs="Times New Roman"/>
          <w:sz w:val="24"/>
          <w:szCs w:val="24"/>
        </w:rPr>
        <w:t xml:space="preserve"> with the exception of high school graduates.  The increase in the attainment of a bachelor’s degree may be </w:t>
      </w:r>
      <w:r w:rsidR="00C7248A" w:rsidRPr="00A4231D">
        <w:rPr>
          <w:rFonts w:ascii="Times New Roman" w:hAnsi="Times New Roman" w:cs="Times New Roman"/>
          <w:sz w:val="24"/>
          <w:szCs w:val="24"/>
        </w:rPr>
        <w:t>attributed to</w:t>
      </w:r>
      <w:r w:rsidR="00FC7FC8" w:rsidRPr="00A4231D">
        <w:rPr>
          <w:rFonts w:ascii="Times New Roman" w:hAnsi="Times New Roman" w:cs="Times New Roman"/>
          <w:sz w:val="24"/>
          <w:szCs w:val="24"/>
        </w:rPr>
        <w:t xml:space="preserve"> the</w:t>
      </w:r>
      <w:r w:rsidR="00C7248A" w:rsidRPr="00A4231D">
        <w:rPr>
          <w:rFonts w:ascii="Times New Roman" w:hAnsi="Times New Roman" w:cs="Times New Roman"/>
          <w:sz w:val="24"/>
          <w:szCs w:val="24"/>
        </w:rPr>
        <w:t xml:space="preserve"> </w:t>
      </w:r>
      <w:r w:rsidR="00B2181F" w:rsidRPr="00A4231D">
        <w:rPr>
          <w:rFonts w:ascii="Times New Roman" w:hAnsi="Times New Roman" w:cs="Times New Roman"/>
          <w:sz w:val="24"/>
          <w:szCs w:val="24"/>
        </w:rPr>
        <w:t xml:space="preserve">creation of the </w:t>
      </w:r>
      <w:r w:rsidR="00FC7FC8" w:rsidRPr="00A4231D">
        <w:rPr>
          <w:rFonts w:ascii="Times New Roman" w:hAnsi="Times New Roman" w:cs="Times New Roman"/>
          <w:sz w:val="24"/>
          <w:szCs w:val="24"/>
        </w:rPr>
        <w:t xml:space="preserve">UTRGV Brownsville campus and </w:t>
      </w:r>
      <w:r w:rsidRPr="00A4231D">
        <w:rPr>
          <w:rFonts w:ascii="Times New Roman" w:hAnsi="Times New Roman" w:cs="Times New Roman"/>
          <w:sz w:val="24"/>
          <w:szCs w:val="24"/>
        </w:rPr>
        <w:t xml:space="preserve">the </w:t>
      </w:r>
      <w:r w:rsidR="00FC7FC8" w:rsidRPr="00A4231D">
        <w:rPr>
          <w:rFonts w:ascii="Times New Roman" w:hAnsi="Times New Roman" w:cs="Times New Roman"/>
          <w:sz w:val="24"/>
          <w:szCs w:val="24"/>
        </w:rPr>
        <w:t>expansion</w:t>
      </w:r>
      <w:r w:rsidRPr="00A4231D">
        <w:rPr>
          <w:rFonts w:ascii="Times New Roman" w:hAnsi="Times New Roman" w:cs="Times New Roman"/>
          <w:sz w:val="24"/>
          <w:szCs w:val="24"/>
        </w:rPr>
        <w:t xml:space="preserve"> of</w:t>
      </w:r>
      <w:r w:rsidR="00FC7FC8" w:rsidRPr="00A4231D">
        <w:rPr>
          <w:rFonts w:ascii="Times New Roman" w:hAnsi="Times New Roman" w:cs="Times New Roman"/>
          <w:sz w:val="24"/>
          <w:szCs w:val="24"/>
        </w:rPr>
        <w:t xml:space="preserve"> OLLU </w:t>
      </w:r>
      <w:r w:rsidR="00B2181F" w:rsidRPr="00A4231D">
        <w:rPr>
          <w:rFonts w:ascii="Times New Roman" w:hAnsi="Times New Roman" w:cs="Times New Roman"/>
          <w:sz w:val="24"/>
          <w:szCs w:val="24"/>
        </w:rPr>
        <w:t>to include Bachelor</w:t>
      </w:r>
      <w:r w:rsidR="00280890" w:rsidRPr="00A4231D">
        <w:rPr>
          <w:rFonts w:ascii="Times New Roman" w:hAnsi="Times New Roman" w:cs="Times New Roman"/>
          <w:sz w:val="24"/>
          <w:szCs w:val="24"/>
        </w:rPr>
        <w:t>’s, Master’s and two PhD</w:t>
      </w:r>
      <w:r w:rsidR="00B2181F" w:rsidRPr="00A4231D">
        <w:rPr>
          <w:rFonts w:ascii="Times New Roman" w:hAnsi="Times New Roman" w:cs="Times New Roman"/>
          <w:sz w:val="24"/>
          <w:szCs w:val="24"/>
        </w:rPr>
        <w:t xml:space="preserve"> programs</w:t>
      </w:r>
      <w:r w:rsidR="00280890" w:rsidRPr="00A4231D">
        <w:rPr>
          <w:rFonts w:ascii="Times New Roman" w:hAnsi="Times New Roman" w:cs="Times New Roman"/>
          <w:sz w:val="24"/>
          <w:szCs w:val="24"/>
        </w:rPr>
        <w:t>;</w:t>
      </w:r>
      <w:r w:rsidR="00B2181F" w:rsidRPr="00A4231D">
        <w:rPr>
          <w:rFonts w:ascii="Times New Roman" w:hAnsi="Times New Roman" w:cs="Times New Roman"/>
          <w:sz w:val="24"/>
          <w:szCs w:val="24"/>
        </w:rPr>
        <w:t xml:space="preserve"> </w:t>
      </w:r>
      <w:r w:rsidR="00FC7FC8" w:rsidRPr="00A4231D">
        <w:rPr>
          <w:rFonts w:ascii="Times New Roman" w:hAnsi="Times New Roman" w:cs="Times New Roman"/>
          <w:sz w:val="24"/>
          <w:szCs w:val="24"/>
        </w:rPr>
        <w:t>and the University Center at TSTC</w:t>
      </w:r>
      <w:r w:rsidR="009076A0" w:rsidRPr="00A4231D">
        <w:rPr>
          <w:rFonts w:ascii="Times New Roman" w:hAnsi="Times New Roman" w:cs="Times New Roman"/>
          <w:sz w:val="24"/>
          <w:szCs w:val="24"/>
        </w:rPr>
        <w:t xml:space="preserve"> that houses four (4) college undergraduate and master’s programs</w:t>
      </w:r>
      <w:r w:rsidR="00B2181F" w:rsidRPr="00A4231D">
        <w:rPr>
          <w:rFonts w:ascii="Times New Roman" w:hAnsi="Times New Roman" w:cs="Times New Roman"/>
          <w:sz w:val="24"/>
          <w:szCs w:val="24"/>
        </w:rPr>
        <w:t>.</w:t>
      </w:r>
      <w:r w:rsidRPr="00A4231D">
        <w:rPr>
          <w:rFonts w:ascii="Times New Roman" w:hAnsi="Times New Roman" w:cs="Times New Roman"/>
          <w:sz w:val="24"/>
          <w:szCs w:val="24"/>
        </w:rPr>
        <w:t xml:space="preserve">   </w:t>
      </w:r>
    </w:p>
    <w:p w14:paraId="63149139" w14:textId="71B27BF2" w:rsidR="00B51A7E" w:rsidRPr="00A4231D" w:rsidRDefault="00B51A7E" w:rsidP="00B51A7E">
      <w:pPr>
        <w:tabs>
          <w:tab w:val="left" w:pos="1680"/>
        </w:tabs>
        <w:spacing w:after="0" w:line="240" w:lineRule="auto"/>
        <w:jc w:val="both"/>
        <w:rPr>
          <w:rFonts w:ascii="Times New Roman" w:hAnsi="Times New Roman" w:cs="Times New Roman"/>
          <w:b/>
          <w:sz w:val="23"/>
          <w:szCs w:val="23"/>
        </w:rPr>
      </w:pPr>
      <w:r w:rsidRPr="00A4231D">
        <w:rPr>
          <w:rFonts w:ascii="Times New Roman" w:hAnsi="Times New Roman" w:cs="Times New Roman"/>
          <w:b/>
          <w:sz w:val="23"/>
          <w:szCs w:val="23"/>
        </w:rPr>
        <w:t xml:space="preserve">Table </w:t>
      </w:r>
      <w:r w:rsidR="00464DF8" w:rsidRPr="00A4231D">
        <w:rPr>
          <w:rFonts w:ascii="Times New Roman" w:hAnsi="Times New Roman" w:cs="Times New Roman"/>
          <w:b/>
          <w:sz w:val="23"/>
          <w:szCs w:val="23"/>
        </w:rPr>
        <w:t>2</w:t>
      </w:r>
      <w:r w:rsidR="00AF5CC2" w:rsidRPr="00A4231D">
        <w:rPr>
          <w:rFonts w:ascii="Times New Roman" w:hAnsi="Times New Roman" w:cs="Times New Roman"/>
          <w:b/>
          <w:sz w:val="23"/>
          <w:szCs w:val="23"/>
        </w:rPr>
        <w:t>C</w:t>
      </w:r>
      <w:r w:rsidR="00464DF8" w:rsidRPr="00A4231D">
        <w:rPr>
          <w:rFonts w:ascii="Times New Roman" w:hAnsi="Times New Roman" w:cs="Times New Roman"/>
          <w:b/>
          <w:sz w:val="23"/>
          <w:szCs w:val="23"/>
        </w:rPr>
        <w:t>-</w:t>
      </w:r>
      <w:r w:rsidRPr="00A4231D">
        <w:rPr>
          <w:rFonts w:ascii="Times New Roman" w:hAnsi="Times New Roman" w:cs="Times New Roman"/>
          <w:b/>
          <w:sz w:val="23"/>
          <w:szCs w:val="23"/>
        </w:rPr>
        <w:t>1: Educational Attainment</w:t>
      </w:r>
    </w:p>
    <w:tbl>
      <w:tblPr>
        <w:tblW w:w="9586" w:type="dxa"/>
        <w:tblInd w:w="-5" w:type="dxa"/>
        <w:tblLook w:val="04A0" w:firstRow="1" w:lastRow="0" w:firstColumn="1" w:lastColumn="0" w:noHBand="0" w:noVBand="1"/>
      </w:tblPr>
      <w:tblGrid>
        <w:gridCol w:w="5301"/>
        <w:gridCol w:w="1323"/>
        <w:gridCol w:w="1137"/>
        <w:gridCol w:w="1603"/>
        <w:gridCol w:w="222"/>
      </w:tblGrid>
      <w:tr w:rsidR="00B51A7E" w:rsidRPr="00A4231D" w14:paraId="482E56D1" w14:textId="77777777" w:rsidTr="003A597E">
        <w:trPr>
          <w:gridAfter w:val="1"/>
          <w:wAfter w:w="222" w:type="dxa"/>
          <w:trHeight w:val="450"/>
        </w:trPr>
        <w:tc>
          <w:tcPr>
            <w:tcW w:w="9364" w:type="dxa"/>
            <w:gridSpan w:val="4"/>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2714131F" w14:textId="77777777" w:rsidR="00B51A7E" w:rsidRPr="00A4231D" w:rsidRDefault="00B51A7E" w:rsidP="00B51A7E">
            <w:pPr>
              <w:spacing w:after="0" w:line="240" w:lineRule="auto"/>
              <w:jc w:val="center"/>
              <w:rPr>
                <w:rFonts w:ascii="Times New Roman" w:eastAsia="Times New Roman" w:hAnsi="Times New Roman" w:cs="Times New Roman"/>
                <w:b/>
                <w:bCs/>
                <w:sz w:val="24"/>
                <w:szCs w:val="24"/>
              </w:rPr>
            </w:pPr>
            <w:r w:rsidRPr="00A4231D">
              <w:rPr>
                <w:rFonts w:ascii="Times New Roman" w:eastAsia="Times New Roman" w:hAnsi="Times New Roman" w:cs="Times New Roman"/>
                <w:b/>
                <w:bCs/>
                <w:sz w:val="24"/>
                <w:szCs w:val="24"/>
              </w:rPr>
              <w:t>Post-Secondary Educational Attainment for Cameron County Population 25 and Over Based on 2015-2019 American Community Survey 5-Year Estimates</w:t>
            </w:r>
          </w:p>
        </w:tc>
      </w:tr>
      <w:tr w:rsidR="00B51A7E" w:rsidRPr="00A4231D" w14:paraId="3D77A0BE" w14:textId="77777777" w:rsidTr="003A597E">
        <w:trPr>
          <w:trHeight w:val="253"/>
        </w:trPr>
        <w:tc>
          <w:tcPr>
            <w:tcW w:w="9364" w:type="dxa"/>
            <w:gridSpan w:val="4"/>
            <w:vMerge/>
            <w:tcBorders>
              <w:top w:val="single" w:sz="4" w:space="0" w:color="auto"/>
              <w:left w:val="single" w:sz="4" w:space="0" w:color="auto"/>
              <w:bottom w:val="single" w:sz="4" w:space="0" w:color="auto"/>
              <w:right w:val="single" w:sz="4" w:space="0" w:color="auto"/>
            </w:tcBorders>
            <w:vAlign w:val="center"/>
            <w:hideMark/>
          </w:tcPr>
          <w:p w14:paraId="34C55F80" w14:textId="77777777" w:rsidR="00B51A7E" w:rsidRPr="00A4231D" w:rsidRDefault="00B51A7E" w:rsidP="00B51A7E">
            <w:pPr>
              <w:spacing w:after="0" w:line="240" w:lineRule="auto"/>
              <w:rPr>
                <w:rFonts w:ascii="Times New Roman" w:eastAsia="Times New Roman" w:hAnsi="Times New Roman" w:cs="Times New Roman"/>
                <w:b/>
                <w:bCs/>
                <w:sz w:val="20"/>
                <w:szCs w:val="20"/>
              </w:rPr>
            </w:pPr>
          </w:p>
        </w:tc>
        <w:tc>
          <w:tcPr>
            <w:tcW w:w="222" w:type="dxa"/>
            <w:tcBorders>
              <w:top w:val="nil"/>
              <w:left w:val="nil"/>
              <w:bottom w:val="nil"/>
              <w:right w:val="nil"/>
            </w:tcBorders>
            <w:shd w:val="clear" w:color="auto" w:fill="auto"/>
            <w:noWrap/>
            <w:vAlign w:val="bottom"/>
            <w:hideMark/>
          </w:tcPr>
          <w:p w14:paraId="12ED8798" w14:textId="77777777" w:rsidR="00B51A7E" w:rsidRPr="00A4231D" w:rsidRDefault="00B51A7E" w:rsidP="00B51A7E">
            <w:pPr>
              <w:spacing w:after="0" w:line="240" w:lineRule="auto"/>
              <w:jc w:val="center"/>
              <w:rPr>
                <w:rFonts w:ascii="Times New Roman" w:eastAsia="Times New Roman" w:hAnsi="Times New Roman" w:cs="Times New Roman"/>
                <w:b/>
                <w:bCs/>
                <w:sz w:val="28"/>
                <w:szCs w:val="28"/>
              </w:rPr>
            </w:pPr>
          </w:p>
        </w:tc>
      </w:tr>
      <w:tr w:rsidR="00B51A7E" w:rsidRPr="00A4231D" w14:paraId="26DCAE77" w14:textId="77777777" w:rsidTr="003A597E">
        <w:trPr>
          <w:trHeight w:val="253"/>
        </w:trPr>
        <w:tc>
          <w:tcPr>
            <w:tcW w:w="5301" w:type="dxa"/>
            <w:tcBorders>
              <w:top w:val="nil"/>
              <w:left w:val="single" w:sz="4" w:space="0" w:color="auto"/>
              <w:bottom w:val="single" w:sz="4" w:space="0" w:color="auto"/>
              <w:right w:val="single" w:sz="4" w:space="0" w:color="auto"/>
            </w:tcBorders>
            <w:shd w:val="clear" w:color="000000" w:fill="D9E1F2"/>
            <w:noWrap/>
            <w:vAlign w:val="center"/>
            <w:hideMark/>
          </w:tcPr>
          <w:p w14:paraId="315E80A7"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Educational Attainment</w:t>
            </w:r>
          </w:p>
        </w:tc>
        <w:tc>
          <w:tcPr>
            <w:tcW w:w="1323" w:type="dxa"/>
            <w:tcBorders>
              <w:top w:val="nil"/>
              <w:left w:val="nil"/>
              <w:bottom w:val="single" w:sz="4" w:space="0" w:color="auto"/>
              <w:right w:val="single" w:sz="4" w:space="0" w:color="auto"/>
            </w:tcBorders>
            <w:shd w:val="clear" w:color="000000" w:fill="D9E1F2"/>
            <w:noWrap/>
            <w:vAlign w:val="center"/>
            <w:hideMark/>
          </w:tcPr>
          <w:p w14:paraId="117A422A"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Actual Number</w:t>
            </w:r>
          </w:p>
        </w:tc>
        <w:tc>
          <w:tcPr>
            <w:tcW w:w="1137" w:type="dxa"/>
            <w:tcBorders>
              <w:top w:val="nil"/>
              <w:left w:val="nil"/>
              <w:bottom w:val="single" w:sz="4" w:space="0" w:color="auto"/>
              <w:right w:val="single" w:sz="4" w:space="0" w:color="auto"/>
            </w:tcBorders>
            <w:shd w:val="clear" w:color="000000" w:fill="D9E1F2"/>
            <w:noWrap/>
            <w:vAlign w:val="center"/>
            <w:hideMark/>
          </w:tcPr>
          <w:p w14:paraId="1A490147"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Area Percent</w:t>
            </w:r>
          </w:p>
        </w:tc>
        <w:tc>
          <w:tcPr>
            <w:tcW w:w="1603" w:type="dxa"/>
            <w:tcBorders>
              <w:top w:val="nil"/>
              <w:left w:val="nil"/>
              <w:bottom w:val="single" w:sz="4" w:space="0" w:color="auto"/>
              <w:right w:val="single" w:sz="4" w:space="0" w:color="auto"/>
            </w:tcBorders>
            <w:shd w:val="clear" w:color="000000" w:fill="D9E1F2"/>
            <w:noWrap/>
            <w:vAlign w:val="center"/>
            <w:hideMark/>
          </w:tcPr>
          <w:p w14:paraId="7DC2C739"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Statewide Percent</w:t>
            </w:r>
          </w:p>
        </w:tc>
        <w:tc>
          <w:tcPr>
            <w:tcW w:w="222" w:type="dxa"/>
            <w:vAlign w:val="center"/>
            <w:hideMark/>
          </w:tcPr>
          <w:p w14:paraId="3461CC05" w14:textId="77777777" w:rsidR="00B51A7E" w:rsidRPr="00A4231D" w:rsidRDefault="00B51A7E" w:rsidP="00B51A7E">
            <w:pPr>
              <w:spacing w:after="0" w:line="240" w:lineRule="auto"/>
              <w:rPr>
                <w:rFonts w:ascii="Times New Roman" w:eastAsia="Times New Roman" w:hAnsi="Times New Roman" w:cs="Times New Roman"/>
                <w:sz w:val="20"/>
                <w:szCs w:val="20"/>
              </w:rPr>
            </w:pPr>
          </w:p>
        </w:tc>
      </w:tr>
      <w:tr w:rsidR="00B51A7E" w:rsidRPr="00A4231D" w14:paraId="66C58719" w14:textId="77777777" w:rsidTr="003A597E">
        <w:trPr>
          <w:trHeight w:val="253"/>
        </w:trPr>
        <w:tc>
          <w:tcPr>
            <w:tcW w:w="5301" w:type="dxa"/>
            <w:tcBorders>
              <w:top w:val="nil"/>
              <w:left w:val="single" w:sz="4" w:space="0" w:color="auto"/>
              <w:bottom w:val="single" w:sz="4" w:space="0" w:color="auto"/>
              <w:right w:val="single" w:sz="4" w:space="0" w:color="auto"/>
            </w:tcBorders>
            <w:shd w:val="clear" w:color="auto" w:fill="auto"/>
            <w:noWrap/>
            <w:vAlign w:val="bottom"/>
            <w:hideMark/>
          </w:tcPr>
          <w:p w14:paraId="7B1DCC1D"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High school graduate (includes equivalency)</w:t>
            </w:r>
          </w:p>
        </w:tc>
        <w:tc>
          <w:tcPr>
            <w:tcW w:w="1323" w:type="dxa"/>
            <w:tcBorders>
              <w:top w:val="nil"/>
              <w:left w:val="nil"/>
              <w:bottom w:val="single" w:sz="4" w:space="0" w:color="auto"/>
              <w:right w:val="single" w:sz="4" w:space="0" w:color="auto"/>
            </w:tcBorders>
            <w:shd w:val="clear" w:color="auto" w:fill="auto"/>
            <w:noWrap/>
            <w:vAlign w:val="bottom"/>
            <w:hideMark/>
          </w:tcPr>
          <w:p w14:paraId="412C8047"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65,120</w:t>
            </w:r>
          </w:p>
        </w:tc>
        <w:tc>
          <w:tcPr>
            <w:tcW w:w="1137" w:type="dxa"/>
            <w:tcBorders>
              <w:top w:val="nil"/>
              <w:left w:val="nil"/>
              <w:bottom w:val="single" w:sz="4" w:space="0" w:color="auto"/>
              <w:right w:val="single" w:sz="4" w:space="0" w:color="auto"/>
            </w:tcBorders>
            <w:shd w:val="clear" w:color="auto" w:fill="auto"/>
            <w:noWrap/>
            <w:vAlign w:val="bottom"/>
            <w:hideMark/>
          </w:tcPr>
          <w:p w14:paraId="6341F47D"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26.40%</w:t>
            </w:r>
          </w:p>
        </w:tc>
        <w:tc>
          <w:tcPr>
            <w:tcW w:w="1603" w:type="dxa"/>
            <w:tcBorders>
              <w:top w:val="nil"/>
              <w:left w:val="nil"/>
              <w:bottom w:val="single" w:sz="4" w:space="0" w:color="auto"/>
              <w:right w:val="single" w:sz="4" w:space="0" w:color="auto"/>
            </w:tcBorders>
            <w:shd w:val="clear" w:color="auto" w:fill="auto"/>
            <w:noWrap/>
            <w:vAlign w:val="bottom"/>
            <w:hideMark/>
          </w:tcPr>
          <w:p w14:paraId="744D514C"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25.00%</w:t>
            </w:r>
          </w:p>
        </w:tc>
        <w:tc>
          <w:tcPr>
            <w:tcW w:w="222" w:type="dxa"/>
            <w:vAlign w:val="center"/>
            <w:hideMark/>
          </w:tcPr>
          <w:p w14:paraId="5534D468" w14:textId="77777777" w:rsidR="00B51A7E" w:rsidRPr="00A4231D" w:rsidRDefault="00B51A7E" w:rsidP="00B51A7E">
            <w:pPr>
              <w:spacing w:after="0" w:line="240" w:lineRule="auto"/>
              <w:rPr>
                <w:rFonts w:ascii="Times New Roman" w:eastAsia="Times New Roman" w:hAnsi="Times New Roman" w:cs="Times New Roman"/>
                <w:sz w:val="20"/>
                <w:szCs w:val="20"/>
              </w:rPr>
            </w:pPr>
          </w:p>
        </w:tc>
      </w:tr>
      <w:tr w:rsidR="00B51A7E" w:rsidRPr="00A4231D" w14:paraId="69BAAAEE" w14:textId="77777777" w:rsidTr="003A597E">
        <w:trPr>
          <w:trHeight w:val="253"/>
        </w:trPr>
        <w:tc>
          <w:tcPr>
            <w:tcW w:w="5301" w:type="dxa"/>
            <w:tcBorders>
              <w:top w:val="nil"/>
              <w:left w:val="single" w:sz="4" w:space="0" w:color="auto"/>
              <w:bottom w:val="single" w:sz="4" w:space="0" w:color="auto"/>
              <w:right w:val="single" w:sz="4" w:space="0" w:color="auto"/>
            </w:tcBorders>
            <w:shd w:val="clear" w:color="auto" w:fill="auto"/>
            <w:noWrap/>
            <w:vAlign w:val="bottom"/>
            <w:hideMark/>
          </w:tcPr>
          <w:p w14:paraId="42DCCAC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Some college, no degree</w:t>
            </w:r>
          </w:p>
        </w:tc>
        <w:tc>
          <w:tcPr>
            <w:tcW w:w="1323" w:type="dxa"/>
            <w:tcBorders>
              <w:top w:val="nil"/>
              <w:left w:val="nil"/>
              <w:bottom w:val="single" w:sz="4" w:space="0" w:color="auto"/>
              <w:right w:val="single" w:sz="4" w:space="0" w:color="auto"/>
            </w:tcBorders>
            <w:shd w:val="clear" w:color="auto" w:fill="auto"/>
            <w:noWrap/>
            <w:vAlign w:val="bottom"/>
            <w:hideMark/>
          </w:tcPr>
          <w:p w14:paraId="2B5D434A"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41,723</w:t>
            </w:r>
          </w:p>
        </w:tc>
        <w:tc>
          <w:tcPr>
            <w:tcW w:w="1137" w:type="dxa"/>
            <w:tcBorders>
              <w:top w:val="nil"/>
              <w:left w:val="nil"/>
              <w:bottom w:val="single" w:sz="4" w:space="0" w:color="auto"/>
              <w:right w:val="single" w:sz="4" w:space="0" w:color="auto"/>
            </w:tcBorders>
            <w:shd w:val="clear" w:color="auto" w:fill="auto"/>
            <w:noWrap/>
            <w:vAlign w:val="bottom"/>
            <w:hideMark/>
          </w:tcPr>
          <w:p w14:paraId="33EB2A6D"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16.90%</w:t>
            </w:r>
          </w:p>
        </w:tc>
        <w:tc>
          <w:tcPr>
            <w:tcW w:w="1603" w:type="dxa"/>
            <w:tcBorders>
              <w:top w:val="nil"/>
              <w:left w:val="nil"/>
              <w:bottom w:val="single" w:sz="4" w:space="0" w:color="auto"/>
              <w:right w:val="single" w:sz="4" w:space="0" w:color="auto"/>
            </w:tcBorders>
            <w:shd w:val="clear" w:color="auto" w:fill="auto"/>
            <w:noWrap/>
            <w:vAlign w:val="bottom"/>
            <w:hideMark/>
          </w:tcPr>
          <w:p w14:paraId="5FC76872"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21.60%</w:t>
            </w:r>
          </w:p>
        </w:tc>
        <w:tc>
          <w:tcPr>
            <w:tcW w:w="222" w:type="dxa"/>
            <w:vAlign w:val="center"/>
            <w:hideMark/>
          </w:tcPr>
          <w:p w14:paraId="7FFEB6E0" w14:textId="77777777" w:rsidR="00B51A7E" w:rsidRPr="00A4231D" w:rsidRDefault="00B51A7E" w:rsidP="00B51A7E">
            <w:pPr>
              <w:spacing w:after="0" w:line="240" w:lineRule="auto"/>
              <w:rPr>
                <w:rFonts w:ascii="Times New Roman" w:eastAsia="Times New Roman" w:hAnsi="Times New Roman" w:cs="Times New Roman"/>
                <w:sz w:val="20"/>
                <w:szCs w:val="20"/>
              </w:rPr>
            </w:pPr>
          </w:p>
        </w:tc>
      </w:tr>
      <w:tr w:rsidR="00B51A7E" w:rsidRPr="00A4231D" w14:paraId="4EFA2707" w14:textId="77777777" w:rsidTr="003A597E">
        <w:trPr>
          <w:trHeight w:val="253"/>
        </w:trPr>
        <w:tc>
          <w:tcPr>
            <w:tcW w:w="5301" w:type="dxa"/>
            <w:tcBorders>
              <w:top w:val="nil"/>
              <w:left w:val="single" w:sz="4" w:space="0" w:color="auto"/>
              <w:bottom w:val="single" w:sz="4" w:space="0" w:color="auto"/>
              <w:right w:val="single" w:sz="4" w:space="0" w:color="auto"/>
            </w:tcBorders>
            <w:shd w:val="clear" w:color="auto" w:fill="auto"/>
            <w:noWrap/>
            <w:vAlign w:val="bottom"/>
            <w:hideMark/>
          </w:tcPr>
          <w:p w14:paraId="393C5A8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Associate's degree</w:t>
            </w:r>
          </w:p>
        </w:tc>
        <w:tc>
          <w:tcPr>
            <w:tcW w:w="1323" w:type="dxa"/>
            <w:tcBorders>
              <w:top w:val="nil"/>
              <w:left w:val="nil"/>
              <w:bottom w:val="single" w:sz="4" w:space="0" w:color="auto"/>
              <w:right w:val="single" w:sz="4" w:space="0" w:color="auto"/>
            </w:tcBorders>
            <w:shd w:val="clear" w:color="auto" w:fill="auto"/>
            <w:noWrap/>
            <w:vAlign w:val="bottom"/>
            <w:hideMark/>
          </w:tcPr>
          <w:p w14:paraId="5B69E6BA"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18,057</w:t>
            </w:r>
          </w:p>
        </w:tc>
        <w:tc>
          <w:tcPr>
            <w:tcW w:w="1137" w:type="dxa"/>
            <w:tcBorders>
              <w:top w:val="nil"/>
              <w:left w:val="nil"/>
              <w:bottom w:val="single" w:sz="4" w:space="0" w:color="auto"/>
              <w:right w:val="single" w:sz="4" w:space="0" w:color="auto"/>
            </w:tcBorders>
            <w:shd w:val="clear" w:color="auto" w:fill="auto"/>
            <w:noWrap/>
            <w:vAlign w:val="bottom"/>
            <w:hideMark/>
          </w:tcPr>
          <w:p w14:paraId="08C546D0"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7.30%</w:t>
            </w:r>
          </w:p>
        </w:tc>
        <w:tc>
          <w:tcPr>
            <w:tcW w:w="1603" w:type="dxa"/>
            <w:tcBorders>
              <w:top w:val="nil"/>
              <w:left w:val="nil"/>
              <w:bottom w:val="single" w:sz="4" w:space="0" w:color="auto"/>
              <w:right w:val="single" w:sz="4" w:space="0" w:color="auto"/>
            </w:tcBorders>
            <w:shd w:val="clear" w:color="auto" w:fill="auto"/>
            <w:noWrap/>
            <w:vAlign w:val="bottom"/>
            <w:hideMark/>
          </w:tcPr>
          <w:p w14:paraId="133A59DB"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7.20%</w:t>
            </w:r>
          </w:p>
        </w:tc>
        <w:tc>
          <w:tcPr>
            <w:tcW w:w="222" w:type="dxa"/>
            <w:vAlign w:val="center"/>
            <w:hideMark/>
          </w:tcPr>
          <w:p w14:paraId="4095D431" w14:textId="77777777" w:rsidR="00B51A7E" w:rsidRPr="00A4231D" w:rsidRDefault="00B51A7E" w:rsidP="00B51A7E">
            <w:pPr>
              <w:spacing w:after="0" w:line="240" w:lineRule="auto"/>
              <w:rPr>
                <w:rFonts w:ascii="Times New Roman" w:eastAsia="Times New Roman" w:hAnsi="Times New Roman" w:cs="Times New Roman"/>
                <w:sz w:val="20"/>
                <w:szCs w:val="20"/>
              </w:rPr>
            </w:pPr>
          </w:p>
        </w:tc>
      </w:tr>
      <w:tr w:rsidR="00B51A7E" w:rsidRPr="00A4231D" w14:paraId="01D5C78D" w14:textId="77777777" w:rsidTr="003A597E">
        <w:trPr>
          <w:trHeight w:val="253"/>
        </w:trPr>
        <w:tc>
          <w:tcPr>
            <w:tcW w:w="5301" w:type="dxa"/>
            <w:tcBorders>
              <w:top w:val="nil"/>
              <w:left w:val="single" w:sz="4" w:space="0" w:color="auto"/>
              <w:bottom w:val="single" w:sz="4" w:space="0" w:color="auto"/>
              <w:right w:val="single" w:sz="4" w:space="0" w:color="auto"/>
            </w:tcBorders>
            <w:shd w:val="clear" w:color="auto" w:fill="auto"/>
            <w:noWrap/>
            <w:vAlign w:val="bottom"/>
            <w:hideMark/>
          </w:tcPr>
          <w:p w14:paraId="6DB81F77"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Bachelor's degree</w:t>
            </w:r>
          </w:p>
        </w:tc>
        <w:tc>
          <w:tcPr>
            <w:tcW w:w="1323" w:type="dxa"/>
            <w:tcBorders>
              <w:top w:val="nil"/>
              <w:left w:val="nil"/>
              <w:bottom w:val="single" w:sz="4" w:space="0" w:color="auto"/>
              <w:right w:val="single" w:sz="4" w:space="0" w:color="auto"/>
            </w:tcBorders>
            <w:shd w:val="clear" w:color="auto" w:fill="auto"/>
            <w:noWrap/>
            <w:vAlign w:val="bottom"/>
            <w:hideMark/>
          </w:tcPr>
          <w:p w14:paraId="4B9C15F6"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29,859</w:t>
            </w:r>
          </w:p>
        </w:tc>
        <w:tc>
          <w:tcPr>
            <w:tcW w:w="1137" w:type="dxa"/>
            <w:tcBorders>
              <w:top w:val="nil"/>
              <w:left w:val="nil"/>
              <w:bottom w:val="single" w:sz="4" w:space="0" w:color="auto"/>
              <w:right w:val="single" w:sz="4" w:space="0" w:color="auto"/>
            </w:tcBorders>
            <w:shd w:val="clear" w:color="auto" w:fill="auto"/>
            <w:noWrap/>
            <w:vAlign w:val="bottom"/>
            <w:hideMark/>
          </w:tcPr>
          <w:p w14:paraId="3E03506A"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12.10%</w:t>
            </w:r>
          </w:p>
        </w:tc>
        <w:tc>
          <w:tcPr>
            <w:tcW w:w="1603" w:type="dxa"/>
            <w:tcBorders>
              <w:top w:val="nil"/>
              <w:left w:val="nil"/>
              <w:bottom w:val="single" w:sz="4" w:space="0" w:color="auto"/>
              <w:right w:val="single" w:sz="4" w:space="0" w:color="auto"/>
            </w:tcBorders>
            <w:shd w:val="clear" w:color="auto" w:fill="auto"/>
            <w:noWrap/>
            <w:vAlign w:val="bottom"/>
            <w:hideMark/>
          </w:tcPr>
          <w:p w14:paraId="2030C861"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19.50%</w:t>
            </w:r>
          </w:p>
        </w:tc>
        <w:tc>
          <w:tcPr>
            <w:tcW w:w="222" w:type="dxa"/>
            <w:vAlign w:val="center"/>
            <w:hideMark/>
          </w:tcPr>
          <w:p w14:paraId="0A83EADD" w14:textId="77777777" w:rsidR="00B51A7E" w:rsidRPr="00A4231D" w:rsidRDefault="00B51A7E" w:rsidP="00B51A7E">
            <w:pPr>
              <w:spacing w:after="0" w:line="240" w:lineRule="auto"/>
              <w:rPr>
                <w:rFonts w:ascii="Times New Roman" w:eastAsia="Times New Roman" w:hAnsi="Times New Roman" w:cs="Times New Roman"/>
                <w:sz w:val="20"/>
                <w:szCs w:val="20"/>
              </w:rPr>
            </w:pPr>
          </w:p>
        </w:tc>
      </w:tr>
      <w:tr w:rsidR="00B51A7E" w:rsidRPr="00A4231D" w14:paraId="2F68C4BA" w14:textId="77777777" w:rsidTr="003A597E">
        <w:trPr>
          <w:trHeight w:val="253"/>
        </w:trPr>
        <w:tc>
          <w:tcPr>
            <w:tcW w:w="5301" w:type="dxa"/>
            <w:tcBorders>
              <w:top w:val="nil"/>
              <w:left w:val="single" w:sz="4" w:space="0" w:color="auto"/>
              <w:bottom w:val="single" w:sz="4" w:space="0" w:color="auto"/>
              <w:right w:val="single" w:sz="4" w:space="0" w:color="auto"/>
            </w:tcBorders>
            <w:shd w:val="clear" w:color="auto" w:fill="auto"/>
            <w:noWrap/>
            <w:vAlign w:val="bottom"/>
            <w:hideMark/>
          </w:tcPr>
          <w:p w14:paraId="0155269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Graduate or professional degree</w:t>
            </w:r>
          </w:p>
        </w:tc>
        <w:tc>
          <w:tcPr>
            <w:tcW w:w="1323" w:type="dxa"/>
            <w:tcBorders>
              <w:top w:val="nil"/>
              <w:left w:val="nil"/>
              <w:bottom w:val="single" w:sz="4" w:space="0" w:color="auto"/>
              <w:right w:val="single" w:sz="4" w:space="0" w:color="auto"/>
            </w:tcBorders>
            <w:shd w:val="clear" w:color="auto" w:fill="auto"/>
            <w:noWrap/>
            <w:vAlign w:val="bottom"/>
            <w:hideMark/>
          </w:tcPr>
          <w:p w14:paraId="3AB65BCE"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12,928</w:t>
            </w:r>
          </w:p>
        </w:tc>
        <w:tc>
          <w:tcPr>
            <w:tcW w:w="1137" w:type="dxa"/>
            <w:tcBorders>
              <w:top w:val="nil"/>
              <w:left w:val="nil"/>
              <w:bottom w:val="single" w:sz="4" w:space="0" w:color="auto"/>
              <w:right w:val="single" w:sz="4" w:space="0" w:color="auto"/>
            </w:tcBorders>
            <w:shd w:val="clear" w:color="auto" w:fill="auto"/>
            <w:noWrap/>
            <w:vAlign w:val="bottom"/>
            <w:hideMark/>
          </w:tcPr>
          <w:p w14:paraId="00ECBC5C"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5.20%</w:t>
            </w:r>
          </w:p>
        </w:tc>
        <w:tc>
          <w:tcPr>
            <w:tcW w:w="1603" w:type="dxa"/>
            <w:tcBorders>
              <w:top w:val="nil"/>
              <w:left w:val="nil"/>
              <w:bottom w:val="single" w:sz="4" w:space="0" w:color="auto"/>
              <w:right w:val="single" w:sz="4" w:space="0" w:color="auto"/>
            </w:tcBorders>
            <w:shd w:val="clear" w:color="auto" w:fill="auto"/>
            <w:noWrap/>
            <w:vAlign w:val="bottom"/>
            <w:hideMark/>
          </w:tcPr>
          <w:p w14:paraId="1502C395" w14:textId="77777777" w:rsidR="00B51A7E" w:rsidRPr="00A4231D" w:rsidRDefault="00B51A7E" w:rsidP="00B51A7E">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10.40%</w:t>
            </w:r>
          </w:p>
        </w:tc>
        <w:tc>
          <w:tcPr>
            <w:tcW w:w="222" w:type="dxa"/>
            <w:tcBorders>
              <w:bottom w:val="single" w:sz="4" w:space="0" w:color="auto"/>
            </w:tcBorders>
            <w:vAlign w:val="center"/>
            <w:hideMark/>
          </w:tcPr>
          <w:p w14:paraId="2615DA69" w14:textId="77777777" w:rsidR="00B51A7E" w:rsidRPr="00A4231D" w:rsidRDefault="00B51A7E" w:rsidP="00B51A7E">
            <w:pPr>
              <w:spacing w:after="0" w:line="240" w:lineRule="auto"/>
              <w:rPr>
                <w:rFonts w:ascii="Times New Roman" w:eastAsia="Times New Roman" w:hAnsi="Times New Roman" w:cs="Times New Roman"/>
                <w:sz w:val="20"/>
                <w:szCs w:val="20"/>
              </w:rPr>
            </w:pPr>
          </w:p>
        </w:tc>
      </w:tr>
      <w:tr w:rsidR="00E55A3B" w:rsidRPr="00A4231D" w14:paraId="79CD60FA" w14:textId="77777777" w:rsidTr="0042791E">
        <w:trPr>
          <w:trHeight w:val="253"/>
        </w:trPr>
        <w:tc>
          <w:tcPr>
            <w:tcW w:w="7761" w:type="dxa"/>
            <w:gridSpan w:val="3"/>
            <w:tcBorders>
              <w:top w:val="single" w:sz="4" w:space="0" w:color="auto"/>
              <w:bottom w:val="nil"/>
            </w:tcBorders>
            <w:shd w:val="clear" w:color="auto" w:fill="auto"/>
            <w:noWrap/>
            <w:vAlign w:val="bottom"/>
            <w:hideMark/>
          </w:tcPr>
          <w:p w14:paraId="74B262A9" w14:textId="7ACFFCB2" w:rsidR="00E55A3B" w:rsidRPr="00A4231D" w:rsidRDefault="00E55A3B" w:rsidP="00B51A7E">
            <w:pPr>
              <w:spacing w:after="0" w:line="240" w:lineRule="auto"/>
              <w:rPr>
                <w:rFonts w:ascii="Times New Roman" w:eastAsia="Times New Roman" w:hAnsi="Times New Roman" w:cs="Times New Roman"/>
                <w:sz w:val="20"/>
                <w:szCs w:val="20"/>
              </w:rPr>
            </w:pPr>
            <w:r w:rsidRPr="00A4231D">
              <w:rPr>
                <w:rFonts w:ascii="Times New Roman" w:eastAsia="Times New Roman" w:hAnsi="Times New Roman" w:cs="Times New Roman"/>
                <w:b/>
                <w:bCs/>
                <w:sz w:val="20"/>
                <w:szCs w:val="20"/>
              </w:rPr>
              <w:t>Source: U.S. Census Bureau, 2015-2019 American Community Survey 5-Year Estimates</w:t>
            </w:r>
          </w:p>
        </w:tc>
        <w:tc>
          <w:tcPr>
            <w:tcW w:w="1603" w:type="dxa"/>
            <w:tcBorders>
              <w:top w:val="single" w:sz="4" w:space="0" w:color="auto"/>
              <w:bottom w:val="nil"/>
            </w:tcBorders>
            <w:shd w:val="clear" w:color="auto" w:fill="auto"/>
            <w:noWrap/>
            <w:vAlign w:val="bottom"/>
            <w:hideMark/>
          </w:tcPr>
          <w:p w14:paraId="7A7FEEF1" w14:textId="77777777" w:rsidR="00E55A3B" w:rsidRPr="00A4231D" w:rsidRDefault="00E55A3B" w:rsidP="00B51A7E">
            <w:pPr>
              <w:spacing w:after="0" w:line="240" w:lineRule="auto"/>
              <w:rPr>
                <w:rFonts w:ascii="Times New Roman" w:eastAsia="Times New Roman" w:hAnsi="Times New Roman" w:cs="Times New Roman"/>
                <w:sz w:val="20"/>
                <w:szCs w:val="20"/>
              </w:rPr>
            </w:pPr>
          </w:p>
        </w:tc>
        <w:tc>
          <w:tcPr>
            <w:tcW w:w="222" w:type="dxa"/>
            <w:tcBorders>
              <w:top w:val="single" w:sz="4" w:space="0" w:color="auto"/>
            </w:tcBorders>
            <w:vAlign w:val="center"/>
            <w:hideMark/>
          </w:tcPr>
          <w:p w14:paraId="18FE9601" w14:textId="77777777" w:rsidR="00E55A3B" w:rsidRPr="00A4231D" w:rsidRDefault="00E55A3B" w:rsidP="00B51A7E">
            <w:pPr>
              <w:spacing w:after="0" w:line="240" w:lineRule="auto"/>
              <w:rPr>
                <w:rFonts w:ascii="Times New Roman" w:eastAsia="Times New Roman" w:hAnsi="Times New Roman" w:cs="Times New Roman"/>
                <w:sz w:val="20"/>
                <w:szCs w:val="20"/>
              </w:rPr>
            </w:pPr>
          </w:p>
        </w:tc>
      </w:tr>
    </w:tbl>
    <w:p w14:paraId="570E5500" w14:textId="77777777" w:rsidR="00B51A7E" w:rsidRPr="00A4231D" w:rsidRDefault="00B51A7E" w:rsidP="00B51A7E">
      <w:pPr>
        <w:tabs>
          <w:tab w:val="left" w:pos="1680"/>
        </w:tabs>
        <w:spacing w:after="120" w:line="240" w:lineRule="auto"/>
        <w:jc w:val="both"/>
        <w:rPr>
          <w:rFonts w:cs="Times New Roman"/>
          <w:sz w:val="24"/>
          <w:szCs w:val="24"/>
        </w:rPr>
      </w:pPr>
    </w:p>
    <w:p w14:paraId="5BDFB658" w14:textId="71689D76" w:rsidR="00B51A7E" w:rsidRPr="00A4231D" w:rsidRDefault="00B51A7E" w:rsidP="00B51A7E">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following tables show the top credentials awarded in Cameron County.  The majority of credentials awarded are certifications and 2-year degrees,  with the </w:t>
      </w:r>
      <w:r w:rsidR="008C2CE6" w:rsidRPr="00A4231D">
        <w:rPr>
          <w:rFonts w:ascii="Times New Roman" w:hAnsi="Times New Roman" w:cs="Times New Roman"/>
          <w:sz w:val="24"/>
          <w:szCs w:val="24"/>
        </w:rPr>
        <w:t xml:space="preserve">top </w:t>
      </w:r>
      <w:r w:rsidRPr="00A4231D">
        <w:rPr>
          <w:rFonts w:ascii="Times New Roman" w:hAnsi="Times New Roman" w:cs="Times New Roman"/>
          <w:sz w:val="24"/>
          <w:szCs w:val="24"/>
        </w:rPr>
        <w:t>concentration being in the Healthcare industry.</w:t>
      </w:r>
    </w:p>
    <w:p w14:paraId="662BBFCC" w14:textId="06901A6C" w:rsidR="00743F18" w:rsidRPr="00A4231D" w:rsidRDefault="00743F18" w:rsidP="00B2181F">
      <w:pPr>
        <w:spacing w:after="0" w:line="240" w:lineRule="auto"/>
        <w:rPr>
          <w:rFonts w:ascii="Times New Roman" w:eastAsia="Times New Roman" w:hAnsi="Times New Roman" w:cs="Times New Roman"/>
          <w:b/>
          <w:bCs/>
          <w:sz w:val="24"/>
          <w:szCs w:val="24"/>
        </w:rPr>
        <w:sectPr w:rsidR="00743F18" w:rsidRPr="00A4231D" w:rsidSect="008055E5">
          <w:pgSz w:w="12240" w:h="15840" w:code="1"/>
          <w:pgMar w:top="1440" w:right="1440" w:bottom="1440" w:left="1440" w:header="720" w:footer="720" w:gutter="0"/>
          <w:cols w:space="720"/>
          <w:docGrid w:linePitch="360"/>
        </w:sectPr>
      </w:pPr>
      <w:bookmarkStart w:id="23" w:name="_Hlk63249493"/>
    </w:p>
    <w:tbl>
      <w:tblPr>
        <w:tblW w:w="21495" w:type="dxa"/>
        <w:tblInd w:w="265" w:type="dxa"/>
        <w:tblLook w:val="04A0" w:firstRow="1" w:lastRow="0" w:firstColumn="1" w:lastColumn="0" w:noHBand="0" w:noVBand="1"/>
      </w:tblPr>
      <w:tblGrid>
        <w:gridCol w:w="998"/>
        <w:gridCol w:w="6839"/>
        <w:gridCol w:w="696"/>
        <w:gridCol w:w="721"/>
        <w:gridCol w:w="551"/>
        <w:gridCol w:w="696"/>
        <w:gridCol w:w="543"/>
        <w:gridCol w:w="696"/>
        <w:gridCol w:w="459"/>
        <w:gridCol w:w="630"/>
        <w:gridCol w:w="540"/>
        <w:gridCol w:w="720"/>
        <w:gridCol w:w="424"/>
        <w:gridCol w:w="696"/>
        <w:gridCol w:w="696"/>
        <w:gridCol w:w="697"/>
        <w:gridCol w:w="697"/>
        <w:gridCol w:w="697"/>
        <w:gridCol w:w="697"/>
        <w:gridCol w:w="697"/>
        <w:gridCol w:w="697"/>
        <w:gridCol w:w="697"/>
        <w:gridCol w:w="711"/>
      </w:tblGrid>
      <w:tr w:rsidR="00743F18" w:rsidRPr="00A4231D" w14:paraId="42ECC1B8" w14:textId="540E2797" w:rsidTr="00A4231D">
        <w:trPr>
          <w:trHeight w:val="350"/>
        </w:trPr>
        <w:tc>
          <w:tcPr>
            <w:tcW w:w="14040" w:type="dxa"/>
            <w:gridSpan w:val="12"/>
            <w:tcBorders>
              <w:top w:val="single" w:sz="4" w:space="0" w:color="auto"/>
              <w:left w:val="single" w:sz="4" w:space="0" w:color="auto"/>
              <w:bottom w:val="single" w:sz="4" w:space="0" w:color="auto"/>
              <w:right w:val="single" w:sz="4" w:space="0" w:color="auto"/>
            </w:tcBorders>
            <w:shd w:val="clear" w:color="000000" w:fill="DDEBF7"/>
            <w:vAlign w:val="bottom"/>
            <w:hideMark/>
          </w:tcPr>
          <w:bookmarkEnd w:id="23"/>
          <w:p w14:paraId="3B5B9195" w14:textId="77777777" w:rsidR="00743F18" w:rsidRPr="00A4231D" w:rsidRDefault="00743F18" w:rsidP="00743F18">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Table 2C-2                                                          Post-Secondary Awards in Cameron County, Texas</w:t>
            </w:r>
          </w:p>
        </w:tc>
        <w:tc>
          <w:tcPr>
            <w:tcW w:w="426" w:type="dxa"/>
          </w:tcPr>
          <w:p w14:paraId="3E11AE50" w14:textId="77777777" w:rsidR="00743F18" w:rsidRPr="00A4231D" w:rsidRDefault="00743F18">
            <w:pPr>
              <w:rPr>
                <w:rFonts w:ascii="Times New Roman" w:hAnsi="Times New Roman" w:cs="Times New Roman"/>
                <w:sz w:val="20"/>
                <w:szCs w:val="20"/>
              </w:rPr>
            </w:pPr>
          </w:p>
        </w:tc>
        <w:tc>
          <w:tcPr>
            <w:tcW w:w="701" w:type="dxa"/>
          </w:tcPr>
          <w:p w14:paraId="47590077" w14:textId="77777777" w:rsidR="00743F18" w:rsidRPr="00A4231D" w:rsidRDefault="00743F18">
            <w:pPr>
              <w:rPr>
                <w:rFonts w:ascii="Times New Roman" w:hAnsi="Times New Roman" w:cs="Times New Roman"/>
                <w:sz w:val="20"/>
                <w:szCs w:val="20"/>
              </w:rPr>
            </w:pPr>
          </w:p>
        </w:tc>
        <w:tc>
          <w:tcPr>
            <w:tcW w:w="701" w:type="dxa"/>
          </w:tcPr>
          <w:p w14:paraId="3C73A10F" w14:textId="77777777" w:rsidR="00743F18" w:rsidRPr="00A4231D" w:rsidRDefault="00743F18">
            <w:pPr>
              <w:rPr>
                <w:rFonts w:ascii="Times New Roman" w:hAnsi="Times New Roman" w:cs="Times New Roman"/>
                <w:sz w:val="20"/>
                <w:szCs w:val="20"/>
              </w:rPr>
            </w:pPr>
          </w:p>
        </w:tc>
        <w:tc>
          <w:tcPr>
            <w:tcW w:w="702" w:type="dxa"/>
          </w:tcPr>
          <w:p w14:paraId="3AF68F65" w14:textId="77777777" w:rsidR="00743F18" w:rsidRPr="00A4231D" w:rsidRDefault="00743F18">
            <w:pPr>
              <w:rPr>
                <w:rFonts w:ascii="Times New Roman" w:hAnsi="Times New Roman" w:cs="Times New Roman"/>
                <w:sz w:val="20"/>
                <w:szCs w:val="20"/>
              </w:rPr>
            </w:pPr>
          </w:p>
        </w:tc>
        <w:tc>
          <w:tcPr>
            <w:tcW w:w="702" w:type="dxa"/>
          </w:tcPr>
          <w:p w14:paraId="1FE7F274" w14:textId="77777777" w:rsidR="00743F18" w:rsidRPr="00A4231D" w:rsidRDefault="00743F18">
            <w:pPr>
              <w:rPr>
                <w:rFonts w:ascii="Times New Roman" w:hAnsi="Times New Roman" w:cs="Times New Roman"/>
                <w:sz w:val="20"/>
                <w:szCs w:val="20"/>
              </w:rPr>
            </w:pPr>
          </w:p>
        </w:tc>
        <w:tc>
          <w:tcPr>
            <w:tcW w:w="702" w:type="dxa"/>
          </w:tcPr>
          <w:p w14:paraId="204D2109" w14:textId="77777777" w:rsidR="00743F18" w:rsidRPr="00A4231D" w:rsidRDefault="00743F18">
            <w:pPr>
              <w:rPr>
                <w:rFonts w:ascii="Times New Roman" w:hAnsi="Times New Roman" w:cs="Times New Roman"/>
                <w:sz w:val="20"/>
                <w:szCs w:val="20"/>
              </w:rPr>
            </w:pPr>
          </w:p>
        </w:tc>
        <w:tc>
          <w:tcPr>
            <w:tcW w:w="702" w:type="dxa"/>
          </w:tcPr>
          <w:p w14:paraId="49F92864" w14:textId="77777777" w:rsidR="00743F18" w:rsidRPr="00A4231D" w:rsidRDefault="00743F18">
            <w:pPr>
              <w:rPr>
                <w:rFonts w:ascii="Times New Roman" w:hAnsi="Times New Roman" w:cs="Times New Roman"/>
                <w:sz w:val="20"/>
                <w:szCs w:val="20"/>
              </w:rPr>
            </w:pPr>
          </w:p>
        </w:tc>
        <w:tc>
          <w:tcPr>
            <w:tcW w:w="702" w:type="dxa"/>
          </w:tcPr>
          <w:p w14:paraId="768F6129" w14:textId="77777777" w:rsidR="00743F18" w:rsidRPr="00A4231D" w:rsidRDefault="00743F18">
            <w:pPr>
              <w:rPr>
                <w:rFonts w:ascii="Times New Roman" w:hAnsi="Times New Roman" w:cs="Times New Roman"/>
                <w:sz w:val="20"/>
                <w:szCs w:val="20"/>
              </w:rPr>
            </w:pPr>
          </w:p>
        </w:tc>
        <w:tc>
          <w:tcPr>
            <w:tcW w:w="702" w:type="dxa"/>
          </w:tcPr>
          <w:p w14:paraId="758F641E" w14:textId="77777777" w:rsidR="00743F18" w:rsidRPr="00A4231D" w:rsidRDefault="00743F18">
            <w:pPr>
              <w:rPr>
                <w:rFonts w:ascii="Times New Roman" w:hAnsi="Times New Roman" w:cs="Times New Roman"/>
                <w:sz w:val="20"/>
                <w:szCs w:val="20"/>
              </w:rPr>
            </w:pPr>
          </w:p>
        </w:tc>
        <w:tc>
          <w:tcPr>
            <w:tcW w:w="702" w:type="dxa"/>
          </w:tcPr>
          <w:p w14:paraId="1900C76A" w14:textId="77777777" w:rsidR="00743F18" w:rsidRPr="00A4231D" w:rsidRDefault="00743F18">
            <w:pPr>
              <w:rPr>
                <w:rFonts w:ascii="Times New Roman" w:hAnsi="Times New Roman" w:cs="Times New Roman"/>
                <w:sz w:val="20"/>
                <w:szCs w:val="20"/>
              </w:rPr>
            </w:pPr>
          </w:p>
        </w:tc>
        <w:tc>
          <w:tcPr>
            <w:tcW w:w="713" w:type="dxa"/>
            <w:tcBorders>
              <w:top w:val="single" w:sz="4" w:space="0" w:color="auto"/>
              <w:left w:val="single" w:sz="4" w:space="0" w:color="auto"/>
              <w:bottom w:val="single" w:sz="4" w:space="0" w:color="auto"/>
              <w:right w:val="single" w:sz="4" w:space="0" w:color="auto"/>
            </w:tcBorders>
            <w:shd w:val="clear" w:color="auto" w:fill="auto"/>
            <w:vAlign w:val="bottom"/>
          </w:tcPr>
          <w:p w14:paraId="4DEEF25E" w14:textId="62D4D737" w:rsidR="00743F18" w:rsidRPr="00A4231D" w:rsidRDefault="00743F18">
            <w:pPr>
              <w:rPr>
                <w:rFonts w:ascii="Times New Roman" w:hAnsi="Times New Roman" w:cs="Times New Roman"/>
                <w:sz w:val="20"/>
                <w:szCs w:val="20"/>
              </w:rPr>
            </w:pPr>
            <w:r w:rsidRPr="00A4231D">
              <w:rPr>
                <w:rFonts w:ascii="Times New Roman" w:eastAsia="Times New Roman" w:hAnsi="Times New Roman" w:cs="Times New Roman"/>
                <w:sz w:val="20"/>
                <w:szCs w:val="20"/>
              </w:rPr>
              <w:t>544</w:t>
            </w:r>
          </w:p>
        </w:tc>
      </w:tr>
      <w:tr w:rsidR="00743F18" w:rsidRPr="00A4231D" w14:paraId="6A5F9BE0" w14:textId="77777777" w:rsidTr="00600D95">
        <w:trPr>
          <w:gridAfter w:val="11"/>
          <w:wAfter w:w="7455" w:type="dxa"/>
          <w:trHeight w:val="1520"/>
        </w:trPr>
        <w:tc>
          <w:tcPr>
            <w:tcW w:w="997" w:type="dxa"/>
            <w:tcBorders>
              <w:top w:val="nil"/>
              <w:left w:val="single" w:sz="4" w:space="0" w:color="auto"/>
              <w:bottom w:val="single" w:sz="4" w:space="0" w:color="auto"/>
              <w:right w:val="single" w:sz="4" w:space="0" w:color="auto"/>
            </w:tcBorders>
            <w:shd w:val="clear" w:color="000000" w:fill="DDEBF7"/>
            <w:vAlign w:val="bottom"/>
            <w:hideMark/>
          </w:tcPr>
          <w:p w14:paraId="0FD0795A"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CIP Code</w:t>
            </w:r>
          </w:p>
        </w:tc>
        <w:tc>
          <w:tcPr>
            <w:tcW w:w="6838" w:type="dxa"/>
            <w:tcBorders>
              <w:top w:val="nil"/>
              <w:left w:val="nil"/>
              <w:bottom w:val="single" w:sz="4" w:space="0" w:color="auto"/>
              <w:right w:val="single" w:sz="4" w:space="0" w:color="auto"/>
            </w:tcBorders>
            <w:shd w:val="clear" w:color="000000" w:fill="DDEBF7"/>
            <w:vAlign w:val="bottom"/>
            <w:hideMark/>
          </w:tcPr>
          <w:p w14:paraId="4BCC2C70" w14:textId="77777777" w:rsidR="00743F18" w:rsidRPr="00A4231D" w:rsidRDefault="00743F18" w:rsidP="00743F18">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                                        Title</w:t>
            </w:r>
          </w:p>
        </w:tc>
        <w:tc>
          <w:tcPr>
            <w:tcW w:w="649" w:type="dxa"/>
            <w:tcBorders>
              <w:top w:val="nil"/>
              <w:left w:val="nil"/>
              <w:bottom w:val="single" w:sz="4" w:space="0" w:color="auto"/>
              <w:right w:val="single" w:sz="4" w:space="0" w:color="auto"/>
            </w:tcBorders>
            <w:shd w:val="clear" w:color="000000" w:fill="DDEBF7"/>
            <w:textDirection w:val="btLr"/>
            <w:vAlign w:val="center"/>
            <w:hideMark/>
          </w:tcPr>
          <w:p w14:paraId="72D1AE1C"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Certificate </w:t>
            </w:r>
          </w:p>
          <w:p w14:paraId="711157D0" w14:textId="06B501C9"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&lt; 1 </w:t>
            </w:r>
            <w:r w:rsidR="00672F21" w:rsidRPr="00A4231D">
              <w:rPr>
                <w:rFonts w:ascii="Times New Roman" w:eastAsia="Times New Roman" w:hAnsi="Times New Roman" w:cs="Times New Roman"/>
                <w:b/>
                <w:bCs/>
                <w:sz w:val="20"/>
                <w:szCs w:val="20"/>
              </w:rPr>
              <w:t>Yr.</w:t>
            </w:r>
          </w:p>
        </w:tc>
        <w:tc>
          <w:tcPr>
            <w:tcW w:w="721" w:type="dxa"/>
            <w:tcBorders>
              <w:top w:val="nil"/>
              <w:left w:val="nil"/>
              <w:bottom w:val="single" w:sz="4" w:space="0" w:color="auto"/>
              <w:right w:val="single" w:sz="4" w:space="0" w:color="auto"/>
            </w:tcBorders>
            <w:shd w:val="clear" w:color="000000" w:fill="DDEBF7"/>
            <w:textDirection w:val="btLr"/>
            <w:vAlign w:val="center"/>
            <w:hideMark/>
          </w:tcPr>
          <w:p w14:paraId="4162B947"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Certificate 1+ </w:t>
            </w:r>
          </w:p>
          <w:p w14:paraId="036AB63C" w14:textId="0F4E37AC"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but &lt; 2 </w:t>
            </w:r>
            <w:r w:rsidR="00672F21" w:rsidRPr="00A4231D">
              <w:rPr>
                <w:rFonts w:ascii="Times New Roman" w:eastAsia="Times New Roman" w:hAnsi="Times New Roman" w:cs="Times New Roman"/>
                <w:b/>
                <w:bCs/>
                <w:sz w:val="20"/>
                <w:szCs w:val="20"/>
              </w:rPr>
              <w:t>Yr.</w:t>
            </w:r>
          </w:p>
        </w:tc>
        <w:tc>
          <w:tcPr>
            <w:tcW w:w="551" w:type="dxa"/>
            <w:tcBorders>
              <w:top w:val="nil"/>
              <w:left w:val="nil"/>
              <w:bottom w:val="single" w:sz="4" w:space="0" w:color="auto"/>
              <w:right w:val="single" w:sz="4" w:space="0" w:color="auto"/>
            </w:tcBorders>
            <w:shd w:val="clear" w:color="000000" w:fill="DDEBF7"/>
            <w:textDirection w:val="btLr"/>
            <w:vAlign w:val="center"/>
            <w:hideMark/>
          </w:tcPr>
          <w:p w14:paraId="2FDDBC51"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Associate's</w:t>
            </w:r>
          </w:p>
        </w:tc>
        <w:tc>
          <w:tcPr>
            <w:tcW w:w="696" w:type="dxa"/>
            <w:tcBorders>
              <w:top w:val="nil"/>
              <w:left w:val="nil"/>
              <w:bottom w:val="single" w:sz="4" w:space="0" w:color="auto"/>
              <w:right w:val="single" w:sz="4" w:space="0" w:color="auto"/>
            </w:tcBorders>
            <w:shd w:val="clear" w:color="000000" w:fill="DDEBF7"/>
            <w:textDirection w:val="btLr"/>
            <w:vAlign w:val="center"/>
            <w:hideMark/>
          </w:tcPr>
          <w:p w14:paraId="688E42D2"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Certificate 2+ </w:t>
            </w:r>
          </w:p>
          <w:p w14:paraId="34A6527F" w14:textId="1BEBC82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but &lt; 4 </w:t>
            </w:r>
            <w:r w:rsidR="00672F21" w:rsidRPr="00A4231D">
              <w:rPr>
                <w:rFonts w:ascii="Times New Roman" w:eastAsia="Times New Roman" w:hAnsi="Times New Roman" w:cs="Times New Roman"/>
                <w:b/>
                <w:bCs/>
                <w:sz w:val="20"/>
                <w:szCs w:val="20"/>
              </w:rPr>
              <w:t>Yr.</w:t>
            </w:r>
          </w:p>
        </w:tc>
        <w:tc>
          <w:tcPr>
            <w:tcW w:w="543" w:type="dxa"/>
            <w:tcBorders>
              <w:top w:val="nil"/>
              <w:left w:val="nil"/>
              <w:bottom w:val="single" w:sz="4" w:space="0" w:color="auto"/>
              <w:right w:val="single" w:sz="4" w:space="0" w:color="auto"/>
            </w:tcBorders>
            <w:shd w:val="clear" w:color="000000" w:fill="DDEBF7"/>
            <w:textDirection w:val="btLr"/>
            <w:vAlign w:val="center"/>
            <w:hideMark/>
          </w:tcPr>
          <w:p w14:paraId="6BB7B4AA"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Bachelor's</w:t>
            </w:r>
          </w:p>
        </w:tc>
        <w:tc>
          <w:tcPr>
            <w:tcW w:w="696" w:type="dxa"/>
            <w:tcBorders>
              <w:top w:val="nil"/>
              <w:left w:val="nil"/>
              <w:bottom w:val="single" w:sz="4" w:space="0" w:color="auto"/>
              <w:right w:val="single" w:sz="4" w:space="0" w:color="auto"/>
            </w:tcBorders>
            <w:shd w:val="clear" w:color="000000" w:fill="DDEBF7"/>
            <w:textDirection w:val="btLr"/>
            <w:vAlign w:val="center"/>
            <w:hideMark/>
          </w:tcPr>
          <w:p w14:paraId="019AD87F"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Post-</w:t>
            </w:r>
          </w:p>
          <w:p w14:paraId="2C7021A2"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Baccalaureate</w:t>
            </w:r>
          </w:p>
        </w:tc>
        <w:tc>
          <w:tcPr>
            <w:tcW w:w="459" w:type="dxa"/>
            <w:tcBorders>
              <w:top w:val="nil"/>
              <w:left w:val="nil"/>
              <w:bottom w:val="single" w:sz="4" w:space="0" w:color="auto"/>
              <w:right w:val="single" w:sz="4" w:space="0" w:color="auto"/>
            </w:tcBorders>
            <w:shd w:val="clear" w:color="000000" w:fill="DDEBF7"/>
            <w:textDirection w:val="btLr"/>
            <w:vAlign w:val="center"/>
            <w:hideMark/>
          </w:tcPr>
          <w:p w14:paraId="64C6FEBF"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Master's</w:t>
            </w:r>
          </w:p>
        </w:tc>
        <w:tc>
          <w:tcPr>
            <w:tcW w:w="630" w:type="dxa"/>
            <w:tcBorders>
              <w:top w:val="nil"/>
              <w:left w:val="nil"/>
              <w:bottom w:val="single" w:sz="4" w:space="0" w:color="auto"/>
              <w:right w:val="single" w:sz="4" w:space="0" w:color="auto"/>
            </w:tcBorders>
            <w:shd w:val="clear" w:color="000000" w:fill="DDEBF7"/>
            <w:textDirection w:val="btLr"/>
            <w:vAlign w:val="center"/>
            <w:hideMark/>
          </w:tcPr>
          <w:p w14:paraId="4127C1E3"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Post-Master's</w:t>
            </w:r>
          </w:p>
        </w:tc>
        <w:tc>
          <w:tcPr>
            <w:tcW w:w="540" w:type="dxa"/>
            <w:tcBorders>
              <w:top w:val="nil"/>
              <w:left w:val="nil"/>
              <w:bottom w:val="single" w:sz="4" w:space="0" w:color="auto"/>
              <w:right w:val="single" w:sz="4" w:space="0" w:color="auto"/>
            </w:tcBorders>
            <w:shd w:val="clear" w:color="000000" w:fill="DDEBF7"/>
            <w:textDirection w:val="btLr"/>
            <w:vAlign w:val="center"/>
            <w:hideMark/>
          </w:tcPr>
          <w:p w14:paraId="2D45F131" w14:textId="77777777" w:rsidR="00743F18" w:rsidRPr="00A4231D" w:rsidRDefault="00743F18"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Doctorate</w:t>
            </w:r>
          </w:p>
        </w:tc>
        <w:tc>
          <w:tcPr>
            <w:tcW w:w="7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hideMark/>
          </w:tcPr>
          <w:p w14:paraId="6F42A277" w14:textId="35682035" w:rsidR="00743F18" w:rsidRPr="00A4231D" w:rsidRDefault="002B4B2B" w:rsidP="00743F18">
            <w:pPr>
              <w:spacing w:after="0" w:line="240" w:lineRule="auto"/>
              <w:jc w:val="center"/>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 xml:space="preserve">Total </w:t>
            </w:r>
          </w:p>
        </w:tc>
      </w:tr>
      <w:tr w:rsidR="00A4231D" w:rsidRPr="00A4231D" w14:paraId="1A411085"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70EBC8E6" w14:textId="6F7BF98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51.0801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2087084F" w14:textId="46E62A95"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Medical/Clinical Assistant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7566FC6" w14:textId="1E4EFB0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4A0AFE28" w14:textId="6A2C28B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434</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22C52EDB" w14:textId="35E3B51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1A357BC" w14:textId="772A64C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2698868" w14:textId="5334DFF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5A2F810" w14:textId="34FFCEB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81373F9" w14:textId="150603E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4D550274" w14:textId="5D11D83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14C04AA" w14:textId="07C386D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6C5BD681" w14:textId="70D9D61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544</w:t>
            </w:r>
          </w:p>
        </w:tc>
      </w:tr>
      <w:tr w:rsidR="00A4231D" w:rsidRPr="00A4231D" w14:paraId="227EF0BB"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D238952" w14:textId="1623A0B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24.0102</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6757E1CF" w14:textId="2A2A9D5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General Studies</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17EA5EE" w14:textId="6194FCA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62B06C3B" w14:textId="2BC5CC0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25350C4B" w14:textId="24363C8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193</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F25728F" w14:textId="25E7DE3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AA8C591" w14:textId="368F420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17B041FE" w14:textId="6EB3961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5FE0597B" w14:textId="4097708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3CD5A3F8" w14:textId="5234E63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6B00243A" w14:textId="2F63862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7F7ABBAE" w14:textId="5A2345C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193</w:t>
            </w:r>
          </w:p>
        </w:tc>
      </w:tr>
      <w:tr w:rsidR="00A4231D" w:rsidRPr="00A4231D" w14:paraId="01CC058D"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7AE60CC6" w14:textId="26DFBBB7"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12.0401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6684F5C6" w14:textId="26D80A81"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Cosmetology/Cosmetologist,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15D591DC" w14:textId="2D478DC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3D497219" w14:textId="46321FA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136</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45AB065E" w14:textId="376DE85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4D202375" w14:textId="704B0E5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4FD1B24" w14:textId="2CD5024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D071389" w14:textId="6785FEE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73855857" w14:textId="28577B4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5D9AFF2F" w14:textId="0DECC95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E3C9866" w14:textId="7C16EDA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5AF513B" w14:textId="6D3D33C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145</w:t>
            </w:r>
          </w:p>
        </w:tc>
      </w:tr>
      <w:tr w:rsidR="00A4231D" w:rsidRPr="00A4231D" w14:paraId="3D890911"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0AFD9FC8" w14:textId="3A36C9B8"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48.0508</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3EE77FEB" w14:textId="14C0555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Welding Technology/Welder</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5223370C" w14:textId="06A3AE6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141</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2C03AC5D" w14:textId="7D53EA1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23F83FEF" w14:textId="2A90861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5B966A1" w14:textId="4C3D082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34A2E7CF" w14:textId="21EA964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8A3C850" w14:textId="0F142AF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6E489647" w14:textId="76A22AA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1BA0D3D" w14:textId="41373D1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099AC949" w14:textId="0B2342C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228AD32" w14:textId="6D2E506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141</w:t>
            </w:r>
          </w:p>
        </w:tc>
      </w:tr>
      <w:tr w:rsidR="00A4231D" w:rsidRPr="00A4231D" w14:paraId="39114382"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D2DA9F7" w14:textId="274E39D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52.0302</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6BDE4BEF" w14:textId="70E3987E"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Accounting Technology/Technician and Bookkeeping</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A13FC8B" w14:textId="420929B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98</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7BCC4FE9" w14:textId="339E045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6822A1AB" w14:textId="5090BF7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13A0F910" w14:textId="3F4C068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17F896C" w14:textId="02C987C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4C7A6F6" w14:textId="6A1E2C9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A5D0414" w14:textId="2A46FE5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0D7275DE" w14:textId="3E6810A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7B209020" w14:textId="74833E8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2B460A98" w14:textId="7D760A7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98</w:t>
            </w:r>
          </w:p>
        </w:tc>
      </w:tr>
      <w:tr w:rsidR="00A4231D" w:rsidRPr="00A4231D" w14:paraId="16604A2F"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657A758" w14:textId="142CDC3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51.0601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4BBBC1FF" w14:textId="4C5216F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Dental Assisting/Assistant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D0E241B" w14:textId="66CD463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28C2329" w14:textId="3D543D8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57</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752D9F67" w14:textId="5641D74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41</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2492581" w14:textId="21CCD91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B30C610" w14:textId="0AC5F0A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192B4BED" w14:textId="30C43DC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2D0C7D2B" w14:textId="00C961E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532AABB1" w14:textId="2A0F95B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270993AC" w14:textId="51DB25F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572F651" w14:textId="6C85E3C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98</w:t>
            </w:r>
          </w:p>
        </w:tc>
      </w:tr>
      <w:tr w:rsidR="00A4231D" w:rsidRPr="00A4231D" w14:paraId="38E1DF95"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070AAEDD" w14:textId="27A8924C"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47.0604</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3FE31A32" w14:textId="0BACB72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Automobile/Automotive Mechanics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0670B5B4" w14:textId="0B3A868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31</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CF75D15" w14:textId="3D73ACB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28BACC4B" w14:textId="6F313B5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67</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13C0EAC" w14:textId="7257603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80BA385" w14:textId="1A08481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118CE04A" w14:textId="755C89B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485287C" w14:textId="540AADA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636F0053" w14:textId="7668CF4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46C63D8" w14:textId="2B66E93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D3F1A54" w14:textId="01328CD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98</w:t>
            </w:r>
          </w:p>
        </w:tc>
      </w:tr>
      <w:tr w:rsidR="00A4231D" w:rsidRPr="00A4231D" w14:paraId="7B87C0D1"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C4B3384" w14:textId="4266B08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15.0501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7C04275D" w14:textId="45F5B277"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Heating, Ventilation, Air Conditioning and Refrigeration Engineering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66727E0" w14:textId="2542450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7E719769" w14:textId="351DA85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58</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66CA8B95" w14:textId="261EC83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31</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359B776" w14:textId="7B22901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3DFE5A9" w14:textId="13EAFC5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F7A5C49" w14:textId="10B7B30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743338D4" w14:textId="2A04DDF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6C1814D3" w14:textId="03802EA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72E3CD92" w14:textId="1BD3273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28526209" w14:textId="7328CCF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89</w:t>
            </w:r>
          </w:p>
        </w:tc>
      </w:tr>
      <w:tr w:rsidR="00A4231D" w:rsidRPr="00A4231D" w14:paraId="69462126"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1FD120E" w14:textId="389CD453"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26.0101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4AA6DF1" w14:textId="1835C51C"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Applied Biology</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19487BA3" w14:textId="3490C313"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0CBBE1D4" w14:textId="30987FE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1ED32BAE" w14:textId="21FB0F7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84</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63F6564" w14:textId="345151C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69216320" w14:textId="2EB9FF7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40E4AC80" w14:textId="308AC52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1FBA773B" w14:textId="56BA879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F7CC5E9" w14:textId="4CEF9F1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00C14D52" w14:textId="1FB61D6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2BFF5D1" w14:textId="34177DA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84</w:t>
            </w:r>
          </w:p>
        </w:tc>
      </w:tr>
      <w:tr w:rsidR="00A4231D" w:rsidRPr="00A4231D" w14:paraId="5425E6C4"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272AC6C" w14:textId="1963C050"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51.0713</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444D85E6" w14:textId="7378D6B6"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 Insurance Coding Specialist/Coder</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6D169A26" w14:textId="7DD705B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17249C98" w14:textId="2F2E7A7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83</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72981F33" w14:textId="4C419B4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0F1D945" w14:textId="594306B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928FBB7" w14:textId="030327B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44D788A" w14:textId="471C787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0B1636E7" w14:textId="685A4A1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6E44FD8D" w14:textId="2F76992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67C00EEB" w14:textId="2780DAB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4E094196" w14:textId="16877CC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83</w:t>
            </w:r>
          </w:p>
        </w:tc>
      </w:tr>
      <w:tr w:rsidR="00A4231D" w:rsidRPr="00A4231D" w14:paraId="4B52070A"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D12CDC9" w14:textId="6C50D838"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43.0104</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656D7707" w14:textId="7D3E6BD1"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Criminal Justice/Safety Studies</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37C2DAC" w14:textId="4CAF23E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3DF0E910" w14:textId="7E92051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5E29F2E3" w14:textId="79AFB5B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74</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A57D3C6" w14:textId="448BE5B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663F638" w14:textId="0F2DB38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3E9B164" w14:textId="6E4E133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57470425" w14:textId="30A7FAD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5A76EFD5" w14:textId="56357FC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FDBA9E7" w14:textId="3B77243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4911CF7F" w14:textId="0CF5E9D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74</w:t>
            </w:r>
          </w:p>
        </w:tc>
      </w:tr>
      <w:tr w:rsidR="00A4231D" w:rsidRPr="00A4231D" w14:paraId="365E9748"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4E4E48C" w14:textId="27C27ED5"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43.0107</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7C20A77F" w14:textId="6CCDFD7E"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Criminal Justice/Police Science</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0BC6AEC6" w14:textId="7378842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69</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602B8A50" w14:textId="759CE43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01661B99" w14:textId="6BF96E4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453D6BB6" w14:textId="7FD5B58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605A089F" w14:textId="1DAE8E9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909A974" w14:textId="055EFB4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2B6C45A" w14:textId="7C709D8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89751E4" w14:textId="7F39B1E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202D5D37" w14:textId="0C25FC3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75DD91B" w14:textId="0DECFCB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69</w:t>
            </w:r>
          </w:p>
        </w:tc>
      </w:tr>
      <w:tr w:rsidR="00A4231D" w:rsidRPr="00A4231D" w14:paraId="0685274E"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65DE8104" w14:textId="61190D76"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51.3901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4086AD2" w14:textId="6E6E0EF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Licensed Practical/Vocational Nurse Training</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1F6B122" w14:textId="7CE10D6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1FF6640F" w14:textId="151F37F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60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4A694CEB" w14:textId="2C48645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44B8B96C" w14:textId="2B3BA85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7DAE4D35" w14:textId="7F1EC1C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2D4D674" w14:textId="5F6A119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5A33DEB4" w14:textId="13A1BA2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2F392EF" w14:textId="245E63E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255891C0" w14:textId="1AD8A42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1DC2BB2" w14:textId="6CF0C16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60</w:t>
            </w:r>
          </w:p>
        </w:tc>
      </w:tr>
      <w:tr w:rsidR="00A4231D" w:rsidRPr="00A4231D" w14:paraId="7F4000F9"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3D41946F" w14:textId="7446783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52.0101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17E8298A" w14:textId="52F10B24"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Business/Commerce,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08E43FD" w14:textId="70034AE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CD304DF" w14:textId="45FD445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366EAF30" w14:textId="79A13B6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54</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4F43858D" w14:textId="4A97ED7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C674624" w14:textId="0143069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0FABDB3" w14:textId="1036BFC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3E4C6826" w14:textId="6611D7A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144457C5" w14:textId="4AB5376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CE7CB81" w14:textId="0D6797D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0376CA6A" w14:textId="7C560B6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54</w:t>
            </w:r>
          </w:p>
        </w:tc>
      </w:tr>
      <w:tr w:rsidR="00A4231D" w:rsidRPr="00A4231D" w14:paraId="699C1DA3"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557240B3" w14:textId="74C93484"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52.0204</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B28F0C4" w14:textId="59B9525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Office Supervision &amp; Management</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0CA94B99" w14:textId="45741CE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55C5EF7E" w14:textId="12849C9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2581967B" w14:textId="52676C9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52</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776C120" w14:textId="6CB2B64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21DBDDAA" w14:textId="1F07762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AD3921C" w14:textId="7C4D284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7198FD5B" w14:textId="370E679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53C8D50" w14:textId="3EA99A6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4F05F647" w14:textId="0B95F768"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2C5CED2" w14:textId="38F19CA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52</w:t>
            </w:r>
          </w:p>
        </w:tc>
      </w:tr>
      <w:tr w:rsidR="00A4231D" w:rsidRPr="00A4231D" w14:paraId="42F4A168"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529DDC5" w14:textId="78BE605E"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51.0904</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522D8317" w14:textId="744983F5"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Emergency Medical Technology/Technician (EMT Paramedic)</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370AEFDC" w14:textId="2DC5B8B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16</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39A090FB" w14:textId="7C20EF0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5FE6C0A7" w14:textId="1305BF8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16</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279ADD8" w14:textId="0F2979D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010F15E2" w14:textId="6C002D9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AC72D7C" w14:textId="2802262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628B23D" w14:textId="687011A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24A71F9" w14:textId="03483EE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D0356EA" w14:textId="44E3FA1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42A39B4" w14:textId="496E279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49</w:t>
            </w:r>
          </w:p>
        </w:tc>
      </w:tr>
      <w:tr w:rsidR="00A4231D" w:rsidRPr="00A4231D" w14:paraId="386C3A02"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3DE0E5A7" w14:textId="4D37FD4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12.0409</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77D70D75" w14:textId="4EDCB22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Aesthetician/Esthetician and Skin Care Specialist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102C40E3" w14:textId="0598D8E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29</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0CC1EFDA" w14:textId="6547BF4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15</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071B3832" w14:textId="20E9A93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A4779E8" w14:textId="30A38DD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31C8568" w14:textId="24FECB3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836D599" w14:textId="43DDE52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4AAD4139" w14:textId="02D7015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73ABFE19" w14:textId="1595775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283FEF7B" w14:textId="3F63DE0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7D318D3" w14:textId="46C3115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44</w:t>
            </w:r>
          </w:p>
        </w:tc>
      </w:tr>
      <w:tr w:rsidR="00A4231D" w:rsidRPr="00A4231D" w14:paraId="4A2698F8"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2AFA3306" w14:textId="047B1858"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15.0612</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5B842DEB" w14:textId="1742055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Industrial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8E267CF" w14:textId="5B3E8BF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0B56F6E" w14:textId="098B7C7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6B8092EB" w14:textId="104F686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E9137E8" w14:textId="49F60BF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641AA6E8" w14:textId="7F36574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D81F423" w14:textId="62C00AE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2D7FC519" w14:textId="7C6E0E6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19B91698" w14:textId="252BC69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6CA475C5" w14:textId="1B6E267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7C46FB60" w14:textId="2C70CCD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43</w:t>
            </w:r>
          </w:p>
        </w:tc>
      </w:tr>
      <w:tr w:rsidR="00A4231D" w:rsidRPr="00A4231D" w14:paraId="21808BDE"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5C74F1D" w14:textId="2F7B61D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13.1501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0A32F064" w14:textId="15E9A15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Teacher Assistant/Aide</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5F3CF289" w14:textId="5BCD695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4031532D" w14:textId="724F89F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3F50C448" w14:textId="4403E91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43</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1886DD51" w14:textId="64B4045B"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8E53A21" w14:textId="6917F08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CF3C553" w14:textId="567319D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0EE5E9FB" w14:textId="18B46E0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254DFA15" w14:textId="5CED0F1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B7FBE70" w14:textId="0D684FA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2EB99B1E" w14:textId="079F1B4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43</w:t>
            </w:r>
          </w:p>
        </w:tc>
      </w:tr>
      <w:tr w:rsidR="00A4231D" w:rsidRPr="00A4231D" w14:paraId="3322D50E" w14:textId="77777777" w:rsidTr="00A4231D">
        <w:trPr>
          <w:gridAfter w:val="11"/>
          <w:wAfter w:w="7455" w:type="dxa"/>
          <w:trHeight w:val="323"/>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5B827F71" w14:textId="60DDECB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44.0701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385FE9F1" w14:textId="1E5C984B"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Social Work</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529E9EDD" w14:textId="1ACAD9D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A4155BC" w14:textId="7ED7A44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2782D1C8" w14:textId="030A272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39</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0B6C03E" w14:textId="23BC2C0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DF9FB84" w14:textId="5634C2D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A32CD7E" w14:textId="666F823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A02531B" w14:textId="456145B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763B2812" w14:textId="578604D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67D1EA4" w14:textId="5BA063B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90D6D32" w14:textId="203BF68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39</w:t>
            </w:r>
          </w:p>
        </w:tc>
      </w:tr>
      <w:tr w:rsidR="00A4231D" w:rsidRPr="00A4231D" w14:paraId="1D072101"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5A545546" w14:textId="7B562B5C"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15.04.03</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70583A70" w14:textId="74CC6E83"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Electromechanical/Electromechanical Engineering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03C6DCFE" w14:textId="70B0423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7F18AAF3" w14:textId="34E8165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706332B2" w14:textId="7D9C26D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36</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89CD1C6" w14:textId="2E97A61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3285D31" w14:textId="0ACC4F0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E8BE67C" w14:textId="5AFF69C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3815FA0A" w14:textId="1389A24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3E26270D" w14:textId="222447DB"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8B4FA42" w14:textId="64E554E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1F19C54" w14:textId="75AB51E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36</w:t>
            </w:r>
          </w:p>
        </w:tc>
      </w:tr>
      <w:tr w:rsidR="00A4231D" w:rsidRPr="00A4231D" w14:paraId="3C637E5C"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3589D8B7" w14:textId="70D89074"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51.0710</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44BA48C" w14:textId="643F4955"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 Office Assistant/Specialist</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64F44DF2" w14:textId="27163EF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34</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0B5F3ADF" w14:textId="2F87364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5F623D73" w14:textId="05199CA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56DC46B5" w14:textId="0619A4E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5B91771A" w14:textId="366E6A7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693091E" w14:textId="334890A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1D1BA97" w14:textId="03C1436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5EFDB8A" w14:textId="2459696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3DC62F2D" w14:textId="6627232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70CAD5B" w14:textId="46FA12F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34</w:t>
            </w:r>
          </w:p>
        </w:tc>
      </w:tr>
      <w:tr w:rsidR="00A4231D" w:rsidRPr="00A4231D" w14:paraId="61089849"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4FF36477" w14:textId="2F5BE7E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13.1210</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4762094A" w14:textId="75FFBCC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Early Childhood Education and Teaching</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170B307B" w14:textId="3025A4A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234F94EF" w14:textId="65CD9AA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3F115BC8" w14:textId="22D5B6A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33</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7FAE206" w14:textId="6490E95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0EBDB5E8" w14:textId="27D1EAF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EF841D3" w14:textId="283B9B8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35020C80" w14:textId="7DF3058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AA663F7" w14:textId="47FE193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4C55CFEC" w14:textId="2FA4E4B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3167EBB" w14:textId="433A5D1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33</w:t>
            </w:r>
          </w:p>
        </w:tc>
      </w:tr>
      <w:tr w:rsidR="00A4231D" w:rsidRPr="00A4231D" w14:paraId="6582097B"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1C705E2" w14:textId="727223C6"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51.3501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6B396F03" w14:textId="083C076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Massage Therapy/Therapeutic Massage</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1564C3F9" w14:textId="05D0692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32</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55BEE0ED" w14:textId="645B458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16C7CA27" w14:textId="167C274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9A2FCC8" w14:textId="36B4E5C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4CC84A7D" w14:textId="4415147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ADE8257" w14:textId="4AEB5E9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53B10C9" w14:textId="7B4FCE2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5FFA5F1" w14:textId="283BACD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7B8DEDDB" w14:textId="4B97E5A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EEAEC90" w14:textId="15A3EDB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32</w:t>
            </w:r>
          </w:p>
        </w:tc>
      </w:tr>
      <w:tr w:rsidR="00A4231D" w:rsidRPr="00A4231D" w14:paraId="76A6E536" w14:textId="77777777" w:rsidTr="00A4231D">
        <w:trPr>
          <w:gridAfter w:val="11"/>
          <w:wAfter w:w="7455" w:type="dxa"/>
          <w:trHeight w:val="368"/>
        </w:trPr>
        <w:tc>
          <w:tcPr>
            <w:tcW w:w="997" w:type="dxa"/>
            <w:tcBorders>
              <w:top w:val="single" w:sz="4" w:space="0" w:color="auto"/>
              <w:left w:val="single" w:sz="4" w:space="0" w:color="auto"/>
              <w:bottom w:val="single" w:sz="4" w:space="0" w:color="auto"/>
              <w:right w:val="single" w:sz="4" w:space="0" w:color="auto"/>
            </w:tcBorders>
            <w:shd w:val="clear" w:color="auto" w:fill="auto"/>
          </w:tcPr>
          <w:p w14:paraId="48B2A43A" w14:textId="349C7280"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11.1006</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853182B" w14:textId="1228F996"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Computer Support Specialist</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6D2EDF4" w14:textId="77D31F5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31</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14FF9CA9" w14:textId="58C1FB8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2D29ABFA" w14:textId="7749E74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2B77295" w14:textId="09443F1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42B39306" w14:textId="00A0798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E1C1F4C" w14:textId="3133B1C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17E9A9D0" w14:textId="55FE0D0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A244622" w14:textId="3838D71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CA381AF" w14:textId="0EC11C3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7B2EFD1" w14:textId="71FCA22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31</w:t>
            </w:r>
          </w:p>
        </w:tc>
      </w:tr>
      <w:tr w:rsidR="00A4231D" w:rsidRPr="00A4231D" w14:paraId="0461A605"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7BB442F9" w14:textId="71597A3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51.3902</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4D7A3C1F" w14:textId="10F2538E"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Nursing Assistant/Aide and Patient Care Assistant/Aide</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6561603B" w14:textId="26C0142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63B591A5" w14:textId="3A1183F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47A15B74" w14:textId="01D8919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43E5C4B" w14:textId="30883E4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376752FB" w14:textId="4FFD3EB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1E747B2" w14:textId="68EDF8E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70B62957" w14:textId="4E3999D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75CD8DB" w14:textId="658958E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FF812E9" w14:textId="31EAB92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AFA6E2E" w14:textId="53D4E18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30</w:t>
            </w:r>
          </w:p>
        </w:tc>
      </w:tr>
      <w:tr w:rsidR="00A4231D" w:rsidRPr="00A4231D" w14:paraId="56FA5003" w14:textId="77777777" w:rsidTr="00A4231D">
        <w:trPr>
          <w:gridAfter w:val="11"/>
          <w:wAfter w:w="7455" w:type="dxa"/>
          <w:trHeight w:val="530"/>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312AAFFC" w14:textId="135F1E9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51.3801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4DAE29CB" w14:textId="6CF243C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Registered Nursing/Registered Nurse</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2D862305" w14:textId="48373EB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0DFA3B3B" w14:textId="23213A4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53BEF3B0" w14:textId="5939D9E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29</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F979C0C" w14:textId="49DF49B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64A74E4" w14:textId="3BE7CFF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1732453" w14:textId="641B2E2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3945414B" w14:textId="5218A6C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30E6BC7B" w14:textId="397CC1F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ED97EA5" w14:textId="1E5951E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8DC501E" w14:textId="3AAF52C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29</w:t>
            </w:r>
          </w:p>
        </w:tc>
      </w:tr>
      <w:tr w:rsidR="00A4231D" w:rsidRPr="00A4231D" w14:paraId="02A32D45"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5BDC5702" w14:textId="792A7A24"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15.1001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2F02D25A" w14:textId="315B0974"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Construction Engineering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1A4C8C62" w14:textId="080E1A9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05B23C3C" w14:textId="201E5BB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21BD78DB" w14:textId="1F0EEED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28</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CD21FBA" w14:textId="2096B2B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4182F4A" w14:textId="5053471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4EDAE227" w14:textId="25DAF5B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3E22DBD1" w14:textId="5C10C4A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5A57BF1C" w14:textId="0A54C80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734B7B5F" w14:textId="7189B4F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1C8E26D" w14:textId="3C72D88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28</w:t>
            </w:r>
          </w:p>
        </w:tc>
      </w:tr>
      <w:tr w:rsidR="00A4231D" w:rsidRPr="00A4231D" w14:paraId="6E5303B9"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90C4FFC" w14:textId="2233B161"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47.0104</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78655EEC" w14:textId="13463700"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Computer Installer &amp; Repairer</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63F7758C" w14:textId="6B8BDA9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76578C4" w14:textId="6F4E06C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7AD6C92C" w14:textId="5269573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27</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1CF09240" w14:textId="4AEC889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4275F11" w14:textId="6F3FDDA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576E366" w14:textId="0026DAE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3CFE79D3" w14:textId="6DA8D9B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09946F38" w14:textId="01B4F663"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E7B6979" w14:textId="165CD89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7F8A0E49" w14:textId="12F468A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27</w:t>
            </w:r>
          </w:p>
        </w:tc>
      </w:tr>
      <w:tr w:rsidR="00A4231D" w:rsidRPr="00A4231D" w14:paraId="58B9C5D9"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01C2BE22" w14:textId="5E047130"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51.0602</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2704BD73" w14:textId="55804FB8"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Dental Hygiene/Hygienist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BE4A6DD" w14:textId="6581B46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0DE26513" w14:textId="3BF3A43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414C35E3" w14:textId="478D3B9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27</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3BC10D8" w14:textId="7534CA3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0DEFDF9" w14:textId="053E2FCB"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5C1E239" w14:textId="3DBC3EC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7A1050FD" w14:textId="79C270A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5EFFECA8" w14:textId="33688E43"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B26D574" w14:textId="4D2660D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BD7969C" w14:textId="6393AF3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27</w:t>
            </w:r>
          </w:p>
        </w:tc>
      </w:tr>
      <w:tr w:rsidR="00A4231D" w:rsidRPr="00A4231D" w14:paraId="4A2C8726"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69E7F43D" w14:textId="5DC8708B"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19.0709</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291C345" w14:textId="24760CB1"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Child Care Provider/Assistant</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CFCF241" w14:textId="0768B99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15</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7EE66654" w14:textId="5B89325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67F096A1" w14:textId="33CAC20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3CF90E8" w14:textId="733D50F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1CF6D5C5" w14:textId="4FBDE8C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4473B6F7" w14:textId="16552BE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263EF7C0" w14:textId="239C697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8B3484E" w14:textId="75D429C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70E9C415" w14:textId="74EC004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3143B1C" w14:textId="6ED1118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26</w:t>
            </w:r>
          </w:p>
        </w:tc>
      </w:tr>
      <w:tr w:rsidR="00A4231D" w:rsidRPr="00A4231D" w14:paraId="2089F6B8"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29499ED0" w14:textId="7CAD144D"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47.0607</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085E5B85" w14:textId="38227D6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 xml:space="preserve">Airframe Mechanics &amp; Aircraft Maintenance </w:t>
            </w:r>
            <w:r w:rsidR="00672F21" w:rsidRPr="00A4231D">
              <w:rPr>
                <w:rFonts w:ascii="Times New Roman" w:hAnsi="Times New Roman" w:cs="Times New Roman"/>
                <w:sz w:val="20"/>
                <w:szCs w:val="20"/>
              </w:rPr>
              <w:t>Technology</w:t>
            </w:r>
            <w:r w:rsidRPr="00A4231D">
              <w:rPr>
                <w:rFonts w:ascii="Times New Roman" w:hAnsi="Times New Roman" w:cs="Times New Roman"/>
                <w:sz w:val="20"/>
                <w:szCs w:val="20"/>
              </w:rPr>
              <w:t>/</w:t>
            </w:r>
            <w:r w:rsidR="00672F21" w:rsidRPr="00A4231D">
              <w:rPr>
                <w:rFonts w:ascii="Times New Roman" w:hAnsi="Times New Roman" w:cs="Times New Roman"/>
                <w:sz w:val="20"/>
                <w:szCs w:val="20"/>
              </w:rPr>
              <w:t>Technic</w:t>
            </w:r>
            <w:r w:rsidR="00672F21">
              <w:rPr>
                <w:rFonts w:ascii="Times New Roman" w:hAnsi="Times New Roman" w:cs="Times New Roman"/>
                <w:sz w:val="20"/>
                <w:szCs w:val="20"/>
              </w:rPr>
              <w:t>ia</w:t>
            </w:r>
            <w:r w:rsidR="00672F21" w:rsidRPr="00A4231D">
              <w:rPr>
                <w:rFonts w:ascii="Times New Roman" w:hAnsi="Times New Roman" w:cs="Times New Roman"/>
                <w:sz w:val="20"/>
                <w:szCs w:val="20"/>
              </w:rPr>
              <w:t>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26E9BB82" w14:textId="333D98A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6FCB3AEC" w14:textId="5D15966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62A061A0" w14:textId="7E0F320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22</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DCE1490" w14:textId="58676623"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5F79F32" w14:textId="11C6264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7A31490" w14:textId="79B667C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36589228" w14:textId="65B800C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7EEBEB0F" w14:textId="5F03ABA3"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BA5992F" w14:textId="2ADC6D0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AF267EE" w14:textId="0FE7F03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22</w:t>
            </w:r>
          </w:p>
        </w:tc>
      </w:tr>
      <w:tr w:rsidR="00A4231D" w:rsidRPr="00A4231D" w14:paraId="43C410A0"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7CAC1D7" w14:textId="37CADC3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10.0304</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687B3C81" w14:textId="75864B0B"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Animation, Interactive Technology, Video Graphics</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5ACD142D" w14:textId="6B34B06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088BF118" w14:textId="5F603E6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7BACEB06" w14:textId="7D59219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22</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3C1460F" w14:textId="0CC187E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8A9711D" w14:textId="7786A81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76519D6" w14:textId="03EC578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3C9CF857" w14:textId="1CE6743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6CEFF406" w14:textId="500629B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4C7182E4" w14:textId="177B3E5B"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9B73048" w14:textId="098BC09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22</w:t>
            </w:r>
          </w:p>
        </w:tc>
      </w:tr>
      <w:tr w:rsidR="00A4231D" w:rsidRPr="00A4231D" w14:paraId="287FE21F"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53BE9521" w14:textId="7871C440"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40.9010</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516BE602" w14:textId="16B2DF1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Architectural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363BE75" w14:textId="149772F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148E5F48" w14:textId="29F8119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22</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34E9F94A" w14:textId="6EF8E1F3"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F0D6533" w14:textId="5D01209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FF01CCA" w14:textId="0F4BF75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98D1AE6" w14:textId="705C2D6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054D8ECC" w14:textId="1B45B03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0B6BE627" w14:textId="5B86F17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456928EE" w14:textId="62E981B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6E54063A" w14:textId="15C0AB4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22</w:t>
            </w:r>
          </w:p>
        </w:tc>
      </w:tr>
      <w:tr w:rsidR="00A4231D" w:rsidRPr="00A4231D" w14:paraId="79D20038"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D128D43" w14:textId="5FA27E3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12.0503</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5BC2208D" w14:textId="3433AB27"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Culinary Arts/Chef Training</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1679990" w14:textId="756A9CF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3E7B0912" w14:textId="1615BDF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1117D6A0" w14:textId="6E3689D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21</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A917EDB" w14:textId="00A3E7E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ABC8362" w14:textId="2B0567E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4D0908B0" w14:textId="096F1B7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E9F29B7" w14:textId="067CE1A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6B105341" w14:textId="7FE9C82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6C56D587" w14:textId="46B15C3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A4A920E" w14:textId="37D1A32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21</w:t>
            </w:r>
          </w:p>
        </w:tc>
      </w:tr>
      <w:tr w:rsidR="00A4231D" w:rsidRPr="00A4231D" w14:paraId="3B710665"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085F5C15" w14:textId="65CD789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51.0909</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4D5C4F4B" w14:textId="158AEE7C"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Surgical Technology/Technologist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695ADCE4" w14:textId="6D42191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5DD8FF34" w14:textId="1BCAA45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68C348B4" w14:textId="278031C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21</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6C900ED" w14:textId="39F46C1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8354E48" w14:textId="70E43CF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008CCE5" w14:textId="7F04DFC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CA90B29" w14:textId="7909806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2C1E16EA" w14:textId="7C8ECDCB"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961C93B" w14:textId="0D79ECB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7719514" w14:textId="0E8D7BB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21</w:t>
            </w:r>
          </w:p>
        </w:tc>
      </w:tr>
      <w:tr w:rsidR="00A4231D" w:rsidRPr="00A4231D" w14:paraId="177B4A2C"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7A0F1A45" w14:textId="04D884BC"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12.0410</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306FB125" w14:textId="2D186A0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Nail Technician/Specialist and Manicurist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7EB9775" w14:textId="0C58F17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341E3421" w14:textId="1BF2EF7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05C29A8D" w14:textId="12C0FB1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15AFCE6B" w14:textId="4948CFF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48EA562" w14:textId="4CEF922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F6B5128" w14:textId="71A50B2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131539FC" w14:textId="085BAAF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305E32D8" w14:textId="53A81BE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28D14816" w14:textId="607535B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7FC72FA2" w14:textId="3465464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20</w:t>
            </w:r>
          </w:p>
        </w:tc>
      </w:tr>
      <w:tr w:rsidR="00A4231D" w:rsidRPr="00A4231D" w14:paraId="34725889"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FD9383F" w14:textId="3E0CB595"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15.0401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7B4FC6EA" w14:textId="1D8EFBF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Biomedical Technology/</w:t>
            </w:r>
            <w:r w:rsidR="00672F21" w:rsidRPr="00A4231D">
              <w:rPr>
                <w:rFonts w:ascii="Times New Roman" w:hAnsi="Times New Roman" w:cs="Times New Roman"/>
                <w:sz w:val="20"/>
                <w:szCs w:val="20"/>
              </w:rPr>
              <w:t>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E8EECEE" w14:textId="0587640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0C242BEC" w14:textId="60B0B02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62B5BED2" w14:textId="732EC6E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1666011" w14:textId="6492A00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F806DF3" w14:textId="681136D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D06F431" w14:textId="7771558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0ED2F1D1" w14:textId="51EA24A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4D9395B3" w14:textId="1E8E19E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1E2C567" w14:textId="4C85767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63BBBDEF" w14:textId="07B9DC1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20</w:t>
            </w:r>
          </w:p>
        </w:tc>
      </w:tr>
      <w:tr w:rsidR="00A4231D" w:rsidRPr="00A4231D" w14:paraId="42D6D4CE"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21BB4A07" w14:textId="61AE7BCC"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11.0101</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2913A23F" w14:textId="3813496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Computer and Information Sciences,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1440B19" w14:textId="42D7753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4</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5A6AB178" w14:textId="14FDDBF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4A273E4E" w14:textId="1E83A1B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15</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E8E1DE3" w14:textId="1C61D1D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0D1D685B" w14:textId="0159F9A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C392B33" w14:textId="5E1D058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783B0995" w14:textId="0CD5E27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0BEB92F7" w14:textId="3C4B606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6771CEB1" w14:textId="34A04EA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41348A6" w14:textId="0E917FA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19</w:t>
            </w:r>
          </w:p>
        </w:tc>
      </w:tr>
      <w:tr w:rsidR="00A4231D" w:rsidRPr="00A4231D" w14:paraId="12E546C6"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46AECE22" w14:textId="1E84D158"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51.0716</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3B26CC63" w14:textId="400E689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 Administrative/Executive Assistant and Medical Secretary</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5A7BCA3B" w14:textId="523E748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5A0A1239" w14:textId="275CEC1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4F69F7E9" w14:textId="4CFB1C2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F58925E" w14:textId="653A419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3F3E920" w14:textId="30F8DD5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F436DAE" w14:textId="7C58F76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08D38C33" w14:textId="5CAE241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36B627DE" w14:textId="7F45093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052430FD" w14:textId="31579C2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8781C5F" w14:textId="22292E2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19</w:t>
            </w:r>
          </w:p>
        </w:tc>
      </w:tr>
      <w:tr w:rsidR="00A4231D" w:rsidRPr="00A4231D" w14:paraId="6302AE35"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00D8E0BE" w14:textId="38B03814"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10.1060</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1B327F17" w14:textId="2A5B716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Agricultural Business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7B425352" w14:textId="6F32F8A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3A835E73" w14:textId="117A1F0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5CCB21FD" w14:textId="4205FC1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19</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7E3DA4C" w14:textId="705A184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B3A8B52" w14:textId="4B613AC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FFFB06B" w14:textId="6C188A9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5F1FB470" w14:textId="0489490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5E5A1609" w14:textId="21C25AF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410C3FF2" w14:textId="3827B68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0DFDF73E" w14:textId="284A942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19</w:t>
            </w:r>
          </w:p>
        </w:tc>
      </w:tr>
      <w:tr w:rsidR="00A4231D" w:rsidRPr="00A4231D" w14:paraId="5D6B51C3"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78E2194B" w14:textId="636417A3"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47.0603</w:t>
            </w:r>
          </w:p>
        </w:tc>
        <w:tc>
          <w:tcPr>
            <w:tcW w:w="6838" w:type="dxa"/>
            <w:tcBorders>
              <w:top w:val="single" w:sz="4" w:space="0" w:color="auto"/>
              <w:left w:val="single" w:sz="4" w:space="0" w:color="auto"/>
              <w:bottom w:val="single" w:sz="4" w:space="0" w:color="auto"/>
              <w:right w:val="single" w:sz="4" w:space="0" w:color="auto"/>
            </w:tcBorders>
            <w:shd w:val="clear" w:color="auto" w:fill="auto"/>
            <w:hideMark/>
          </w:tcPr>
          <w:p w14:paraId="14F13D9F" w14:textId="18783BF7"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Autobody/Collision and Repair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05D5BB7B" w14:textId="6031A3A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7</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7386126E" w14:textId="6E31099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797E015D" w14:textId="3E76792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2075347" w14:textId="70C0202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E12CCCC" w14:textId="5D73602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52476747" w14:textId="4432BF0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1851FF57" w14:textId="2C7C0A3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1CBD5957" w14:textId="18C974E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271922F1" w14:textId="3C92E75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0A5E4435" w14:textId="27A3E26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18</w:t>
            </w:r>
          </w:p>
        </w:tc>
      </w:tr>
      <w:tr w:rsidR="00A4231D" w:rsidRPr="00A4231D" w14:paraId="18F8E88E"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792C7BA1" w14:textId="4DFC7B83"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46.0412</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3A8FCEDE" w14:textId="6A1B39A3"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Building/Construction Site Management/Manager</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39FFEC65" w14:textId="73640B0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A1CBF0D" w14:textId="44DEFC7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2BDA1FD4" w14:textId="55D4563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A03D424" w14:textId="7F7653E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FEE57E6" w14:textId="0F2A708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5AEDED4" w14:textId="0AFBE21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00A767C7" w14:textId="63F08CA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3144DAF7" w14:textId="0346A2C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9910CE0" w14:textId="7B48594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0CA7B5DF" w14:textId="690F122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r>
      <w:tr w:rsidR="00A4231D" w:rsidRPr="00A4231D" w14:paraId="782A2AC5"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1FFE6070" w14:textId="4EE7FA33"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11.0901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7CC65BC9" w14:textId="3476588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Computer Systems Networking and Telecommunications</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60BC2993" w14:textId="3B2F60B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D93DA79" w14:textId="239E9B0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1C312748" w14:textId="61019EE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4BCA809" w14:textId="163A271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7487218E" w14:textId="4FFB4E8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7F1F3EF1" w14:textId="7700D72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CBE9537" w14:textId="764AD6E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666F4DF2" w14:textId="3023066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70E3D91" w14:textId="4AB976F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85CB8CB" w14:textId="79A3422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r>
      <w:tr w:rsidR="00A4231D" w:rsidRPr="00A4231D" w14:paraId="770371BD"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04B7BE68" w14:textId="5F76DC1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50.0401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810528E" w14:textId="6DE6C97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Design and Visual Communications,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53BE2F5" w14:textId="49CC4D13"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57EB4E3" w14:textId="3DB5A034"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08EE20D1" w14:textId="6BA9F7E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26D95D1" w14:textId="7297C728"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1194CFE" w14:textId="43C047E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2AB6C7D" w14:textId="4294862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756DC46F" w14:textId="56EB2FF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0F15CC0A" w14:textId="179C714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2415CE5" w14:textId="67B3448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0959F0D" w14:textId="62A33AC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r>
      <w:tr w:rsidR="00A4231D" w:rsidRPr="00A4231D" w14:paraId="29EFB031"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5A2F4C74" w14:textId="30E5E56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48.0501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6394F473" w14:textId="7E9FAFDB"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Machine Tool Technology/Machinist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6472D8B6" w14:textId="4F2A714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24F09E67" w14:textId="2A48691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3DF9988E" w14:textId="34C7B10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B5E4FD6" w14:textId="6BE025EC"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5C298CD2" w14:textId="111BC5A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410C4A74" w14:textId="717A2EF8"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0F9108C7" w14:textId="7768CCB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4A0A7C74" w14:textId="0A835730"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0F5556E5" w14:textId="6BB48EE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7F3401E" w14:textId="519577E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17</w:t>
            </w:r>
          </w:p>
        </w:tc>
      </w:tr>
      <w:tr w:rsidR="00A4231D" w:rsidRPr="00A4231D" w14:paraId="0A8563FF"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B4713DA" w14:textId="1A9CF85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47.0201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0D17A0C" w14:textId="12EF1E69"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Heating, Air Conditioning, Ventilation and Refrigeration Maintenance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1F43EEE9" w14:textId="7589E9E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14</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0C311E3D" w14:textId="1A3C8A2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5361C979" w14:textId="1C3DA8D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697B1373" w14:textId="1C4921C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31A62395" w14:textId="42DF678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4DAFC7D2" w14:textId="4FD66F0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6B91A212" w14:textId="5F7F9F4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4D038420" w14:textId="43C1194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AF09592" w14:textId="78AF2D8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AA6C2A1" w14:textId="25BB319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16</w:t>
            </w:r>
          </w:p>
        </w:tc>
      </w:tr>
      <w:tr w:rsidR="00A4231D" w:rsidRPr="00A4231D" w14:paraId="714D451F" w14:textId="77777777" w:rsidTr="00A4231D">
        <w:trPr>
          <w:gridAfter w:val="11"/>
          <w:wAfter w:w="7455" w:type="dxa"/>
          <w:trHeight w:val="288"/>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3A59E862" w14:textId="45F8B4EB"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47.0608</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634BAAA" w14:textId="7141719C"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Aircraft Mechanic/Technician P</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4FE9D509" w14:textId="69D897A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16</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589EACD5" w14:textId="353F6BB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5A595D2A" w14:textId="5D150BB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315802C7" w14:textId="0B6F9EC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186F6310" w14:textId="542B520B"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04381D54" w14:textId="1CF765B6"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77C9E20D" w14:textId="5A05B84E"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16F1F1F4" w14:textId="287C633A"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ADBE067" w14:textId="46F76835"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403CA330" w14:textId="0291B152"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16</w:t>
            </w:r>
          </w:p>
        </w:tc>
      </w:tr>
      <w:tr w:rsidR="00A4231D" w:rsidRPr="00A4231D" w14:paraId="619A1782"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3C61AA8D" w14:textId="4DC98D5B"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51.0908</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9D8B978" w14:textId="4840C7CE"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Respiratory Care Therapy/Therapist</w:t>
            </w:r>
          </w:p>
        </w:tc>
        <w:tc>
          <w:tcPr>
            <w:tcW w:w="649" w:type="dxa"/>
            <w:tcBorders>
              <w:top w:val="single" w:sz="4" w:space="0" w:color="auto"/>
              <w:left w:val="single" w:sz="4" w:space="0" w:color="auto"/>
              <w:bottom w:val="single" w:sz="4" w:space="0" w:color="auto"/>
              <w:right w:val="single" w:sz="4" w:space="0" w:color="auto"/>
            </w:tcBorders>
            <w:shd w:val="clear" w:color="auto" w:fill="auto"/>
            <w:noWrap/>
            <w:hideMark/>
          </w:tcPr>
          <w:p w14:paraId="5A4FE6B1" w14:textId="7F45085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hideMark/>
          </w:tcPr>
          <w:p w14:paraId="4651F3AF" w14:textId="16416AB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hideMark/>
          </w:tcPr>
          <w:p w14:paraId="50FE632E" w14:textId="6D137A8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14</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4A2FB70C" w14:textId="54889B1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hideMark/>
          </w:tcPr>
          <w:p w14:paraId="238E314F" w14:textId="6A6C10C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hideMark/>
          </w:tcPr>
          <w:p w14:paraId="21067765" w14:textId="2F6B2E8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14:paraId="101F336A" w14:textId="7954179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18041532" w14:textId="35B309B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6FADCEAB" w14:textId="68EF537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79DE561A" w14:textId="23813B98"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14</w:t>
            </w:r>
          </w:p>
        </w:tc>
      </w:tr>
      <w:tr w:rsidR="00A4231D" w:rsidRPr="00A4231D" w14:paraId="3836E5E5"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3A66757C" w14:textId="2FD7EDD1"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52.0401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7B5FB6E" w14:textId="09CB3C3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Administrative Assistant and Secretarial Science,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6B7B5538" w14:textId="54D2339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75813043" w14:textId="1F13173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8258255" w14:textId="3A6EFC5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5205EACB" w14:textId="4ED266A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480D4796" w14:textId="78B8C31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4080172A" w14:textId="63226DC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D057FA7" w14:textId="3ADA4C5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6FED188" w14:textId="63AEEE9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18B91A29" w14:textId="4904A41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02D62E0" w14:textId="521738B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r>
      <w:tr w:rsidR="00A4231D" w:rsidRPr="00A4231D" w14:paraId="04A354E8"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76BBA7AF" w14:textId="5FE830E1"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30.1801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81CE6A7" w14:textId="69A8047F"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Natural Sciences</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7C954BC" w14:textId="6DC1776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71C46F62" w14:textId="320E2FD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17F2008F" w14:textId="654D1B6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A0C2E77" w14:textId="5A20F3E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005F4DC5" w14:textId="3D3A4C5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3373D6E" w14:textId="0090B5B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593C8E03" w14:textId="4A98528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320E448" w14:textId="50A3A49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1FE253CF" w14:textId="30EF2BF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8B5E1C6" w14:textId="6275C7F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r>
      <w:tr w:rsidR="00A4231D" w:rsidRPr="00A4231D" w14:paraId="21565969"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095B67B1" w14:textId="5B863663"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11.0701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2A59BA3" w14:textId="46E1490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Computer Science</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65087BD"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0A746176"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2DCBB2D3" w14:textId="4BBAB1C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A982303"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39842C8A"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EAD8D1E"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30B695B"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7D57709"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03449035"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85CF600" w14:textId="5443409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11</w:t>
            </w:r>
          </w:p>
        </w:tc>
      </w:tr>
      <w:tr w:rsidR="00A4231D" w:rsidRPr="00A4231D" w14:paraId="72147A7E"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41A9CD5A" w14:textId="3312A3A6"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51.0910</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A37DF0C" w14:textId="6D1CDE42"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Diagnostic Medical Sonography/Sonographer and Ultrasound 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3C7491AC" w14:textId="07878AB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5F0543CE" w14:textId="75E0F7A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68072B3F" w14:textId="5288A5F7"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61301ED" w14:textId="5F53E3D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523DCC78" w14:textId="3058E3F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7D9FCAC" w14:textId="5D2F007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70BF2D98" w14:textId="6F314E09"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1451B9F" w14:textId="518B9EB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0341A943" w14:textId="7453A3A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907249E" w14:textId="47BAE03D"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10</w:t>
            </w:r>
          </w:p>
        </w:tc>
      </w:tr>
      <w:tr w:rsidR="00A4231D" w:rsidRPr="00A4231D" w14:paraId="3B03F3FA"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722B77DA" w14:textId="67396D95"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13.1205</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8A1CB94" w14:textId="212DDCC6"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Secondary Education and Teaching</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420B971A" w14:textId="777B642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51B08BF9" w14:textId="53BD3BC6"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CF6ACE4" w14:textId="1DAB0974"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E539413" w14:textId="4596578B"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07647073" w14:textId="33A9566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33AB38F" w14:textId="0263636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6E074F3C" w14:textId="39E9986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977AC48" w14:textId="51875D9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6F1906D1" w14:textId="511D411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E2776C3" w14:textId="6A57F3A3"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w:t>
            </w:r>
          </w:p>
        </w:tc>
      </w:tr>
      <w:tr w:rsidR="00A4231D" w:rsidRPr="00A4231D" w14:paraId="2BDA8CE5"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37A94C5" w14:textId="4B2AA8F4"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14.0101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30AA013D" w14:textId="3EA07255"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Engineering Analysis &amp; Design</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04FE596E"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2CB98364"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63F2502B" w14:textId="2C4EEA9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1FA6E57"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5F67EEF3"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146B6F8"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0E62802"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8997506"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22B25AC"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C510931" w14:textId="6A8B6AA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9</w:t>
            </w:r>
          </w:p>
        </w:tc>
      </w:tr>
      <w:tr w:rsidR="00A4231D" w:rsidRPr="00A4231D" w14:paraId="471D10FF"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617BB6A2" w14:textId="0187EF9A"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50.0701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621A5611" w14:textId="56FF9360"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Art/Art Studies,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764B5A0" w14:textId="25C5BF11"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5D9880BB" w14:textId="2E3FB16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3E8F7C52" w14:textId="5C85F8D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1A12F55" w14:textId="1AA9097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3FA185AE" w14:textId="61DC98CE"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29227B9" w14:textId="66DF05BA"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2C0AB0EF" w14:textId="14EBAA2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1329AAA" w14:textId="2FEC78FC"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7D643D6D" w14:textId="1DEA1FF5"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9957E5B" w14:textId="39D8CDA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8</w:t>
            </w:r>
          </w:p>
        </w:tc>
      </w:tr>
      <w:tr w:rsidR="00A4231D" w:rsidRPr="00A4231D" w14:paraId="06365017"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613F6810" w14:textId="47B9EB68"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12.0413</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588824CC" w14:textId="4288C03C"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Cosmetology, Barber/Styling, and Nail Instructor</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9F89107" w14:textId="1343944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8</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4FE0C176" w14:textId="229BBFB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C6AB8E2" w14:textId="4C1655C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543C152" w14:textId="0FE570A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335C2D26" w14:textId="701FD42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23CD3C8" w14:textId="101B481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22959CB7" w14:textId="01AA804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0A9D219" w14:textId="0508651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6DEDFD12" w14:textId="2E1BAEE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127C45" w14:textId="77129D11"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8</w:t>
            </w:r>
          </w:p>
        </w:tc>
      </w:tr>
      <w:tr w:rsidR="00A4231D" w:rsidRPr="00A4231D" w14:paraId="64AA9AA7"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7B337F7E" w14:textId="15984E12"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51.0707</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1AEFC83" w14:textId="0EF7C143"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Health Information/Medical Records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3119EB42"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4A630943"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5467285B" w14:textId="51BDEE1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8</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483FCCF"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26864B32"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8FF8746"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4DF52E31"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1F9FC9E"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7E5D2C09"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76F5206" w14:textId="7E63145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8</w:t>
            </w:r>
          </w:p>
        </w:tc>
      </w:tr>
      <w:tr w:rsidR="00A4231D" w:rsidRPr="00A4231D" w14:paraId="7EC8C04D"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5CB60D09" w14:textId="3A10F5DF"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48.0507</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4F1EF89F" w14:textId="37B54DF2"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Tool &amp; Die Maker/Technologist</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234CA3E"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6E3FAE99"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1C1A0A03" w14:textId="417BFFE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8</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DFED441"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2421A02D"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90A9AAA"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66DC4E10"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CABA1A4"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4F64E4A6"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CA48680" w14:textId="4D15033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8</w:t>
            </w:r>
          </w:p>
        </w:tc>
      </w:tr>
      <w:tr w:rsidR="00A4231D" w:rsidRPr="00A4231D" w14:paraId="3C4E7B08"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0EA3A326" w14:textId="3A29BEC2"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04.0201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36B6B263" w14:textId="6E87E786"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Architecture</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19E64D2E" w14:textId="6EC9F1B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332BAB56" w14:textId="544B0B5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2D58E2FA" w14:textId="5DFFE1C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7</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46085767" w14:textId="3C86485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490DE84E" w14:textId="06922DC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595C2AA" w14:textId="30F26AD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4D59D4CA" w14:textId="5EFA254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A452BD8" w14:textId="3D7601B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1AAFA482" w14:textId="732BD3C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F46DB0D" w14:textId="7367F8B1"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7</w:t>
            </w:r>
          </w:p>
        </w:tc>
      </w:tr>
      <w:tr w:rsidR="00A4231D" w:rsidRPr="00A4231D" w14:paraId="485B5F62"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77362957" w14:textId="76BC8D1E"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15.1301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73DCD34E" w14:textId="3A7EAA9D"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Drafting and Design Technology/Technician,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9A35C55" w14:textId="2864267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4</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0B1A129B" w14:textId="2524B6D7"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0248832D" w14:textId="0C872981"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2DD1809" w14:textId="384FF3B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66EFDE12" w14:textId="6E45494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B27505A" w14:textId="731949E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4E42512E" w14:textId="2C3477B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1312C4C" w14:textId="73E055E7"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367D509A" w14:textId="004C7D4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089FA7E" w14:textId="116DBD5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7</w:t>
            </w:r>
          </w:p>
        </w:tc>
      </w:tr>
      <w:tr w:rsidR="00A4231D" w:rsidRPr="00A4231D" w14:paraId="7881974C"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FD3227F" w14:textId="3A04A7B1"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51.0911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51DF3B87" w14:textId="5FA1FC49"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Radiologic Technology/Science - Radiographer</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BFB7844" w14:textId="6458576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7941BAD1" w14:textId="2C1E174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69A8D657" w14:textId="1970119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7</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D33AF89" w14:textId="7B5F2E3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12E1CBC7" w14:textId="0D7D9AF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B533CD3" w14:textId="26AF20F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435158F2" w14:textId="278F994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2CE2424" w14:textId="4AF785C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94D45F4" w14:textId="14D395A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481896C" w14:textId="142125A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7</w:t>
            </w:r>
          </w:p>
        </w:tc>
      </w:tr>
      <w:tr w:rsidR="00A4231D" w:rsidRPr="00A4231D" w14:paraId="725734AF"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3DAF8512" w14:textId="56AD2B90"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51.0708</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190C6D4" w14:textId="4C6D153E" w:rsidR="00A4231D" w:rsidRPr="00A4231D" w:rsidRDefault="00A4231D" w:rsidP="00A4231D">
            <w:pPr>
              <w:spacing w:after="0" w:line="240" w:lineRule="auto"/>
              <w:rPr>
                <w:rFonts w:ascii="Times New Roman" w:eastAsia="Times New Roman" w:hAnsi="Times New Roman" w:cs="Times New Roman"/>
                <w:sz w:val="20"/>
                <w:szCs w:val="20"/>
              </w:rPr>
            </w:pPr>
            <w:r w:rsidRPr="00A4231D">
              <w:rPr>
                <w:rFonts w:ascii="Times New Roman" w:hAnsi="Times New Roman" w:cs="Times New Roman"/>
                <w:sz w:val="20"/>
                <w:szCs w:val="20"/>
              </w:rPr>
              <w:t>Medical Transcriptionist</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A286AD5" w14:textId="3AF678ED"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7B9779F1" w14:textId="6C595A9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D2E0975" w14:textId="0FD4D4E0"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7</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A2DD7E5" w14:textId="688EBFF9"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7BC058E9" w14:textId="74A13C2F"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D1FD1FE" w14:textId="6009D79B"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68C7ADC0" w14:textId="61D268C2"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F618C98" w14:textId="4003835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6C5B87FF" w14:textId="581530F1"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E7D273E" w14:textId="72F757AF" w:rsidR="00A4231D" w:rsidRPr="00A4231D" w:rsidRDefault="00A4231D" w:rsidP="00A4231D">
            <w:pPr>
              <w:spacing w:after="0" w:line="240" w:lineRule="auto"/>
              <w:jc w:val="right"/>
              <w:rPr>
                <w:rFonts w:ascii="Times New Roman" w:eastAsia="Times New Roman" w:hAnsi="Times New Roman" w:cs="Times New Roman"/>
                <w:sz w:val="20"/>
                <w:szCs w:val="20"/>
              </w:rPr>
            </w:pPr>
            <w:r w:rsidRPr="00A4231D">
              <w:rPr>
                <w:rFonts w:ascii="Times New Roman" w:hAnsi="Times New Roman" w:cs="Times New Roman"/>
                <w:sz w:val="20"/>
                <w:szCs w:val="20"/>
              </w:rPr>
              <w:t>7</w:t>
            </w:r>
          </w:p>
        </w:tc>
      </w:tr>
      <w:tr w:rsidR="00A4231D" w:rsidRPr="00A4231D" w14:paraId="30CC5970"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6AE119DF" w14:textId="15EBCB43"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46.0401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58AA66BD" w14:textId="11E19864"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Building/Property Maintenance</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1C343BB3" w14:textId="16A0000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1AE3101B" w14:textId="132D11B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13ED99A1" w14:textId="430E3E4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6</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D2B6359" w14:textId="1478E41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248F071B" w14:textId="7CD42C0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E104C03" w14:textId="72AB417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7240C137" w14:textId="2EFC7D5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94148AD" w14:textId="2760D16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188DEBB1" w14:textId="484E977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797ACC9" w14:textId="0A148BE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6</w:t>
            </w:r>
          </w:p>
        </w:tc>
      </w:tr>
      <w:tr w:rsidR="00A4231D" w:rsidRPr="00A4231D" w14:paraId="18A80B27"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7B18B5C3" w14:textId="51485CE2"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51.1004</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7E01F6AB" w14:textId="602031E0"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Clinical/Medical Laboratory 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C60EFA4" w14:textId="4E264E2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1DD62140" w14:textId="2E91A1C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3AC65058" w14:textId="23F77D0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6</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5050D5E" w14:textId="6884181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0DDEC158" w14:textId="2E9CD3B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5ABF98D" w14:textId="5172F78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219172FC" w14:textId="428E22D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3F50270" w14:textId="61DCAD6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496B7B2C" w14:textId="69F489C7"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B6123D2" w14:textId="655676D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6</w:t>
            </w:r>
          </w:p>
        </w:tc>
      </w:tr>
      <w:tr w:rsidR="00A4231D" w:rsidRPr="00A4231D" w14:paraId="6F2E836A"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11DDD6E0" w14:textId="41196D32"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52.0301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68913F0" w14:textId="077EEA43"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Accounting</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53CE9961" w14:textId="2AEDD0A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37DF0B1C" w14:textId="006B4981"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02BA0818" w14:textId="2EEF865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5</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5D528CE" w14:textId="3602C04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4D8B477F" w14:textId="229854D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342A9C0" w14:textId="48FC0F8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5F772A0D" w14:textId="08ED84B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99525F0" w14:textId="1B08466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69DD53A2" w14:textId="2782B26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ADE59F9" w14:textId="5C037F2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5</w:t>
            </w:r>
          </w:p>
        </w:tc>
      </w:tr>
      <w:tr w:rsidR="00A4231D" w:rsidRPr="00A4231D" w14:paraId="3F3E1D46"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072DC8A0" w14:textId="0D31AB33"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51.0805</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2764C17" w14:textId="45818790"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Pharmacy Technician/Assistant</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0F51B70B" w14:textId="153A767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5</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4CE7ECAD" w14:textId="7EDF237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86F84DB" w14:textId="5161936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948C7DB" w14:textId="2761CA2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282817F8" w14:textId="6D947F1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52C3ECA" w14:textId="74DDC35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2D719FFA" w14:textId="7A9CD7C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B13166E" w14:textId="6E0E8CA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26506749" w14:textId="3F3819F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5970F97" w14:textId="66493DC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5</w:t>
            </w:r>
          </w:p>
        </w:tc>
      </w:tr>
      <w:tr w:rsidR="00A4231D" w:rsidRPr="00A4231D" w14:paraId="15858346"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1BE97BD3" w14:textId="22D49ADF"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15.0305</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674020F8" w14:textId="514615BB"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Telecommunications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23DC9B3"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376F9851"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4F332F6B" w14:textId="08BC940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5</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9AF0D76"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4BA44FCB"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995F62F"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912684E"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2383C4C"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626DFFC8"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0FA8322" w14:textId="4587BC5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5</w:t>
            </w:r>
          </w:p>
        </w:tc>
      </w:tr>
      <w:tr w:rsidR="00A4231D" w:rsidRPr="00A4231D" w14:paraId="7FD44334"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0276DFB1" w14:textId="0352243D"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13.1203</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5703549" w14:textId="0144F395"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Junior High/Intermediate/Middle School Education and Teaching</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5CB8FCE6" w14:textId="4D41502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3FCAEA0F" w14:textId="5DADD64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66820781" w14:textId="7101A21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566D9B3" w14:textId="66B4B08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75BA68D6" w14:textId="3CE46F2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B54DE85" w14:textId="2289E62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51E942B2" w14:textId="1F4FCAC7"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CB09135" w14:textId="5322EEE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1CBFA9B3" w14:textId="7E3355F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FDDECD9" w14:textId="1275432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r>
      <w:tr w:rsidR="00A4231D" w:rsidRPr="00A4231D" w14:paraId="7FCB6D8E"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64E715D6" w14:textId="379E6DB6"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13.1206</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03DA3E3" w14:textId="53E3B595"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Teacher Education, Multiple Levels</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7C4F995" w14:textId="61BA067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4AA792DC" w14:textId="3898092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19B9D193" w14:textId="3BA4274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8A9AB1B" w14:textId="2383061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7015CED9" w14:textId="748E5907"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FAD42D6" w14:textId="13FA613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4E9C3B8" w14:textId="07708EF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7061142" w14:textId="0429699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ED0D948" w14:textId="43C52AE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2C83DD" w14:textId="7E0C110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r>
      <w:tr w:rsidR="00A4231D" w:rsidRPr="00A4231D" w14:paraId="3A7C270B"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48A9458" w14:textId="2FF6E27C"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41.0301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7369ACFD" w14:textId="2D5B82E5"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Chemical Technology/Technician</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381E4884"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7CD0CB4A" w14:textId="2AB9487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113BFD4"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DB3223A"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7C34C86F"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FFA4177"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EAE1E84"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8D56ED7"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3F0A137C"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09A4CAD" w14:textId="211E86D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r>
      <w:tr w:rsidR="00A4231D" w:rsidRPr="00A4231D" w14:paraId="20B48AD6"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2BD05940" w14:textId="2B282FD0"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40.0801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72FCC39D" w14:textId="3FBF1781"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Physical Sciences</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65E9564B"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43A0699E"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C009B3A" w14:textId="20F57AA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E4FEF30"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1B97ECAA"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E5F02A3"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0DF4E8A1"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78D31EC"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4EC0DE82" w14:textId="77777777" w:rsidR="00A4231D" w:rsidRPr="00A4231D" w:rsidRDefault="00A4231D" w:rsidP="00A4231D">
            <w:pPr>
              <w:spacing w:after="0" w:line="240" w:lineRule="auto"/>
              <w:jc w:val="right"/>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8250EC5" w14:textId="046ECA1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3</w:t>
            </w:r>
          </w:p>
        </w:tc>
      </w:tr>
      <w:tr w:rsidR="00A4231D" w:rsidRPr="00A4231D" w14:paraId="60107ECD"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02750C96" w14:textId="12DD6D88"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22.0301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5F7080AD" w14:textId="53BFAF9B"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Legal Administrative Assistant/Secretary</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A0550CD" w14:textId="7BC0A5C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2</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38F9C527" w14:textId="28A570C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610D4C99" w14:textId="6DE565A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564064D8" w14:textId="147A8BB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7F699572" w14:textId="3C4DEA3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10973499" w14:textId="141FA69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13C98091" w14:textId="1D478BF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455E9E2" w14:textId="5CD1155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EFA4736" w14:textId="5C2B79B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28AC0BA" w14:textId="0AE8A77D"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2</w:t>
            </w:r>
          </w:p>
        </w:tc>
      </w:tr>
      <w:tr w:rsidR="00A4231D" w:rsidRPr="00A4231D" w14:paraId="43711D15"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31536D25" w14:textId="1A6E29A0"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22.0302</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688EE254" w14:textId="0F3F8FFB"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Legal Assistant/Paralegal</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4C8DB211" w14:textId="1483542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72F5122F" w14:textId="0D3FDF9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3EC79760" w14:textId="6672718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2</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0A0712EC" w14:textId="4F79828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4C6DA16E" w14:textId="03909FD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24D6CD8F" w14:textId="5E5133E1"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5F989D32" w14:textId="6C4015B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CD3747B" w14:textId="718E7C5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7289369" w14:textId="0245653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AABFF62" w14:textId="3B496ED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2</w:t>
            </w:r>
          </w:p>
        </w:tc>
      </w:tr>
      <w:tr w:rsidR="00A4231D" w:rsidRPr="00A4231D" w14:paraId="1ABB44CC"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57DB9EB3" w14:textId="0B2ED361"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52.0408</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F64296C" w14:textId="1E6FF879"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General Office Occupations and Clerical Services</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6095D964" w14:textId="489BF15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1</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6FC1C444" w14:textId="2186064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779356F7" w14:textId="2DAB6E5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A7C4215" w14:textId="24B4E15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3BFFFF50" w14:textId="4A348E82"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66F2782D" w14:textId="5D4BDFE6"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7EF94790" w14:textId="42D9701E"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C3B4AC3" w14:textId="2AAF088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49AFE099" w14:textId="17E66CB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B482B8A" w14:textId="7DE5B498"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1</w:t>
            </w:r>
          </w:p>
        </w:tc>
      </w:tr>
      <w:tr w:rsidR="00A4231D" w:rsidRPr="00A4231D" w14:paraId="6C7A45AD"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tcPr>
          <w:p w14:paraId="3413EA4A" w14:textId="704E1EAE"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52.1401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7B0FDC17" w14:textId="7FFBF5F7" w:rsidR="00A4231D" w:rsidRPr="00A4231D" w:rsidRDefault="00A4231D" w:rsidP="00A4231D">
            <w:pPr>
              <w:spacing w:after="0" w:line="240" w:lineRule="auto"/>
              <w:rPr>
                <w:rFonts w:ascii="Times New Roman" w:hAnsi="Times New Roman" w:cs="Times New Roman"/>
                <w:sz w:val="20"/>
                <w:szCs w:val="20"/>
              </w:rPr>
            </w:pPr>
            <w:r w:rsidRPr="00A4231D">
              <w:rPr>
                <w:rFonts w:ascii="Times New Roman" w:hAnsi="Times New Roman" w:cs="Times New Roman"/>
                <w:sz w:val="20"/>
                <w:szCs w:val="20"/>
              </w:rPr>
              <w:t>Marketing/Marketing Management, General</w:t>
            </w:r>
          </w:p>
        </w:tc>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A7B5BF0" w14:textId="0017EF35"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1" w:type="dxa"/>
            <w:tcBorders>
              <w:top w:val="single" w:sz="4" w:space="0" w:color="auto"/>
              <w:left w:val="single" w:sz="4" w:space="0" w:color="auto"/>
              <w:bottom w:val="single" w:sz="4" w:space="0" w:color="auto"/>
              <w:right w:val="single" w:sz="4" w:space="0" w:color="auto"/>
            </w:tcBorders>
            <w:shd w:val="clear" w:color="auto" w:fill="auto"/>
            <w:noWrap/>
          </w:tcPr>
          <w:p w14:paraId="5982CA25" w14:textId="31407C14"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51" w:type="dxa"/>
            <w:tcBorders>
              <w:top w:val="single" w:sz="4" w:space="0" w:color="auto"/>
              <w:left w:val="single" w:sz="4" w:space="0" w:color="auto"/>
              <w:bottom w:val="single" w:sz="4" w:space="0" w:color="auto"/>
              <w:right w:val="single" w:sz="4" w:space="0" w:color="auto"/>
            </w:tcBorders>
            <w:shd w:val="clear" w:color="auto" w:fill="auto"/>
            <w:noWrap/>
          </w:tcPr>
          <w:p w14:paraId="0991E3FB" w14:textId="11E4CB1C"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3CE3D54C" w14:textId="1150A8F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3" w:type="dxa"/>
            <w:tcBorders>
              <w:top w:val="single" w:sz="4" w:space="0" w:color="auto"/>
              <w:left w:val="single" w:sz="4" w:space="0" w:color="auto"/>
              <w:bottom w:val="single" w:sz="4" w:space="0" w:color="auto"/>
              <w:right w:val="single" w:sz="4" w:space="0" w:color="auto"/>
            </w:tcBorders>
            <w:shd w:val="clear" w:color="auto" w:fill="auto"/>
            <w:noWrap/>
          </w:tcPr>
          <w:p w14:paraId="0B7A9888" w14:textId="5E6FFE79"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96" w:type="dxa"/>
            <w:tcBorders>
              <w:top w:val="single" w:sz="4" w:space="0" w:color="auto"/>
              <w:left w:val="single" w:sz="4" w:space="0" w:color="auto"/>
              <w:bottom w:val="single" w:sz="4" w:space="0" w:color="auto"/>
              <w:right w:val="single" w:sz="4" w:space="0" w:color="auto"/>
            </w:tcBorders>
            <w:shd w:val="clear" w:color="auto" w:fill="auto"/>
            <w:noWrap/>
          </w:tcPr>
          <w:p w14:paraId="793A5DAA" w14:textId="09825EDF"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cPr>
          <w:p w14:paraId="4F282ECE" w14:textId="697E4E9A"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3986BFA" w14:textId="2D9A4FA0"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1973392E" w14:textId="13ED7343"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46547A4" w14:textId="176B856B" w:rsidR="00A4231D" w:rsidRPr="00A4231D" w:rsidRDefault="00A4231D" w:rsidP="00A4231D">
            <w:pPr>
              <w:spacing w:after="0" w:line="240" w:lineRule="auto"/>
              <w:jc w:val="right"/>
              <w:rPr>
                <w:rFonts w:ascii="Times New Roman" w:hAnsi="Times New Roman" w:cs="Times New Roman"/>
                <w:sz w:val="20"/>
                <w:szCs w:val="20"/>
              </w:rPr>
            </w:pPr>
            <w:r w:rsidRPr="00A4231D">
              <w:rPr>
                <w:rFonts w:ascii="Times New Roman" w:hAnsi="Times New Roman" w:cs="Times New Roman"/>
                <w:sz w:val="20"/>
                <w:szCs w:val="20"/>
              </w:rPr>
              <w:t>1</w:t>
            </w:r>
          </w:p>
        </w:tc>
      </w:tr>
      <w:tr w:rsidR="00A4231D" w:rsidRPr="00A4231D" w14:paraId="0D7EEDBD" w14:textId="77777777" w:rsidTr="00A4231D">
        <w:trPr>
          <w:gridAfter w:val="11"/>
          <w:wAfter w:w="7455" w:type="dxa"/>
          <w:trHeight w:val="287"/>
        </w:trPr>
        <w:tc>
          <w:tcPr>
            <w:tcW w:w="9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4BE00" w14:textId="77777777" w:rsidR="00A4231D" w:rsidRPr="00A4231D" w:rsidRDefault="00A4231D" w:rsidP="00A4231D">
            <w:pPr>
              <w:spacing w:after="0" w:line="240" w:lineRule="auto"/>
              <w:jc w:val="right"/>
              <w:rPr>
                <w:rFonts w:ascii="Times New Roman" w:eastAsia="Times New Roman" w:hAnsi="Times New Roman" w:cs="Times New Roman"/>
                <w:sz w:val="20"/>
                <w:szCs w:val="20"/>
              </w:rPr>
            </w:pPr>
          </w:p>
        </w:tc>
        <w:tc>
          <w:tcPr>
            <w:tcW w:w="68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9F5CB" w14:textId="45FF0EBA" w:rsidR="00A4231D" w:rsidRPr="00A4231D" w:rsidRDefault="00A4231D" w:rsidP="00A4231D">
            <w:pPr>
              <w:spacing w:after="0" w:line="240" w:lineRule="auto"/>
              <w:rPr>
                <w:rFonts w:ascii="Times New Roman" w:eastAsia="Times New Roman" w:hAnsi="Times New Roman" w:cs="Times New Roman"/>
                <w:b/>
                <w:bCs/>
                <w:sz w:val="20"/>
                <w:szCs w:val="20"/>
              </w:rPr>
            </w:pPr>
            <w:r w:rsidRPr="00A4231D">
              <w:rPr>
                <w:rFonts w:ascii="Times New Roman" w:eastAsia="Times New Roman" w:hAnsi="Times New Roman" w:cs="Times New Roman"/>
                <w:b/>
                <w:bCs/>
                <w:sz w:val="20"/>
                <w:szCs w:val="20"/>
              </w:rPr>
              <w:t>Totals</w:t>
            </w:r>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746E3" w14:textId="0381EF9D"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739A5" w14:textId="6E13AA87"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B5E37" w14:textId="1F49D240"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A0D6B" w14:textId="2DBBF8F0"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18682" w14:textId="3677D1E4"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20265" w14:textId="1BAF7DBF"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29604" w14:textId="51328F47"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1C935" w14:textId="29AF9D4E"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0C11B" w14:textId="39707119"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D1441" w14:textId="12EA1691" w:rsidR="00A4231D" w:rsidRPr="00A4231D" w:rsidRDefault="00A4231D" w:rsidP="00A4231D">
            <w:pPr>
              <w:spacing w:after="0" w:line="240" w:lineRule="auto"/>
              <w:jc w:val="right"/>
              <w:rPr>
                <w:rFonts w:ascii="Times New Roman" w:eastAsia="Times New Roman" w:hAnsi="Times New Roman" w:cs="Times New Roman"/>
                <w:b/>
                <w:bCs/>
                <w:sz w:val="20"/>
                <w:szCs w:val="20"/>
              </w:rPr>
            </w:pPr>
          </w:p>
        </w:tc>
      </w:tr>
      <w:tr w:rsidR="00A4231D" w:rsidRPr="00A4231D" w14:paraId="55B84510" w14:textId="77777777" w:rsidTr="00A4231D">
        <w:trPr>
          <w:gridAfter w:val="11"/>
          <w:wAfter w:w="7455" w:type="dxa"/>
          <w:trHeight w:val="287"/>
        </w:trPr>
        <w:tc>
          <w:tcPr>
            <w:tcW w:w="7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32341" w14:textId="77777777" w:rsidR="00A4231D" w:rsidRPr="00A4231D" w:rsidRDefault="00831E84" w:rsidP="00A4231D">
            <w:pPr>
              <w:spacing w:after="0" w:line="240" w:lineRule="auto"/>
              <w:rPr>
                <w:rFonts w:ascii="Times New Roman" w:eastAsia="Times New Roman" w:hAnsi="Times New Roman" w:cs="Times New Roman"/>
                <w:sz w:val="20"/>
                <w:szCs w:val="20"/>
              </w:rPr>
            </w:pPr>
            <w:hyperlink r:id="rId30" w:history="1">
              <w:r w:rsidR="00A4231D" w:rsidRPr="00A4231D">
                <w:rPr>
                  <w:rFonts w:ascii="Times New Roman" w:eastAsia="Times New Roman" w:hAnsi="Times New Roman" w:cs="Times New Roman"/>
                  <w:color w:val="0000FF"/>
                  <w:sz w:val="20"/>
                  <w:szCs w:val="20"/>
                  <w:u w:val="single"/>
                </w:rPr>
                <w:t>Source: JobsEQ®</w:t>
              </w:r>
            </w:hyperlink>
          </w:p>
        </w:tc>
        <w:tc>
          <w:tcPr>
            <w:tcW w:w="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C6C46"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29658"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E6A71"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61492"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FDC43"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1CB28"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BAF0D"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74065"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E1EC8"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FD26C" w14:textId="77777777" w:rsidR="00A4231D" w:rsidRPr="00A4231D" w:rsidRDefault="00A4231D" w:rsidP="00A4231D">
            <w:pPr>
              <w:spacing w:after="0" w:line="240" w:lineRule="auto"/>
              <w:rPr>
                <w:rFonts w:ascii="Times New Roman" w:eastAsia="Times New Roman" w:hAnsi="Times New Roman" w:cs="Times New Roman"/>
                <w:sz w:val="20"/>
                <w:szCs w:val="20"/>
              </w:rPr>
            </w:pPr>
          </w:p>
        </w:tc>
      </w:tr>
      <w:tr w:rsidR="00A4231D" w:rsidRPr="00A4231D" w14:paraId="03BE8A7F" w14:textId="77777777" w:rsidTr="00A4231D">
        <w:trPr>
          <w:gridAfter w:val="11"/>
          <w:wAfter w:w="7455" w:type="dxa"/>
          <w:trHeight w:val="287"/>
        </w:trPr>
        <w:tc>
          <w:tcPr>
            <w:tcW w:w="109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193E49C3" w14:textId="3523AC03" w:rsidR="00A4231D" w:rsidRPr="00A4231D" w:rsidRDefault="00A4231D" w:rsidP="00A4231D">
            <w:pPr>
              <w:spacing w:after="0" w:line="240" w:lineRule="auto"/>
              <w:rPr>
                <w:rFonts w:ascii="Times New Roman" w:eastAsia="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0743E"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81D0D"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F7436"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9F216" w14:textId="77777777" w:rsidR="00A4231D" w:rsidRPr="00A4231D" w:rsidRDefault="00A4231D" w:rsidP="00A4231D">
            <w:pPr>
              <w:spacing w:after="0" w:line="240" w:lineRule="auto"/>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93838" w14:textId="77777777" w:rsidR="00A4231D" w:rsidRPr="00A4231D" w:rsidRDefault="00A4231D" w:rsidP="00A4231D">
            <w:pPr>
              <w:spacing w:after="0" w:line="240" w:lineRule="auto"/>
              <w:rPr>
                <w:rFonts w:ascii="Times New Roman" w:eastAsia="Times New Roman" w:hAnsi="Times New Roman" w:cs="Times New Roman"/>
                <w:sz w:val="20"/>
                <w:szCs w:val="20"/>
              </w:rPr>
            </w:pPr>
          </w:p>
        </w:tc>
      </w:tr>
    </w:tbl>
    <w:p w14:paraId="75318409" w14:textId="77777777" w:rsidR="007715FE" w:rsidRPr="00A4231D" w:rsidRDefault="007715FE" w:rsidP="00B51A7E">
      <w:pPr>
        <w:tabs>
          <w:tab w:val="left" w:pos="1680"/>
        </w:tabs>
        <w:spacing w:after="120" w:line="240" w:lineRule="auto"/>
        <w:jc w:val="both"/>
        <w:rPr>
          <w:rFonts w:cs="Times New Roman"/>
          <w:sz w:val="24"/>
          <w:szCs w:val="24"/>
        </w:rPr>
        <w:sectPr w:rsidR="007715FE" w:rsidRPr="00A4231D" w:rsidSect="007715FE">
          <w:pgSz w:w="15840" w:h="12240" w:orient="landscape" w:code="1"/>
          <w:pgMar w:top="720" w:right="720" w:bottom="720" w:left="720" w:header="720" w:footer="720" w:gutter="0"/>
          <w:cols w:space="720"/>
          <w:docGrid w:linePitch="360"/>
        </w:sectPr>
      </w:pPr>
    </w:p>
    <w:p w14:paraId="6657293E" w14:textId="3448D05E" w:rsidR="00B51A7E" w:rsidRPr="00A4231D" w:rsidRDefault="00B51A7E" w:rsidP="00B51A7E">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Table </w:t>
      </w:r>
      <w:r w:rsidR="003B38C4" w:rsidRPr="00A4231D">
        <w:rPr>
          <w:rFonts w:ascii="Times New Roman" w:hAnsi="Times New Roman" w:cs="Times New Roman"/>
          <w:sz w:val="24"/>
          <w:szCs w:val="24"/>
        </w:rPr>
        <w:t>2C-2</w:t>
      </w:r>
      <w:r w:rsidRPr="00A4231D">
        <w:rPr>
          <w:rFonts w:ascii="Times New Roman" w:hAnsi="Times New Roman" w:cs="Times New Roman"/>
          <w:sz w:val="24"/>
          <w:szCs w:val="24"/>
        </w:rPr>
        <w:t xml:space="preserve"> represents the shortfall in training concentrations for the occupational groups noted.  According to the data,</w:t>
      </w:r>
      <w:r w:rsidRPr="00A4231D">
        <w:rPr>
          <w:rFonts w:ascii="Times New Roman" w:hAnsi="Times New Roman" w:cs="Times New Roman"/>
          <w:i/>
          <w:sz w:val="24"/>
          <w:szCs w:val="24"/>
        </w:rPr>
        <w:t xml:space="preserve"> </w:t>
      </w:r>
      <w:r w:rsidRPr="00A4231D">
        <w:rPr>
          <w:rFonts w:ascii="Times New Roman" w:eastAsia="Times New Roman" w:hAnsi="Times New Roman" w:cs="Times New Roman"/>
          <w:i/>
          <w:sz w:val="24"/>
          <w:szCs w:val="24"/>
        </w:rPr>
        <w:t>Secondary School Teachers,</w:t>
      </w:r>
      <w:r w:rsidRPr="00A4231D">
        <w:rPr>
          <w:rFonts w:ascii="Times New Roman" w:hAnsi="Times New Roman" w:cs="Times New Roman"/>
          <w:i/>
          <w:sz w:val="24"/>
          <w:szCs w:val="24"/>
        </w:rPr>
        <w:t xml:space="preserve"> </w:t>
      </w:r>
      <w:r w:rsidR="00280890" w:rsidRPr="00A4231D">
        <w:rPr>
          <w:rFonts w:ascii="Times New Roman" w:hAnsi="Times New Roman" w:cs="Times New Roman"/>
          <w:i/>
          <w:sz w:val="24"/>
          <w:szCs w:val="24"/>
        </w:rPr>
        <w:t xml:space="preserve">Registered Nurses, </w:t>
      </w:r>
      <w:r w:rsidRPr="00A4231D">
        <w:rPr>
          <w:rFonts w:ascii="Times New Roman" w:hAnsi="Times New Roman" w:cs="Times New Roman"/>
          <w:i/>
          <w:sz w:val="24"/>
          <w:szCs w:val="24"/>
        </w:rPr>
        <w:t>Elementary and School Teachers,</w:t>
      </w:r>
      <w:r w:rsidRPr="00A4231D">
        <w:rPr>
          <w:rFonts w:ascii="Times New Roman" w:eastAsia="Times New Roman" w:hAnsi="Times New Roman" w:cs="Times New Roman"/>
          <w:i/>
          <w:sz w:val="24"/>
          <w:szCs w:val="24"/>
        </w:rPr>
        <w:t xml:space="preserve"> Miscellaneous</w:t>
      </w:r>
      <w:r w:rsidR="00C7248A" w:rsidRPr="00A4231D">
        <w:rPr>
          <w:rFonts w:ascii="Times New Roman" w:eastAsia="Times New Roman" w:hAnsi="Times New Roman" w:cs="Times New Roman"/>
          <w:i/>
          <w:sz w:val="24"/>
          <w:szCs w:val="24"/>
        </w:rPr>
        <w:t xml:space="preserve"> Managers, </w:t>
      </w:r>
      <w:r w:rsidR="00C7248A" w:rsidRPr="00A4231D">
        <w:rPr>
          <w:rFonts w:ascii="Times New Roman" w:eastAsia="Times New Roman" w:hAnsi="Times New Roman" w:cs="Times New Roman"/>
          <w:iCs/>
          <w:sz w:val="24"/>
          <w:szCs w:val="24"/>
        </w:rPr>
        <w:t xml:space="preserve">and </w:t>
      </w:r>
      <w:r w:rsidR="00280890" w:rsidRPr="00A4231D">
        <w:rPr>
          <w:rFonts w:ascii="Times New Roman" w:eastAsia="Times New Roman" w:hAnsi="Times New Roman" w:cs="Times New Roman"/>
          <w:i/>
          <w:iCs/>
          <w:sz w:val="24"/>
          <w:szCs w:val="24"/>
        </w:rPr>
        <w:t>General and Operations Managers</w:t>
      </w:r>
      <w:r w:rsidR="00280890"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have the greatest </w:t>
      </w:r>
      <w:r w:rsidR="00280890" w:rsidRPr="00A4231D">
        <w:rPr>
          <w:rFonts w:ascii="Times New Roman" w:hAnsi="Times New Roman" w:cs="Times New Roman"/>
          <w:sz w:val="24"/>
          <w:szCs w:val="24"/>
        </w:rPr>
        <w:t xml:space="preserve"> </w:t>
      </w:r>
      <w:r w:rsidRPr="00A4231D">
        <w:rPr>
          <w:rFonts w:ascii="Times New Roman" w:hAnsi="Times New Roman" w:cs="Times New Roman"/>
          <w:sz w:val="24"/>
          <w:szCs w:val="24"/>
        </w:rPr>
        <w:t>shortfall in credentials awarded.</w:t>
      </w:r>
    </w:p>
    <w:p w14:paraId="38D60DA2" w14:textId="63BD0B91" w:rsidR="00B51A7E" w:rsidRPr="00A4231D" w:rsidRDefault="00B51A7E" w:rsidP="00B51A7E">
      <w:pPr>
        <w:tabs>
          <w:tab w:val="left" w:pos="1680"/>
        </w:tabs>
        <w:spacing w:after="0" w:line="240" w:lineRule="auto"/>
        <w:jc w:val="both"/>
        <w:rPr>
          <w:rFonts w:ascii="Times New Roman" w:hAnsi="Times New Roman" w:cs="Times New Roman"/>
          <w:b/>
          <w:sz w:val="23"/>
          <w:szCs w:val="23"/>
        </w:rPr>
      </w:pPr>
      <w:r w:rsidRPr="00A4231D">
        <w:rPr>
          <w:rFonts w:ascii="Times New Roman" w:hAnsi="Times New Roman" w:cs="Times New Roman"/>
          <w:b/>
          <w:sz w:val="23"/>
          <w:szCs w:val="23"/>
        </w:rPr>
        <w:t xml:space="preserve">Table </w:t>
      </w:r>
      <w:r w:rsidR="00464DF8" w:rsidRPr="00A4231D">
        <w:rPr>
          <w:rFonts w:ascii="Times New Roman" w:hAnsi="Times New Roman" w:cs="Times New Roman"/>
          <w:b/>
          <w:sz w:val="23"/>
          <w:szCs w:val="23"/>
        </w:rPr>
        <w:t>2</w:t>
      </w:r>
      <w:r w:rsidR="00AF5CC2" w:rsidRPr="00A4231D">
        <w:rPr>
          <w:rFonts w:ascii="Times New Roman" w:hAnsi="Times New Roman" w:cs="Times New Roman"/>
          <w:b/>
          <w:sz w:val="23"/>
          <w:szCs w:val="23"/>
        </w:rPr>
        <w:t>C</w:t>
      </w:r>
      <w:r w:rsidR="00464DF8" w:rsidRPr="00A4231D">
        <w:rPr>
          <w:rFonts w:ascii="Times New Roman" w:hAnsi="Times New Roman" w:cs="Times New Roman"/>
          <w:b/>
          <w:sz w:val="23"/>
          <w:szCs w:val="23"/>
        </w:rPr>
        <w:t>-</w:t>
      </w:r>
      <w:r w:rsidR="00AF5CC2" w:rsidRPr="00A4231D">
        <w:rPr>
          <w:rFonts w:ascii="Times New Roman" w:hAnsi="Times New Roman" w:cs="Times New Roman"/>
          <w:b/>
          <w:sz w:val="23"/>
          <w:szCs w:val="23"/>
        </w:rPr>
        <w:t>2</w:t>
      </w:r>
      <w:r w:rsidRPr="00A4231D">
        <w:rPr>
          <w:rFonts w:ascii="Times New Roman" w:hAnsi="Times New Roman" w:cs="Times New Roman"/>
          <w:b/>
          <w:sz w:val="23"/>
          <w:szCs w:val="23"/>
        </w:rPr>
        <w:t>: Educational Shortfalls</w:t>
      </w:r>
    </w:p>
    <w:tbl>
      <w:tblPr>
        <w:tblW w:w="9625" w:type="dxa"/>
        <w:tblLook w:val="04A0" w:firstRow="1" w:lastRow="0" w:firstColumn="1" w:lastColumn="0" w:noHBand="0" w:noVBand="1"/>
      </w:tblPr>
      <w:tblGrid>
        <w:gridCol w:w="1075"/>
        <w:gridCol w:w="3164"/>
        <w:gridCol w:w="1426"/>
        <w:gridCol w:w="1307"/>
        <w:gridCol w:w="1573"/>
        <w:gridCol w:w="1080"/>
      </w:tblGrid>
      <w:tr w:rsidR="00B51A7E" w:rsidRPr="00A4231D" w14:paraId="55DC23A9" w14:textId="77777777" w:rsidTr="00D6711F">
        <w:trPr>
          <w:trHeight w:val="284"/>
        </w:trPr>
        <w:tc>
          <w:tcPr>
            <w:tcW w:w="9625" w:type="dxa"/>
            <w:gridSpan w:val="6"/>
            <w:tcBorders>
              <w:top w:val="single" w:sz="4" w:space="0" w:color="auto"/>
              <w:left w:val="single" w:sz="4" w:space="0" w:color="auto"/>
              <w:bottom w:val="single" w:sz="4" w:space="0" w:color="auto"/>
              <w:right w:val="single" w:sz="4" w:space="0" w:color="auto"/>
            </w:tcBorders>
            <w:shd w:val="clear" w:color="000000" w:fill="DDEBF7"/>
            <w:vAlign w:val="bottom"/>
            <w:hideMark/>
          </w:tcPr>
          <w:p w14:paraId="06D5DF17"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Training Concentration, Cameron County, Texas, Occupations with 75%+ College-Educated</w:t>
            </w:r>
          </w:p>
        </w:tc>
      </w:tr>
      <w:tr w:rsidR="00B51A7E" w:rsidRPr="00A4231D" w14:paraId="21DFB1A7" w14:textId="77777777" w:rsidTr="00D6711F">
        <w:trPr>
          <w:trHeight w:val="1036"/>
        </w:trPr>
        <w:tc>
          <w:tcPr>
            <w:tcW w:w="1075" w:type="dxa"/>
            <w:tcBorders>
              <w:top w:val="nil"/>
              <w:left w:val="single" w:sz="4" w:space="0" w:color="auto"/>
              <w:bottom w:val="single" w:sz="4" w:space="0" w:color="auto"/>
              <w:right w:val="single" w:sz="4" w:space="0" w:color="auto"/>
            </w:tcBorders>
            <w:shd w:val="clear" w:color="000000" w:fill="DDEBF7"/>
            <w:vAlign w:val="center"/>
            <w:hideMark/>
          </w:tcPr>
          <w:p w14:paraId="7950EDF9"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SOC</w:t>
            </w:r>
          </w:p>
        </w:tc>
        <w:tc>
          <w:tcPr>
            <w:tcW w:w="3164" w:type="dxa"/>
            <w:tcBorders>
              <w:top w:val="nil"/>
              <w:left w:val="nil"/>
              <w:bottom w:val="single" w:sz="4" w:space="0" w:color="auto"/>
              <w:right w:val="single" w:sz="4" w:space="0" w:color="auto"/>
            </w:tcBorders>
            <w:shd w:val="clear" w:color="000000" w:fill="DDEBF7"/>
            <w:vAlign w:val="center"/>
            <w:hideMark/>
          </w:tcPr>
          <w:p w14:paraId="30C652A8"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Occupation</w:t>
            </w:r>
          </w:p>
        </w:tc>
        <w:tc>
          <w:tcPr>
            <w:tcW w:w="1426" w:type="dxa"/>
            <w:tcBorders>
              <w:top w:val="nil"/>
              <w:left w:val="nil"/>
              <w:bottom w:val="single" w:sz="4" w:space="0" w:color="auto"/>
              <w:right w:val="single" w:sz="4" w:space="0" w:color="auto"/>
            </w:tcBorders>
            <w:shd w:val="clear" w:color="000000" w:fill="DDEBF7"/>
            <w:vAlign w:val="center"/>
            <w:hideMark/>
          </w:tcPr>
          <w:p w14:paraId="435DD1C5" w14:textId="47CEB180"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2020</w:t>
            </w:r>
            <w:r w:rsidR="00002121" w:rsidRPr="00A4231D">
              <w:rPr>
                <w:rFonts w:ascii="Times New Roman" w:eastAsia="Times New Roman" w:hAnsi="Times New Roman" w:cs="Times New Roman"/>
                <w:b/>
                <w:bCs/>
              </w:rPr>
              <w:t xml:space="preserve"> </w:t>
            </w:r>
            <w:r w:rsidRPr="00A4231D">
              <w:rPr>
                <w:rFonts w:ascii="Times New Roman" w:eastAsia="Times New Roman" w:hAnsi="Times New Roman" w:cs="Times New Roman"/>
                <w:b/>
                <w:bCs/>
              </w:rPr>
              <w:t>Q2 Employment</w:t>
            </w:r>
          </w:p>
        </w:tc>
        <w:tc>
          <w:tcPr>
            <w:tcW w:w="1307" w:type="dxa"/>
            <w:tcBorders>
              <w:top w:val="nil"/>
              <w:left w:val="nil"/>
              <w:bottom w:val="single" w:sz="4" w:space="0" w:color="auto"/>
              <w:right w:val="single" w:sz="4" w:space="0" w:color="auto"/>
            </w:tcBorders>
            <w:shd w:val="clear" w:color="000000" w:fill="DDEBF7"/>
            <w:vAlign w:val="center"/>
            <w:hideMark/>
          </w:tcPr>
          <w:p w14:paraId="01454B23"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Awards (2018-2019)</w:t>
            </w:r>
          </w:p>
        </w:tc>
        <w:tc>
          <w:tcPr>
            <w:tcW w:w="1573" w:type="dxa"/>
            <w:tcBorders>
              <w:top w:val="nil"/>
              <w:left w:val="nil"/>
              <w:bottom w:val="single" w:sz="4" w:space="0" w:color="auto"/>
              <w:right w:val="single" w:sz="4" w:space="0" w:color="auto"/>
            </w:tcBorders>
            <w:shd w:val="clear" w:color="000000" w:fill="DDEBF7"/>
            <w:vAlign w:val="center"/>
            <w:hideMark/>
          </w:tcPr>
          <w:p w14:paraId="5A6025A6"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Training Concentration</w:t>
            </w:r>
          </w:p>
        </w:tc>
        <w:tc>
          <w:tcPr>
            <w:tcW w:w="1080" w:type="dxa"/>
            <w:tcBorders>
              <w:top w:val="nil"/>
              <w:left w:val="nil"/>
              <w:bottom w:val="single" w:sz="4" w:space="0" w:color="auto"/>
              <w:right w:val="single" w:sz="4" w:space="0" w:color="auto"/>
            </w:tcBorders>
            <w:shd w:val="clear" w:color="000000" w:fill="DDEBF7"/>
            <w:vAlign w:val="center"/>
            <w:hideMark/>
          </w:tcPr>
          <w:p w14:paraId="35914A64" w14:textId="77777777" w:rsidR="00B51A7E" w:rsidRPr="00A4231D" w:rsidRDefault="00B51A7E" w:rsidP="00B51A7E">
            <w:pPr>
              <w:spacing w:after="0" w:line="240" w:lineRule="auto"/>
              <w:jc w:val="center"/>
              <w:rPr>
                <w:rFonts w:ascii="Times New Roman" w:eastAsia="Times New Roman" w:hAnsi="Times New Roman" w:cs="Times New Roman"/>
                <w:b/>
                <w:bCs/>
              </w:rPr>
            </w:pPr>
            <w:r w:rsidRPr="00A4231D">
              <w:rPr>
                <w:rFonts w:ascii="Times New Roman" w:eastAsia="Times New Roman" w:hAnsi="Times New Roman" w:cs="Times New Roman"/>
                <w:b/>
                <w:bCs/>
              </w:rPr>
              <w:t>Shortfall</w:t>
            </w:r>
          </w:p>
        </w:tc>
      </w:tr>
      <w:tr w:rsidR="00B51A7E" w:rsidRPr="00A4231D" w14:paraId="214BC9A1"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1DAF068C"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25-2030</w:t>
            </w:r>
          </w:p>
        </w:tc>
        <w:tc>
          <w:tcPr>
            <w:tcW w:w="3164" w:type="dxa"/>
            <w:tcBorders>
              <w:top w:val="nil"/>
              <w:left w:val="nil"/>
              <w:bottom w:val="single" w:sz="4" w:space="0" w:color="auto"/>
              <w:right w:val="single" w:sz="4" w:space="0" w:color="auto"/>
            </w:tcBorders>
            <w:shd w:val="clear" w:color="auto" w:fill="auto"/>
            <w:vAlign w:val="bottom"/>
            <w:hideMark/>
          </w:tcPr>
          <w:p w14:paraId="5E9AE92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Secondary School Teachers</w:t>
            </w:r>
          </w:p>
        </w:tc>
        <w:tc>
          <w:tcPr>
            <w:tcW w:w="1426" w:type="dxa"/>
            <w:tcBorders>
              <w:top w:val="nil"/>
              <w:left w:val="nil"/>
              <w:bottom w:val="single" w:sz="4" w:space="0" w:color="auto"/>
              <w:right w:val="single" w:sz="4" w:space="0" w:color="auto"/>
            </w:tcBorders>
            <w:shd w:val="clear" w:color="auto" w:fill="auto"/>
            <w:noWrap/>
            <w:vAlign w:val="bottom"/>
            <w:hideMark/>
          </w:tcPr>
          <w:p w14:paraId="77EF2AC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2,372</w:t>
            </w:r>
          </w:p>
        </w:tc>
        <w:tc>
          <w:tcPr>
            <w:tcW w:w="1307" w:type="dxa"/>
            <w:tcBorders>
              <w:top w:val="nil"/>
              <w:left w:val="nil"/>
              <w:bottom w:val="single" w:sz="4" w:space="0" w:color="auto"/>
              <w:right w:val="single" w:sz="4" w:space="0" w:color="auto"/>
            </w:tcBorders>
            <w:shd w:val="clear" w:color="auto" w:fill="auto"/>
            <w:noWrap/>
            <w:vAlign w:val="bottom"/>
            <w:hideMark/>
          </w:tcPr>
          <w:p w14:paraId="2D49C5B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c>
          <w:tcPr>
            <w:tcW w:w="1573" w:type="dxa"/>
            <w:tcBorders>
              <w:top w:val="nil"/>
              <w:left w:val="nil"/>
              <w:bottom w:val="single" w:sz="4" w:space="0" w:color="auto"/>
              <w:right w:val="single" w:sz="4" w:space="0" w:color="auto"/>
            </w:tcBorders>
            <w:shd w:val="clear" w:color="auto" w:fill="auto"/>
            <w:noWrap/>
            <w:vAlign w:val="bottom"/>
            <w:hideMark/>
          </w:tcPr>
          <w:p w14:paraId="02324BF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w:t>
            </w:r>
          </w:p>
        </w:tc>
        <w:tc>
          <w:tcPr>
            <w:tcW w:w="1080" w:type="dxa"/>
            <w:tcBorders>
              <w:top w:val="nil"/>
              <w:left w:val="nil"/>
              <w:bottom w:val="single" w:sz="4" w:space="0" w:color="auto"/>
              <w:right w:val="single" w:sz="4" w:space="0" w:color="auto"/>
            </w:tcBorders>
            <w:shd w:val="clear" w:color="auto" w:fill="auto"/>
            <w:noWrap/>
            <w:vAlign w:val="bottom"/>
            <w:hideMark/>
          </w:tcPr>
          <w:p w14:paraId="5E98A70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356</w:t>
            </w:r>
          </w:p>
        </w:tc>
      </w:tr>
      <w:tr w:rsidR="00B51A7E" w:rsidRPr="00A4231D" w14:paraId="1246F1E3"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7382DE0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29-1140</w:t>
            </w:r>
          </w:p>
        </w:tc>
        <w:tc>
          <w:tcPr>
            <w:tcW w:w="3164" w:type="dxa"/>
            <w:tcBorders>
              <w:top w:val="nil"/>
              <w:left w:val="nil"/>
              <w:bottom w:val="single" w:sz="4" w:space="0" w:color="auto"/>
              <w:right w:val="single" w:sz="4" w:space="0" w:color="auto"/>
            </w:tcBorders>
            <w:shd w:val="clear" w:color="auto" w:fill="auto"/>
            <w:vAlign w:val="bottom"/>
            <w:hideMark/>
          </w:tcPr>
          <w:p w14:paraId="7E8DC49B"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Registered Nurses</w:t>
            </w:r>
          </w:p>
        </w:tc>
        <w:tc>
          <w:tcPr>
            <w:tcW w:w="1426" w:type="dxa"/>
            <w:tcBorders>
              <w:top w:val="nil"/>
              <w:left w:val="nil"/>
              <w:bottom w:val="single" w:sz="4" w:space="0" w:color="auto"/>
              <w:right w:val="single" w:sz="4" w:space="0" w:color="auto"/>
            </w:tcBorders>
            <w:shd w:val="clear" w:color="auto" w:fill="auto"/>
            <w:noWrap/>
            <w:vAlign w:val="bottom"/>
            <w:hideMark/>
          </w:tcPr>
          <w:p w14:paraId="1FBC628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3,856</w:t>
            </w:r>
          </w:p>
        </w:tc>
        <w:tc>
          <w:tcPr>
            <w:tcW w:w="1307" w:type="dxa"/>
            <w:tcBorders>
              <w:top w:val="nil"/>
              <w:left w:val="nil"/>
              <w:bottom w:val="single" w:sz="4" w:space="0" w:color="auto"/>
              <w:right w:val="single" w:sz="4" w:space="0" w:color="auto"/>
            </w:tcBorders>
            <w:shd w:val="clear" w:color="auto" w:fill="auto"/>
            <w:noWrap/>
            <w:vAlign w:val="bottom"/>
            <w:hideMark/>
          </w:tcPr>
          <w:p w14:paraId="191C7E0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751BBA1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43BF059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294</w:t>
            </w:r>
          </w:p>
        </w:tc>
      </w:tr>
      <w:tr w:rsidR="00B51A7E" w:rsidRPr="00A4231D" w14:paraId="30BF92C0"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46BA5E7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25-2020</w:t>
            </w:r>
          </w:p>
        </w:tc>
        <w:tc>
          <w:tcPr>
            <w:tcW w:w="3164" w:type="dxa"/>
            <w:tcBorders>
              <w:top w:val="nil"/>
              <w:left w:val="nil"/>
              <w:bottom w:val="single" w:sz="4" w:space="0" w:color="auto"/>
              <w:right w:val="single" w:sz="4" w:space="0" w:color="auto"/>
            </w:tcBorders>
            <w:shd w:val="clear" w:color="auto" w:fill="auto"/>
            <w:vAlign w:val="bottom"/>
            <w:hideMark/>
          </w:tcPr>
          <w:p w14:paraId="76C7D71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Elementary and Middle School Teachers</w:t>
            </w:r>
          </w:p>
        </w:tc>
        <w:tc>
          <w:tcPr>
            <w:tcW w:w="1426" w:type="dxa"/>
            <w:tcBorders>
              <w:top w:val="nil"/>
              <w:left w:val="nil"/>
              <w:bottom w:val="single" w:sz="4" w:space="0" w:color="auto"/>
              <w:right w:val="single" w:sz="4" w:space="0" w:color="auto"/>
            </w:tcBorders>
            <w:shd w:val="clear" w:color="auto" w:fill="auto"/>
            <w:noWrap/>
            <w:vAlign w:val="bottom"/>
            <w:hideMark/>
          </w:tcPr>
          <w:p w14:paraId="6B94A7C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4,083</w:t>
            </w:r>
          </w:p>
        </w:tc>
        <w:tc>
          <w:tcPr>
            <w:tcW w:w="1307" w:type="dxa"/>
            <w:tcBorders>
              <w:top w:val="nil"/>
              <w:left w:val="nil"/>
              <w:bottom w:val="single" w:sz="4" w:space="0" w:color="auto"/>
              <w:right w:val="single" w:sz="4" w:space="0" w:color="auto"/>
            </w:tcBorders>
            <w:shd w:val="clear" w:color="auto" w:fill="auto"/>
            <w:noWrap/>
            <w:vAlign w:val="bottom"/>
            <w:hideMark/>
          </w:tcPr>
          <w:p w14:paraId="40F6B19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11</w:t>
            </w:r>
          </w:p>
        </w:tc>
        <w:tc>
          <w:tcPr>
            <w:tcW w:w="1573" w:type="dxa"/>
            <w:tcBorders>
              <w:top w:val="nil"/>
              <w:left w:val="nil"/>
              <w:bottom w:val="single" w:sz="4" w:space="0" w:color="auto"/>
              <w:right w:val="single" w:sz="4" w:space="0" w:color="auto"/>
            </w:tcBorders>
            <w:shd w:val="clear" w:color="auto" w:fill="auto"/>
            <w:noWrap/>
            <w:vAlign w:val="bottom"/>
            <w:hideMark/>
          </w:tcPr>
          <w:p w14:paraId="53082F1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w:t>
            </w:r>
          </w:p>
        </w:tc>
        <w:tc>
          <w:tcPr>
            <w:tcW w:w="1080" w:type="dxa"/>
            <w:tcBorders>
              <w:top w:val="nil"/>
              <w:left w:val="nil"/>
              <w:bottom w:val="single" w:sz="4" w:space="0" w:color="auto"/>
              <w:right w:val="single" w:sz="4" w:space="0" w:color="auto"/>
            </w:tcBorders>
            <w:shd w:val="clear" w:color="auto" w:fill="auto"/>
            <w:noWrap/>
            <w:vAlign w:val="bottom"/>
            <w:hideMark/>
          </w:tcPr>
          <w:p w14:paraId="7C0396D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261</w:t>
            </w:r>
          </w:p>
        </w:tc>
      </w:tr>
      <w:tr w:rsidR="00B51A7E" w:rsidRPr="00A4231D" w14:paraId="1B9186D0"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406D89F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11-9190</w:t>
            </w:r>
          </w:p>
        </w:tc>
        <w:tc>
          <w:tcPr>
            <w:tcW w:w="3164" w:type="dxa"/>
            <w:tcBorders>
              <w:top w:val="nil"/>
              <w:left w:val="nil"/>
              <w:bottom w:val="single" w:sz="4" w:space="0" w:color="auto"/>
              <w:right w:val="single" w:sz="4" w:space="0" w:color="auto"/>
            </w:tcBorders>
            <w:shd w:val="clear" w:color="auto" w:fill="auto"/>
            <w:vAlign w:val="bottom"/>
            <w:hideMark/>
          </w:tcPr>
          <w:p w14:paraId="4552CE1A"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Miscellaneous Managers</w:t>
            </w:r>
          </w:p>
        </w:tc>
        <w:tc>
          <w:tcPr>
            <w:tcW w:w="1426" w:type="dxa"/>
            <w:tcBorders>
              <w:top w:val="nil"/>
              <w:left w:val="nil"/>
              <w:bottom w:val="single" w:sz="4" w:space="0" w:color="auto"/>
              <w:right w:val="single" w:sz="4" w:space="0" w:color="auto"/>
            </w:tcBorders>
            <w:shd w:val="clear" w:color="auto" w:fill="auto"/>
            <w:noWrap/>
            <w:vAlign w:val="bottom"/>
            <w:hideMark/>
          </w:tcPr>
          <w:p w14:paraId="14B9A19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1,100</w:t>
            </w:r>
          </w:p>
        </w:tc>
        <w:tc>
          <w:tcPr>
            <w:tcW w:w="1307" w:type="dxa"/>
            <w:tcBorders>
              <w:top w:val="nil"/>
              <w:left w:val="nil"/>
              <w:bottom w:val="single" w:sz="4" w:space="0" w:color="auto"/>
              <w:right w:val="single" w:sz="4" w:space="0" w:color="auto"/>
            </w:tcBorders>
            <w:shd w:val="clear" w:color="auto" w:fill="auto"/>
            <w:noWrap/>
            <w:vAlign w:val="bottom"/>
            <w:hideMark/>
          </w:tcPr>
          <w:p w14:paraId="30784DF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13</w:t>
            </w:r>
          </w:p>
        </w:tc>
        <w:tc>
          <w:tcPr>
            <w:tcW w:w="1573" w:type="dxa"/>
            <w:tcBorders>
              <w:top w:val="nil"/>
              <w:left w:val="nil"/>
              <w:bottom w:val="single" w:sz="4" w:space="0" w:color="auto"/>
              <w:right w:val="single" w:sz="4" w:space="0" w:color="auto"/>
            </w:tcBorders>
            <w:shd w:val="clear" w:color="auto" w:fill="auto"/>
            <w:noWrap/>
            <w:vAlign w:val="bottom"/>
            <w:hideMark/>
          </w:tcPr>
          <w:p w14:paraId="12547E4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8%</w:t>
            </w:r>
          </w:p>
        </w:tc>
        <w:tc>
          <w:tcPr>
            <w:tcW w:w="1080" w:type="dxa"/>
            <w:tcBorders>
              <w:top w:val="nil"/>
              <w:left w:val="nil"/>
              <w:bottom w:val="single" w:sz="4" w:space="0" w:color="auto"/>
              <w:right w:val="single" w:sz="4" w:space="0" w:color="auto"/>
            </w:tcBorders>
            <w:shd w:val="clear" w:color="auto" w:fill="auto"/>
            <w:noWrap/>
            <w:vAlign w:val="bottom"/>
            <w:hideMark/>
          </w:tcPr>
          <w:p w14:paraId="4E7C8F4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161</w:t>
            </w:r>
          </w:p>
        </w:tc>
      </w:tr>
      <w:tr w:rsidR="00B51A7E" w:rsidRPr="00A4231D" w14:paraId="0BC059F0"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8EDA23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11-1020</w:t>
            </w:r>
          </w:p>
        </w:tc>
        <w:tc>
          <w:tcPr>
            <w:tcW w:w="3164" w:type="dxa"/>
            <w:tcBorders>
              <w:top w:val="nil"/>
              <w:left w:val="nil"/>
              <w:bottom w:val="single" w:sz="4" w:space="0" w:color="auto"/>
              <w:right w:val="single" w:sz="4" w:space="0" w:color="auto"/>
            </w:tcBorders>
            <w:shd w:val="clear" w:color="auto" w:fill="auto"/>
            <w:vAlign w:val="bottom"/>
            <w:hideMark/>
          </w:tcPr>
          <w:p w14:paraId="0F7605B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General and Operations Managers</w:t>
            </w:r>
          </w:p>
        </w:tc>
        <w:tc>
          <w:tcPr>
            <w:tcW w:w="1426" w:type="dxa"/>
            <w:tcBorders>
              <w:top w:val="nil"/>
              <w:left w:val="nil"/>
              <w:bottom w:val="single" w:sz="4" w:space="0" w:color="auto"/>
              <w:right w:val="single" w:sz="4" w:space="0" w:color="auto"/>
            </w:tcBorders>
            <w:shd w:val="clear" w:color="auto" w:fill="auto"/>
            <w:noWrap/>
            <w:vAlign w:val="bottom"/>
            <w:hideMark/>
          </w:tcPr>
          <w:p w14:paraId="3DC5BAC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1,769</w:t>
            </w:r>
          </w:p>
        </w:tc>
        <w:tc>
          <w:tcPr>
            <w:tcW w:w="1307" w:type="dxa"/>
            <w:tcBorders>
              <w:top w:val="nil"/>
              <w:left w:val="nil"/>
              <w:bottom w:val="single" w:sz="4" w:space="0" w:color="auto"/>
              <w:right w:val="single" w:sz="4" w:space="0" w:color="auto"/>
            </w:tcBorders>
            <w:shd w:val="clear" w:color="auto" w:fill="auto"/>
            <w:noWrap/>
            <w:vAlign w:val="bottom"/>
            <w:hideMark/>
          </w:tcPr>
          <w:p w14:paraId="659B762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24</w:t>
            </w:r>
          </w:p>
        </w:tc>
        <w:tc>
          <w:tcPr>
            <w:tcW w:w="1573" w:type="dxa"/>
            <w:tcBorders>
              <w:top w:val="nil"/>
              <w:left w:val="nil"/>
              <w:bottom w:val="single" w:sz="4" w:space="0" w:color="auto"/>
              <w:right w:val="single" w:sz="4" w:space="0" w:color="auto"/>
            </w:tcBorders>
            <w:shd w:val="clear" w:color="auto" w:fill="auto"/>
            <w:noWrap/>
            <w:vAlign w:val="bottom"/>
            <w:hideMark/>
          </w:tcPr>
          <w:p w14:paraId="18118F4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16%</w:t>
            </w:r>
          </w:p>
        </w:tc>
        <w:tc>
          <w:tcPr>
            <w:tcW w:w="1080" w:type="dxa"/>
            <w:tcBorders>
              <w:top w:val="nil"/>
              <w:left w:val="nil"/>
              <w:bottom w:val="single" w:sz="4" w:space="0" w:color="auto"/>
              <w:right w:val="single" w:sz="4" w:space="0" w:color="auto"/>
            </w:tcBorders>
            <w:shd w:val="clear" w:color="auto" w:fill="auto"/>
            <w:noWrap/>
            <w:vAlign w:val="bottom"/>
            <w:hideMark/>
          </w:tcPr>
          <w:p w14:paraId="74B2D5C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123</w:t>
            </w:r>
          </w:p>
        </w:tc>
      </w:tr>
      <w:tr w:rsidR="00B51A7E" w:rsidRPr="00A4231D" w14:paraId="2EC6ABFC"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D46FE76"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21-1010</w:t>
            </w:r>
          </w:p>
        </w:tc>
        <w:tc>
          <w:tcPr>
            <w:tcW w:w="3164" w:type="dxa"/>
            <w:tcBorders>
              <w:top w:val="nil"/>
              <w:left w:val="nil"/>
              <w:bottom w:val="single" w:sz="4" w:space="0" w:color="auto"/>
              <w:right w:val="single" w:sz="4" w:space="0" w:color="auto"/>
            </w:tcBorders>
            <w:shd w:val="clear" w:color="auto" w:fill="auto"/>
            <w:vAlign w:val="bottom"/>
            <w:hideMark/>
          </w:tcPr>
          <w:p w14:paraId="579CF07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Counselors</w:t>
            </w:r>
          </w:p>
        </w:tc>
        <w:tc>
          <w:tcPr>
            <w:tcW w:w="1426" w:type="dxa"/>
            <w:tcBorders>
              <w:top w:val="nil"/>
              <w:left w:val="nil"/>
              <w:bottom w:val="single" w:sz="4" w:space="0" w:color="auto"/>
              <w:right w:val="single" w:sz="4" w:space="0" w:color="auto"/>
            </w:tcBorders>
            <w:shd w:val="clear" w:color="auto" w:fill="auto"/>
            <w:noWrap/>
            <w:vAlign w:val="bottom"/>
            <w:hideMark/>
          </w:tcPr>
          <w:p w14:paraId="3AC32D4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910</w:t>
            </w:r>
          </w:p>
        </w:tc>
        <w:tc>
          <w:tcPr>
            <w:tcW w:w="1307" w:type="dxa"/>
            <w:tcBorders>
              <w:top w:val="nil"/>
              <w:left w:val="nil"/>
              <w:bottom w:val="single" w:sz="4" w:space="0" w:color="auto"/>
              <w:right w:val="single" w:sz="4" w:space="0" w:color="auto"/>
            </w:tcBorders>
            <w:shd w:val="clear" w:color="auto" w:fill="auto"/>
            <w:noWrap/>
            <w:vAlign w:val="bottom"/>
            <w:hideMark/>
          </w:tcPr>
          <w:p w14:paraId="6CABC66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w:t>
            </w:r>
          </w:p>
        </w:tc>
        <w:tc>
          <w:tcPr>
            <w:tcW w:w="1573" w:type="dxa"/>
            <w:tcBorders>
              <w:top w:val="nil"/>
              <w:left w:val="nil"/>
              <w:bottom w:val="single" w:sz="4" w:space="0" w:color="auto"/>
              <w:right w:val="single" w:sz="4" w:space="0" w:color="auto"/>
            </w:tcBorders>
            <w:shd w:val="clear" w:color="auto" w:fill="auto"/>
            <w:noWrap/>
            <w:vAlign w:val="bottom"/>
            <w:hideMark/>
          </w:tcPr>
          <w:p w14:paraId="14E7CC5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w:t>
            </w:r>
          </w:p>
        </w:tc>
        <w:tc>
          <w:tcPr>
            <w:tcW w:w="1080" w:type="dxa"/>
            <w:tcBorders>
              <w:top w:val="nil"/>
              <w:left w:val="nil"/>
              <w:bottom w:val="single" w:sz="4" w:space="0" w:color="auto"/>
              <w:right w:val="single" w:sz="4" w:space="0" w:color="auto"/>
            </w:tcBorders>
            <w:shd w:val="clear" w:color="auto" w:fill="auto"/>
            <w:noWrap/>
            <w:vAlign w:val="bottom"/>
            <w:hideMark/>
          </w:tcPr>
          <w:p w14:paraId="1B97EF5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118</w:t>
            </w:r>
          </w:p>
        </w:tc>
      </w:tr>
      <w:tr w:rsidR="00B51A7E" w:rsidRPr="00A4231D" w14:paraId="096A2FF9"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16C0BD4A"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21-1020</w:t>
            </w:r>
          </w:p>
        </w:tc>
        <w:tc>
          <w:tcPr>
            <w:tcW w:w="3164" w:type="dxa"/>
            <w:tcBorders>
              <w:top w:val="nil"/>
              <w:left w:val="nil"/>
              <w:bottom w:val="single" w:sz="4" w:space="0" w:color="auto"/>
              <w:right w:val="single" w:sz="4" w:space="0" w:color="auto"/>
            </w:tcBorders>
            <w:shd w:val="clear" w:color="auto" w:fill="auto"/>
            <w:vAlign w:val="bottom"/>
            <w:hideMark/>
          </w:tcPr>
          <w:p w14:paraId="7B2A721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Social Workers</w:t>
            </w:r>
          </w:p>
        </w:tc>
        <w:tc>
          <w:tcPr>
            <w:tcW w:w="1426" w:type="dxa"/>
            <w:tcBorders>
              <w:top w:val="nil"/>
              <w:left w:val="nil"/>
              <w:bottom w:val="single" w:sz="4" w:space="0" w:color="auto"/>
              <w:right w:val="single" w:sz="4" w:space="0" w:color="auto"/>
            </w:tcBorders>
            <w:shd w:val="clear" w:color="auto" w:fill="auto"/>
            <w:noWrap/>
            <w:vAlign w:val="bottom"/>
            <w:hideMark/>
          </w:tcPr>
          <w:p w14:paraId="2667844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1,098</w:t>
            </w:r>
          </w:p>
        </w:tc>
        <w:tc>
          <w:tcPr>
            <w:tcW w:w="1307" w:type="dxa"/>
            <w:tcBorders>
              <w:top w:val="nil"/>
              <w:left w:val="nil"/>
              <w:bottom w:val="single" w:sz="4" w:space="0" w:color="auto"/>
              <w:right w:val="single" w:sz="4" w:space="0" w:color="auto"/>
            </w:tcBorders>
            <w:shd w:val="clear" w:color="auto" w:fill="auto"/>
            <w:noWrap/>
            <w:vAlign w:val="bottom"/>
            <w:hideMark/>
          </w:tcPr>
          <w:p w14:paraId="6C4B040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29</w:t>
            </w:r>
          </w:p>
        </w:tc>
        <w:tc>
          <w:tcPr>
            <w:tcW w:w="1573" w:type="dxa"/>
            <w:tcBorders>
              <w:top w:val="nil"/>
              <w:left w:val="nil"/>
              <w:bottom w:val="single" w:sz="4" w:space="0" w:color="auto"/>
              <w:right w:val="single" w:sz="4" w:space="0" w:color="auto"/>
            </w:tcBorders>
            <w:shd w:val="clear" w:color="auto" w:fill="auto"/>
            <w:noWrap/>
            <w:vAlign w:val="bottom"/>
            <w:hideMark/>
          </w:tcPr>
          <w:p w14:paraId="14E6E8D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21%</w:t>
            </w:r>
          </w:p>
        </w:tc>
        <w:tc>
          <w:tcPr>
            <w:tcW w:w="1080" w:type="dxa"/>
            <w:tcBorders>
              <w:top w:val="nil"/>
              <w:left w:val="nil"/>
              <w:bottom w:val="single" w:sz="4" w:space="0" w:color="auto"/>
              <w:right w:val="single" w:sz="4" w:space="0" w:color="auto"/>
            </w:tcBorders>
            <w:shd w:val="clear" w:color="auto" w:fill="auto"/>
            <w:noWrap/>
            <w:vAlign w:val="bottom"/>
            <w:hideMark/>
          </w:tcPr>
          <w:p w14:paraId="797E9D6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108</w:t>
            </w:r>
          </w:p>
        </w:tc>
      </w:tr>
      <w:tr w:rsidR="00B51A7E" w:rsidRPr="00A4231D" w14:paraId="63526A89"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49BF211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11-9030</w:t>
            </w:r>
          </w:p>
        </w:tc>
        <w:tc>
          <w:tcPr>
            <w:tcW w:w="3164" w:type="dxa"/>
            <w:tcBorders>
              <w:top w:val="nil"/>
              <w:left w:val="nil"/>
              <w:bottom w:val="single" w:sz="4" w:space="0" w:color="auto"/>
              <w:right w:val="single" w:sz="4" w:space="0" w:color="auto"/>
            </w:tcBorders>
            <w:shd w:val="clear" w:color="auto" w:fill="auto"/>
            <w:vAlign w:val="bottom"/>
            <w:hideMark/>
          </w:tcPr>
          <w:p w14:paraId="44668EE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Education and Childcare Administrators</w:t>
            </w:r>
          </w:p>
        </w:tc>
        <w:tc>
          <w:tcPr>
            <w:tcW w:w="1426" w:type="dxa"/>
            <w:tcBorders>
              <w:top w:val="nil"/>
              <w:left w:val="nil"/>
              <w:bottom w:val="single" w:sz="4" w:space="0" w:color="auto"/>
              <w:right w:val="single" w:sz="4" w:space="0" w:color="auto"/>
            </w:tcBorders>
            <w:shd w:val="clear" w:color="auto" w:fill="auto"/>
            <w:noWrap/>
            <w:vAlign w:val="bottom"/>
            <w:hideMark/>
          </w:tcPr>
          <w:p w14:paraId="2D8542A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764</w:t>
            </w:r>
          </w:p>
        </w:tc>
        <w:tc>
          <w:tcPr>
            <w:tcW w:w="1307" w:type="dxa"/>
            <w:tcBorders>
              <w:top w:val="nil"/>
              <w:left w:val="nil"/>
              <w:bottom w:val="single" w:sz="4" w:space="0" w:color="auto"/>
              <w:right w:val="single" w:sz="4" w:space="0" w:color="auto"/>
            </w:tcBorders>
            <w:shd w:val="clear" w:color="auto" w:fill="auto"/>
            <w:noWrap/>
            <w:vAlign w:val="bottom"/>
            <w:hideMark/>
          </w:tcPr>
          <w:p w14:paraId="6C5B01D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7A629B0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33E13F9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62</w:t>
            </w:r>
          </w:p>
        </w:tc>
      </w:tr>
      <w:tr w:rsidR="00B51A7E" w:rsidRPr="00A4231D" w14:paraId="04DB427A"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BCDF75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11-9110</w:t>
            </w:r>
          </w:p>
        </w:tc>
        <w:tc>
          <w:tcPr>
            <w:tcW w:w="3164" w:type="dxa"/>
            <w:tcBorders>
              <w:top w:val="nil"/>
              <w:left w:val="nil"/>
              <w:bottom w:val="single" w:sz="4" w:space="0" w:color="auto"/>
              <w:right w:val="single" w:sz="4" w:space="0" w:color="auto"/>
            </w:tcBorders>
            <w:shd w:val="clear" w:color="auto" w:fill="auto"/>
            <w:vAlign w:val="bottom"/>
            <w:hideMark/>
          </w:tcPr>
          <w:p w14:paraId="5795A754"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Medical and Health Services Managers</w:t>
            </w:r>
          </w:p>
        </w:tc>
        <w:tc>
          <w:tcPr>
            <w:tcW w:w="1426" w:type="dxa"/>
            <w:tcBorders>
              <w:top w:val="nil"/>
              <w:left w:val="nil"/>
              <w:bottom w:val="single" w:sz="4" w:space="0" w:color="auto"/>
              <w:right w:val="single" w:sz="4" w:space="0" w:color="auto"/>
            </w:tcBorders>
            <w:shd w:val="clear" w:color="auto" w:fill="auto"/>
            <w:noWrap/>
            <w:vAlign w:val="bottom"/>
            <w:hideMark/>
          </w:tcPr>
          <w:p w14:paraId="234137A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587</w:t>
            </w:r>
          </w:p>
        </w:tc>
        <w:tc>
          <w:tcPr>
            <w:tcW w:w="1307" w:type="dxa"/>
            <w:tcBorders>
              <w:top w:val="nil"/>
              <w:left w:val="nil"/>
              <w:bottom w:val="single" w:sz="4" w:space="0" w:color="auto"/>
              <w:right w:val="single" w:sz="4" w:space="0" w:color="auto"/>
            </w:tcBorders>
            <w:shd w:val="clear" w:color="auto" w:fill="auto"/>
            <w:noWrap/>
            <w:vAlign w:val="bottom"/>
            <w:hideMark/>
          </w:tcPr>
          <w:p w14:paraId="1801D2D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190290F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1281490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61</w:t>
            </w:r>
          </w:p>
        </w:tc>
      </w:tr>
      <w:tr w:rsidR="00B51A7E" w:rsidRPr="00A4231D" w14:paraId="368374E1"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A91E6E2"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29-1120</w:t>
            </w:r>
          </w:p>
        </w:tc>
        <w:tc>
          <w:tcPr>
            <w:tcW w:w="3164" w:type="dxa"/>
            <w:tcBorders>
              <w:top w:val="nil"/>
              <w:left w:val="nil"/>
              <w:bottom w:val="single" w:sz="4" w:space="0" w:color="auto"/>
              <w:right w:val="single" w:sz="4" w:space="0" w:color="auto"/>
            </w:tcBorders>
            <w:shd w:val="clear" w:color="auto" w:fill="auto"/>
            <w:vAlign w:val="bottom"/>
            <w:hideMark/>
          </w:tcPr>
          <w:p w14:paraId="7A535E84"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Therapists</w:t>
            </w:r>
          </w:p>
        </w:tc>
        <w:tc>
          <w:tcPr>
            <w:tcW w:w="1426" w:type="dxa"/>
            <w:tcBorders>
              <w:top w:val="nil"/>
              <w:left w:val="nil"/>
              <w:bottom w:val="single" w:sz="4" w:space="0" w:color="auto"/>
              <w:right w:val="single" w:sz="4" w:space="0" w:color="auto"/>
            </w:tcBorders>
            <w:shd w:val="clear" w:color="auto" w:fill="auto"/>
            <w:noWrap/>
            <w:vAlign w:val="bottom"/>
            <w:hideMark/>
          </w:tcPr>
          <w:p w14:paraId="6B5DD5C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1,105</w:t>
            </w:r>
          </w:p>
        </w:tc>
        <w:tc>
          <w:tcPr>
            <w:tcW w:w="1307" w:type="dxa"/>
            <w:tcBorders>
              <w:top w:val="nil"/>
              <w:left w:val="nil"/>
              <w:bottom w:val="single" w:sz="4" w:space="0" w:color="auto"/>
              <w:right w:val="single" w:sz="4" w:space="0" w:color="auto"/>
            </w:tcBorders>
            <w:shd w:val="clear" w:color="auto" w:fill="auto"/>
            <w:noWrap/>
            <w:vAlign w:val="bottom"/>
            <w:hideMark/>
          </w:tcPr>
          <w:p w14:paraId="09E0106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14</w:t>
            </w:r>
          </w:p>
        </w:tc>
        <w:tc>
          <w:tcPr>
            <w:tcW w:w="1573" w:type="dxa"/>
            <w:tcBorders>
              <w:top w:val="nil"/>
              <w:left w:val="nil"/>
              <w:bottom w:val="single" w:sz="4" w:space="0" w:color="auto"/>
              <w:right w:val="single" w:sz="4" w:space="0" w:color="auto"/>
            </w:tcBorders>
            <w:shd w:val="clear" w:color="auto" w:fill="auto"/>
            <w:noWrap/>
            <w:vAlign w:val="bottom"/>
            <w:hideMark/>
          </w:tcPr>
          <w:p w14:paraId="73E163A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19%</w:t>
            </w:r>
          </w:p>
        </w:tc>
        <w:tc>
          <w:tcPr>
            <w:tcW w:w="1080" w:type="dxa"/>
            <w:tcBorders>
              <w:top w:val="nil"/>
              <w:left w:val="nil"/>
              <w:bottom w:val="single" w:sz="4" w:space="0" w:color="auto"/>
              <w:right w:val="single" w:sz="4" w:space="0" w:color="auto"/>
            </w:tcBorders>
            <w:shd w:val="clear" w:color="auto" w:fill="auto"/>
            <w:noWrap/>
            <w:vAlign w:val="bottom"/>
            <w:hideMark/>
          </w:tcPr>
          <w:p w14:paraId="28B8042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59</w:t>
            </w:r>
          </w:p>
        </w:tc>
      </w:tr>
      <w:tr w:rsidR="00B51A7E" w:rsidRPr="00A4231D" w14:paraId="4F61EAB9"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C279E1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21-1090</w:t>
            </w:r>
          </w:p>
        </w:tc>
        <w:tc>
          <w:tcPr>
            <w:tcW w:w="3164" w:type="dxa"/>
            <w:tcBorders>
              <w:top w:val="nil"/>
              <w:left w:val="nil"/>
              <w:bottom w:val="single" w:sz="4" w:space="0" w:color="auto"/>
              <w:right w:val="single" w:sz="4" w:space="0" w:color="auto"/>
            </w:tcBorders>
            <w:shd w:val="clear" w:color="auto" w:fill="auto"/>
            <w:vAlign w:val="bottom"/>
            <w:hideMark/>
          </w:tcPr>
          <w:p w14:paraId="46EA08EB"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Miscellaneous Community and Social Service Specialists</w:t>
            </w:r>
          </w:p>
        </w:tc>
        <w:tc>
          <w:tcPr>
            <w:tcW w:w="1426" w:type="dxa"/>
            <w:tcBorders>
              <w:top w:val="nil"/>
              <w:left w:val="nil"/>
              <w:bottom w:val="single" w:sz="4" w:space="0" w:color="auto"/>
              <w:right w:val="single" w:sz="4" w:space="0" w:color="auto"/>
            </w:tcBorders>
            <w:shd w:val="clear" w:color="auto" w:fill="auto"/>
            <w:noWrap/>
            <w:vAlign w:val="bottom"/>
            <w:hideMark/>
          </w:tcPr>
          <w:p w14:paraId="1B64EA6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1,080</w:t>
            </w:r>
          </w:p>
        </w:tc>
        <w:tc>
          <w:tcPr>
            <w:tcW w:w="1307" w:type="dxa"/>
            <w:tcBorders>
              <w:top w:val="nil"/>
              <w:left w:val="nil"/>
              <w:bottom w:val="single" w:sz="4" w:space="0" w:color="auto"/>
              <w:right w:val="single" w:sz="4" w:space="0" w:color="auto"/>
            </w:tcBorders>
            <w:shd w:val="clear" w:color="auto" w:fill="auto"/>
            <w:noWrap/>
            <w:vAlign w:val="bottom"/>
            <w:hideMark/>
          </w:tcPr>
          <w:p w14:paraId="098037E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w:t>
            </w:r>
          </w:p>
        </w:tc>
        <w:tc>
          <w:tcPr>
            <w:tcW w:w="1573" w:type="dxa"/>
            <w:tcBorders>
              <w:top w:val="nil"/>
              <w:left w:val="nil"/>
              <w:bottom w:val="single" w:sz="4" w:space="0" w:color="auto"/>
              <w:right w:val="single" w:sz="4" w:space="0" w:color="auto"/>
            </w:tcBorders>
            <w:shd w:val="clear" w:color="auto" w:fill="auto"/>
            <w:noWrap/>
            <w:vAlign w:val="bottom"/>
            <w:hideMark/>
          </w:tcPr>
          <w:p w14:paraId="16ED2FE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w:t>
            </w:r>
          </w:p>
        </w:tc>
        <w:tc>
          <w:tcPr>
            <w:tcW w:w="1080" w:type="dxa"/>
            <w:tcBorders>
              <w:top w:val="nil"/>
              <w:left w:val="nil"/>
              <w:bottom w:val="single" w:sz="4" w:space="0" w:color="auto"/>
              <w:right w:val="single" w:sz="4" w:space="0" w:color="auto"/>
            </w:tcBorders>
            <w:shd w:val="clear" w:color="auto" w:fill="auto"/>
            <w:noWrap/>
            <w:vAlign w:val="bottom"/>
            <w:hideMark/>
          </w:tcPr>
          <w:p w14:paraId="2454418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54</w:t>
            </w:r>
          </w:p>
        </w:tc>
      </w:tr>
      <w:tr w:rsidR="00B51A7E" w:rsidRPr="00A4231D" w14:paraId="7F59C07C"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7A76948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25-2050</w:t>
            </w:r>
          </w:p>
        </w:tc>
        <w:tc>
          <w:tcPr>
            <w:tcW w:w="3164" w:type="dxa"/>
            <w:tcBorders>
              <w:top w:val="nil"/>
              <w:left w:val="nil"/>
              <w:bottom w:val="single" w:sz="4" w:space="0" w:color="auto"/>
              <w:right w:val="single" w:sz="4" w:space="0" w:color="auto"/>
            </w:tcBorders>
            <w:shd w:val="clear" w:color="auto" w:fill="auto"/>
            <w:vAlign w:val="bottom"/>
            <w:hideMark/>
          </w:tcPr>
          <w:p w14:paraId="322C9FF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Special Education Teachers</w:t>
            </w:r>
          </w:p>
        </w:tc>
        <w:tc>
          <w:tcPr>
            <w:tcW w:w="1426" w:type="dxa"/>
            <w:tcBorders>
              <w:top w:val="nil"/>
              <w:left w:val="nil"/>
              <w:bottom w:val="single" w:sz="4" w:space="0" w:color="auto"/>
              <w:right w:val="single" w:sz="4" w:space="0" w:color="auto"/>
            </w:tcBorders>
            <w:shd w:val="clear" w:color="auto" w:fill="auto"/>
            <w:noWrap/>
            <w:vAlign w:val="bottom"/>
            <w:hideMark/>
          </w:tcPr>
          <w:p w14:paraId="75008A2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874</w:t>
            </w:r>
          </w:p>
        </w:tc>
        <w:tc>
          <w:tcPr>
            <w:tcW w:w="1307" w:type="dxa"/>
            <w:tcBorders>
              <w:top w:val="nil"/>
              <w:left w:val="nil"/>
              <w:bottom w:val="single" w:sz="4" w:space="0" w:color="auto"/>
              <w:right w:val="single" w:sz="4" w:space="0" w:color="auto"/>
            </w:tcBorders>
            <w:shd w:val="clear" w:color="auto" w:fill="auto"/>
            <w:noWrap/>
            <w:vAlign w:val="bottom"/>
            <w:hideMark/>
          </w:tcPr>
          <w:p w14:paraId="30C0334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587C57F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3546FCB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52</w:t>
            </w:r>
          </w:p>
        </w:tc>
      </w:tr>
      <w:tr w:rsidR="00B51A7E" w:rsidRPr="00A4231D" w14:paraId="06A2F870"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13A443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13-2010</w:t>
            </w:r>
          </w:p>
        </w:tc>
        <w:tc>
          <w:tcPr>
            <w:tcW w:w="3164" w:type="dxa"/>
            <w:tcBorders>
              <w:top w:val="nil"/>
              <w:left w:val="nil"/>
              <w:bottom w:val="single" w:sz="4" w:space="0" w:color="auto"/>
              <w:right w:val="single" w:sz="4" w:space="0" w:color="auto"/>
            </w:tcBorders>
            <w:shd w:val="clear" w:color="auto" w:fill="auto"/>
            <w:vAlign w:val="bottom"/>
            <w:hideMark/>
          </w:tcPr>
          <w:p w14:paraId="2358C74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Accountants and Auditors</w:t>
            </w:r>
          </w:p>
        </w:tc>
        <w:tc>
          <w:tcPr>
            <w:tcW w:w="1426" w:type="dxa"/>
            <w:tcBorders>
              <w:top w:val="nil"/>
              <w:left w:val="nil"/>
              <w:bottom w:val="single" w:sz="4" w:space="0" w:color="auto"/>
              <w:right w:val="single" w:sz="4" w:space="0" w:color="auto"/>
            </w:tcBorders>
            <w:shd w:val="clear" w:color="auto" w:fill="auto"/>
            <w:noWrap/>
            <w:vAlign w:val="bottom"/>
            <w:hideMark/>
          </w:tcPr>
          <w:p w14:paraId="1FE1D6F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896</w:t>
            </w:r>
          </w:p>
        </w:tc>
        <w:tc>
          <w:tcPr>
            <w:tcW w:w="1307" w:type="dxa"/>
            <w:tcBorders>
              <w:top w:val="nil"/>
              <w:left w:val="nil"/>
              <w:bottom w:val="single" w:sz="4" w:space="0" w:color="auto"/>
              <w:right w:val="single" w:sz="4" w:space="0" w:color="auto"/>
            </w:tcBorders>
            <w:shd w:val="clear" w:color="auto" w:fill="auto"/>
            <w:noWrap/>
            <w:vAlign w:val="bottom"/>
            <w:hideMark/>
          </w:tcPr>
          <w:p w14:paraId="35FFC7D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w:t>
            </w:r>
          </w:p>
        </w:tc>
        <w:tc>
          <w:tcPr>
            <w:tcW w:w="1573" w:type="dxa"/>
            <w:tcBorders>
              <w:top w:val="nil"/>
              <w:left w:val="nil"/>
              <w:bottom w:val="single" w:sz="4" w:space="0" w:color="auto"/>
              <w:right w:val="single" w:sz="4" w:space="0" w:color="auto"/>
            </w:tcBorders>
            <w:shd w:val="clear" w:color="auto" w:fill="auto"/>
            <w:noWrap/>
            <w:vAlign w:val="bottom"/>
            <w:hideMark/>
          </w:tcPr>
          <w:p w14:paraId="30A1AF3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10%</w:t>
            </w:r>
          </w:p>
        </w:tc>
        <w:tc>
          <w:tcPr>
            <w:tcW w:w="1080" w:type="dxa"/>
            <w:tcBorders>
              <w:top w:val="nil"/>
              <w:left w:val="nil"/>
              <w:bottom w:val="single" w:sz="4" w:space="0" w:color="auto"/>
              <w:right w:val="single" w:sz="4" w:space="0" w:color="auto"/>
            </w:tcBorders>
            <w:shd w:val="clear" w:color="auto" w:fill="auto"/>
            <w:noWrap/>
            <w:vAlign w:val="bottom"/>
            <w:hideMark/>
          </w:tcPr>
          <w:p w14:paraId="45CA8D7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39</w:t>
            </w:r>
          </w:p>
        </w:tc>
      </w:tr>
      <w:tr w:rsidR="00B51A7E" w:rsidRPr="00A4231D" w14:paraId="166A245E"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521961D"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39-9030</w:t>
            </w:r>
          </w:p>
        </w:tc>
        <w:tc>
          <w:tcPr>
            <w:tcW w:w="3164" w:type="dxa"/>
            <w:tcBorders>
              <w:top w:val="nil"/>
              <w:left w:val="nil"/>
              <w:bottom w:val="single" w:sz="4" w:space="0" w:color="auto"/>
              <w:right w:val="single" w:sz="4" w:space="0" w:color="auto"/>
            </w:tcBorders>
            <w:shd w:val="clear" w:color="auto" w:fill="auto"/>
            <w:vAlign w:val="bottom"/>
            <w:hideMark/>
          </w:tcPr>
          <w:p w14:paraId="64889D9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Recreation and Fitness Workers</w:t>
            </w:r>
          </w:p>
        </w:tc>
        <w:tc>
          <w:tcPr>
            <w:tcW w:w="1426" w:type="dxa"/>
            <w:tcBorders>
              <w:top w:val="nil"/>
              <w:left w:val="nil"/>
              <w:bottom w:val="single" w:sz="4" w:space="0" w:color="auto"/>
              <w:right w:val="single" w:sz="4" w:space="0" w:color="auto"/>
            </w:tcBorders>
            <w:shd w:val="clear" w:color="auto" w:fill="auto"/>
            <w:noWrap/>
            <w:vAlign w:val="bottom"/>
            <w:hideMark/>
          </w:tcPr>
          <w:p w14:paraId="6811A50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586</w:t>
            </w:r>
          </w:p>
        </w:tc>
        <w:tc>
          <w:tcPr>
            <w:tcW w:w="1307" w:type="dxa"/>
            <w:tcBorders>
              <w:top w:val="nil"/>
              <w:left w:val="nil"/>
              <w:bottom w:val="single" w:sz="4" w:space="0" w:color="auto"/>
              <w:right w:val="single" w:sz="4" w:space="0" w:color="auto"/>
            </w:tcBorders>
            <w:shd w:val="clear" w:color="auto" w:fill="auto"/>
            <w:noWrap/>
            <w:vAlign w:val="bottom"/>
            <w:hideMark/>
          </w:tcPr>
          <w:p w14:paraId="07F415B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39F10A9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6F2FC37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37</w:t>
            </w:r>
          </w:p>
        </w:tc>
      </w:tr>
      <w:tr w:rsidR="00B51A7E" w:rsidRPr="00A4231D" w14:paraId="052B003A"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0101DAE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27-3030</w:t>
            </w:r>
          </w:p>
        </w:tc>
        <w:tc>
          <w:tcPr>
            <w:tcW w:w="3164" w:type="dxa"/>
            <w:tcBorders>
              <w:top w:val="nil"/>
              <w:left w:val="nil"/>
              <w:bottom w:val="single" w:sz="4" w:space="0" w:color="auto"/>
              <w:right w:val="single" w:sz="4" w:space="0" w:color="auto"/>
            </w:tcBorders>
            <w:shd w:val="clear" w:color="auto" w:fill="auto"/>
            <w:vAlign w:val="bottom"/>
            <w:hideMark/>
          </w:tcPr>
          <w:p w14:paraId="3F389974"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Public Relations Specialists</w:t>
            </w:r>
          </w:p>
        </w:tc>
        <w:tc>
          <w:tcPr>
            <w:tcW w:w="1426" w:type="dxa"/>
            <w:tcBorders>
              <w:top w:val="nil"/>
              <w:left w:val="nil"/>
              <w:bottom w:val="single" w:sz="4" w:space="0" w:color="auto"/>
              <w:right w:val="single" w:sz="4" w:space="0" w:color="auto"/>
            </w:tcBorders>
            <w:shd w:val="clear" w:color="auto" w:fill="auto"/>
            <w:noWrap/>
            <w:vAlign w:val="bottom"/>
            <w:hideMark/>
          </w:tcPr>
          <w:p w14:paraId="7963CB6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246</w:t>
            </w:r>
          </w:p>
        </w:tc>
        <w:tc>
          <w:tcPr>
            <w:tcW w:w="1307" w:type="dxa"/>
            <w:tcBorders>
              <w:top w:val="nil"/>
              <w:left w:val="nil"/>
              <w:bottom w:val="single" w:sz="4" w:space="0" w:color="auto"/>
              <w:right w:val="single" w:sz="4" w:space="0" w:color="auto"/>
            </w:tcBorders>
            <w:shd w:val="clear" w:color="auto" w:fill="auto"/>
            <w:noWrap/>
            <w:vAlign w:val="bottom"/>
            <w:hideMark/>
          </w:tcPr>
          <w:p w14:paraId="048053E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4A1F215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274E62A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37</w:t>
            </w:r>
          </w:p>
        </w:tc>
      </w:tr>
      <w:tr w:rsidR="00B51A7E" w:rsidRPr="00A4231D" w14:paraId="2EA75F75"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5DB471F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29-1210</w:t>
            </w:r>
          </w:p>
        </w:tc>
        <w:tc>
          <w:tcPr>
            <w:tcW w:w="3164" w:type="dxa"/>
            <w:tcBorders>
              <w:top w:val="nil"/>
              <w:left w:val="nil"/>
              <w:bottom w:val="single" w:sz="4" w:space="0" w:color="auto"/>
              <w:right w:val="single" w:sz="4" w:space="0" w:color="auto"/>
            </w:tcBorders>
            <w:shd w:val="clear" w:color="auto" w:fill="auto"/>
            <w:vAlign w:val="bottom"/>
            <w:hideMark/>
          </w:tcPr>
          <w:p w14:paraId="6E84A96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Physicians</w:t>
            </w:r>
          </w:p>
        </w:tc>
        <w:tc>
          <w:tcPr>
            <w:tcW w:w="1426" w:type="dxa"/>
            <w:tcBorders>
              <w:top w:val="nil"/>
              <w:left w:val="nil"/>
              <w:bottom w:val="single" w:sz="4" w:space="0" w:color="auto"/>
              <w:right w:val="single" w:sz="4" w:space="0" w:color="auto"/>
            </w:tcBorders>
            <w:shd w:val="clear" w:color="auto" w:fill="auto"/>
            <w:noWrap/>
            <w:vAlign w:val="bottom"/>
            <w:hideMark/>
          </w:tcPr>
          <w:p w14:paraId="7262E53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844</w:t>
            </w:r>
          </w:p>
        </w:tc>
        <w:tc>
          <w:tcPr>
            <w:tcW w:w="1307" w:type="dxa"/>
            <w:tcBorders>
              <w:top w:val="nil"/>
              <w:left w:val="nil"/>
              <w:bottom w:val="single" w:sz="4" w:space="0" w:color="auto"/>
              <w:right w:val="single" w:sz="4" w:space="0" w:color="auto"/>
            </w:tcBorders>
            <w:shd w:val="clear" w:color="auto" w:fill="auto"/>
            <w:noWrap/>
            <w:vAlign w:val="bottom"/>
            <w:hideMark/>
          </w:tcPr>
          <w:p w14:paraId="5700A6A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4F05501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19DF82B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30</w:t>
            </w:r>
          </w:p>
        </w:tc>
      </w:tr>
      <w:tr w:rsidR="00B51A7E" w:rsidRPr="00A4231D" w14:paraId="068B9723"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605DA54"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13-1110</w:t>
            </w:r>
          </w:p>
        </w:tc>
        <w:tc>
          <w:tcPr>
            <w:tcW w:w="3164" w:type="dxa"/>
            <w:tcBorders>
              <w:top w:val="nil"/>
              <w:left w:val="nil"/>
              <w:bottom w:val="single" w:sz="4" w:space="0" w:color="auto"/>
              <w:right w:val="single" w:sz="4" w:space="0" w:color="auto"/>
            </w:tcBorders>
            <w:shd w:val="clear" w:color="auto" w:fill="auto"/>
            <w:vAlign w:val="bottom"/>
            <w:hideMark/>
          </w:tcPr>
          <w:p w14:paraId="0995A5A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Management Analysts</w:t>
            </w:r>
          </w:p>
        </w:tc>
        <w:tc>
          <w:tcPr>
            <w:tcW w:w="1426" w:type="dxa"/>
            <w:tcBorders>
              <w:top w:val="nil"/>
              <w:left w:val="nil"/>
              <w:bottom w:val="single" w:sz="4" w:space="0" w:color="auto"/>
              <w:right w:val="single" w:sz="4" w:space="0" w:color="auto"/>
            </w:tcBorders>
            <w:shd w:val="clear" w:color="auto" w:fill="auto"/>
            <w:noWrap/>
            <w:vAlign w:val="bottom"/>
            <w:hideMark/>
          </w:tcPr>
          <w:p w14:paraId="4D00C90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293</w:t>
            </w:r>
          </w:p>
        </w:tc>
        <w:tc>
          <w:tcPr>
            <w:tcW w:w="1307" w:type="dxa"/>
            <w:tcBorders>
              <w:top w:val="nil"/>
              <w:left w:val="nil"/>
              <w:bottom w:val="single" w:sz="4" w:space="0" w:color="auto"/>
              <w:right w:val="single" w:sz="4" w:space="0" w:color="auto"/>
            </w:tcBorders>
            <w:shd w:val="clear" w:color="auto" w:fill="auto"/>
            <w:noWrap/>
            <w:vAlign w:val="bottom"/>
            <w:hideMark/>
          </w:tcPr>
          <w:p w14:paraId="322D688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w:t>
            </w:r>
          </w:p>
        </w:tc>
        <w:tc>
          <w:tcPr>
            <w:tcW w:w="1573" w:type="dxa"/>
            <w:tcBorders>
              <w:top w:val="nil"/>
              <w:left w:val="nil"/>
              <w:bottom w:val="single" w:sz="4" w:space="0" w:color="auto"/>
              <w:right w:val="single" w:sz="4" w:space="0" w:color="auto"/>
            </w:tcBorders>
            <w:shd w:val="clear" w:color="auto" w:fill="auto"/>
            <w:noWrap/>
            <w:vAlign w:val="bottom"/>
            <w:hideMark/>
          </w:tcPr>
          <w:p w14:paraId="130F484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16%</w:t>
            </w:r>
          </w:p>
        </w:tc>
        <w:tc>
          <w:tcPr>
            <w:tcW w:w="1080" w:type="dxa"/>
            <w:tcBorders>
              <w:top w:val="nil"/>
              <w:left w:val="nil"/>
              <w:bottom w:val="single" w:sz="4" w:space="0" w:color="auto"/>
              <w:right w:val="single" w:sz="4" w:space="0" w:color="auto"/>
            </w:tcBorders>
            <w:shd w:val="clear" w:color="auto" w:fill="auto"/>
            <w:noWrap/>
            <w:vAlign w:val="bottom"/>
            <w:hideMark/>
          </w:tcPr>
          <w:p w14:paraId="4C557C3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29</w:t>
            </w:r>
          </w:p>
        </w:tc>
      </w:tr>
      <w:tr w:rsidR="00B51A7E" w:rsidRPr="00A4231D" w14:paraId="20F0CC7E"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431D9E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19-3030</w:t>
            </w:r>
          </w:p>
        </w:tc>
        <w:tc>
          <w:tcPr>
            <w:tcW w:w="3164" w:type="dxa"/>
            <w:tcBorders>
              <w:top w:val="nil"/>
              <w:left w:val="nil"/>
              <w:bottom w:val="single" w:sz="4" w:space="0" w:color="auto"/>
              <w:right w:val="single" w:sz="4" w:space="0" w:color="auto"/>
            </w:tcBorders>
            <w:shd w:val="clear" w:color="auto" w:fill="auto"/>
            <w:vAlign w:val="bottom"/>
            <w:hideMark/>
          </w:tcPr>
          <w:p w14:paraId="77824C7C"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Psychologists</w:t>
            </w:r>
          </w:p>
        </w:tc>
        <w:tc>
          <w:tcPr>
            <w:tcW w:w="1426" w:type="dxa"/>
            <w:tcBorders>
              <w:top w:val="nil"/>
              <w:left w:val="nil"/>
              <w:bottom w:val="single" w:sz="4" w:space="0" w:color="auto"/>
              <w:right w:val="single" w:sz="4" w:space="0" w:color="auto"/>
            </w:tcBorders>
            <w:shd w:val="clear" w:color="auto" w:fill="auto"/>
            <w:noWrap/>
            <w:vAlign w:val="bottom"/>
            <w:hideMark/>
          </w:tcPr>
          <w:p w14:paraId="5CBD26C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193</w:t>
            </w:r>
          </w:p>
        </w:tc>
        <w:tc>
          <w:tcPr>
            <w:tcW w:w="1307" w:type="dxa"/>
            <w:tcBorders>
              <w:top w:val="nil"/>
              <w:left w:val="nil"/>
              <w:bottom w:val="single" w:sz="4" w:space="0" w:color="auto"/>
              <w:right w:val="single" w:sz="4" w:space="0" w:color="auto"/>
            </w:tcBorders>
            <w:shd w:val="clear" w:color="auto" w:fill="auto"/>
            <w:noWrap/>
            <w:vAlign w:val="bottom"/>
            <w:hideMark/>
          </w:tcPr>
          <w:p w14:paraId="5F84C81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03FD6F4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2CA3BF5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27</w:t>
            </w:r>
          </w:p>
        </w:tc>
      </w:tr>
      <w:tr w:rsidR="00B51A7E" w:rsidRPr="00A4231D" w14:paraId="5A288057"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50E1CDB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23-1010</w:t>
            </w:r>
          </w:p>
        </w:tc>
        <w:tc>
          <w:tcPr>
            <w:tcW w:w="3164" w:type="dxa"/>
            <w:tcBorders>
              <w:top w:val="nil"/>
              <w:left w:val="nil"/>
              <w:bottom w:val="single" w:sz="4" w:space="0" w:color="auto"/>
              <w:right w:val="single" w:sz="4" w:space="0" w:color="auto"/>
            </w:tcBorders>
            <w:shd w:val="clear" w:color="auto" w:fill="auto"/>
            <w:vAlign w:val="bottom"/>
            <w:hideMark/>
          </w:tcPr>
          <w:p w14:paraId="019E04C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Lawyers and Judicial Law Clerks</w:t>
            </w:r>
          </w:p>
        </w:tc>
        <w:tc>
          <w:tcPr>
            <w:tcW w:w="1426" w:type="dxa"/>
            <w:tcBorders>
              <w:top w:val="nil"/>
              <w:left w:val="nil"/>
              <w:bottom w:val="single" w:sz="4" w:space="0" w:color="auto"/>
              <w:right w:val="single" w:sz="4" w:space="0" w:color="auto"/>
            </w:tcBorders>
            <w:shd w:val="clear" w:color="auto" w:fill="auto"/>
            <w:noWrap/>
            <w:vAlign w:val="bottom"/>
            <w:hideMark/>
          </w:tcPr>
          <w:p w14:paraId="262A269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558</w:t>
            </w:r>
          </w:p>
        </w:tc>
        <w:tc>
          <w:tcPr>
            <w:tcW w:w="1307" w:type="dxa"/>
            <w:tcBorders>
              <w:top w:val="nil"/>
              <w:left w:val="nil"/>
              <w:bottom w:val="single" w:sz="4" w:space="0" w:color="auto"/>
              <w:right w:val="single" w:sz="4" w:space="0" w:color="auto"/>
            </w:tcBorders>
            <w:shd w:val="clear" w:color="auto" w:fill="auto"/>
            <w:noWrap/>
            <w:vAlign w:val="bottom"/>
            <w:hideMark/>
          </w:tcPr>
          <w:p w14:paraId="3A16BEE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15A67FA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2F7C99E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27</w:t>
            </w:r>
          </w:p>
        </w:tc>
      </w:tr>
      <w:tr w:rsidR="00B51A7E" w:rsidRPr="00A4231D" w14:paraId="6B16DDE7"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5ED0728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29-1170</w:t>
            </w:r>
          </w:p>
        </w:tc>
        <w:tc>
          <w:tcPr>
            <w:tcW w:w="3164" w:type="dxa"/>
            <w:tcBorders>
              <w:top w:val="nil"/>
              <w:left w:val="nil"/>
              <w:bottom w:val="single" w:sz="4" w:space="0" w:color="auto"/>
              <w:right w:val="single" w:sz="4" w:space="0" w:color="auto"/>
            </w:tcBorders>
            <w:shd w:val="clear" w:color="auto" w:fill="auto"/>
            <w:vAlign w:val="bottom"/>
            <w:hideMark/>
          </w:tcPr>
          <w:p w14:paraId="7DC5A417"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Nurse Practitioners</w:t>
            </w:r>
          </w:p>
        </w:tc>
        <w:tc>
          <w:tcPr>
            <w:tcW w:w="1426" w:type="dxa"/>
            <w:tcBorders>
              <w:top w:val="nil"/>
              <w:left w:val="nil"/>
              <w:bottom w:val="single" w:sz="4" w:space="0" w:color="auto"/>
              <w:right w:val="single" w:sz="4" w:space="0" w:color="auto"/>
            </w:tcBorders>
            <w:shd w:val="clear" w:color="auto" w:fill="auto"/>
            <w:noWrap/>
            <w:vAlign w:val="bottom"/>
            <w:hideMark/>
          </w:tcPr>
          <w:p w14:paraId="2234EF6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267</w:t>
            </w:r>
          </w:p>
        </w:tc>
        <w:tc>
          <w:tcPr>
            <w:tcW w:w="1307" w:type="dxa"/>
            <w:tcBorders>
              <w:top w:val="nil"/>
              <w:left w:val="nil"/>
              <w:bottom w:val="single" w:sz="4" w:space="0" w:color="auto"/>
              <w:right w:val="single" w:sz="4" w:space="0" w:color="auto"/>
            </w:tcBorders>
            <w:shd w:val="clear" w:color="auto" w:fill="auto"/>
            <w:noWrap/>
            <w:vAlign w:val="bottom"/>
            <w:hideMark/>
          </w:tcPr>
          <w:p w14:paraId="63D135B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6C0735A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6BA3198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27</w:t>
            </w:r>
          </w:p>
        </w:tc>
      </w:tr>
      <w:tr w:rsidR="00B51A7E" w:rsidRPr="00A4231D" w14:paraId="60E21A10"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74BD7FC"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25-9030</w:t>
            </w:r>
          </w:p>
        </w:tc>
        <w:tc>
          <w:tcPr>
            <w:tcW w:w="3164" w:type="dxa"/>
            <w:tcBorders>
              <w:top w:val="nil"/>
              <w:left w:val="nil"/>
              <w:bottom w:val="single" w:sz="4" w:space="0" w:color="auto"/>
              <w:right w:val="single" w:sz="4" w:space="0" w:color="auto"/>
            </w:tcBorders>
            <w:shd w:val="clear" w:color="auto" w:fill="auto"/>
            <w:vAlign w:val="bottom"/>
            <w:hideMark/>
          </w:tcPr>
          <w:p w14:paraId="63A9BC2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Instructional Coordinators</w:t>
            </w:r>
          </w:p>
        </w:tc>
        <w:tc>
          <w:tcPr>
            <w:tcW w:w="1426" w:type="dxa"/>
            <w:tcBorders>
              <w:top w:val="nil"/>
              <w:left w:val="nil"/>
              <w:bottom w:val="single" w:sz="4" w:space="0" w:color="auto"/>
              <w:right w:val="single" w:sz="4" w:space="0" w:color="auto"/>
            </w:tcBorders>
            <w:shd w:val="clear" w:color="auto" w:fill="auto"/>
            <w:noWrap/>
            <w:vAlign w:val="bottom"/>
            <w:hideMark/>
          </w:tcPr>
          <w:p w14:paraId="01A3392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277</w:t>
            </w:r>
          </w:p>
        </w:tc>
        <w:tc>
          <w:tcPr>
            <w:tcW w:w="1307" w:type="dxa"/>
            <w:tcBorders>
              <w:top w:val="nil"/>
              <w:left w:val="nil"/>
              <w:bottom w:val="single" w:sz="4" w:space="0" w:color="auto"/>
              <w:right w:val="single" w:sz="4" w:space="0" w:color="auto"/>
            </w:tcBorders>
            <w:shd w:val="clear" w:color="auto" w:fill="auto"/>
            <w:noWrap/>
            <w:vAlign w:val="bottom"/>
            <w:hideMark/>
          </w:tcPr>
          <w:p w14:paraId="6DD5182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230BD7A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185DC88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26</w:t>
            </w:r>
          </w:p>
        </w:tc>
      </w:tr>
      <w:tr w:rsidR="00B51A7E" w:rsidRPr="00A4231D" w14:paraId="43C777EA"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5D0EB4CC"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25-1190</w:t>
            </w:r>
          </w:p>
        </w:tc>
        <w:tc>
          <w:tcPr>
            <w:tcW w:w="3164" w:type="dxa"/>
            <w:tcBorders>
              <w:top w:val="nil"/>
              <w:left w:val="nil"/>
              <w:bottom w:val="single" w:sz="4" w:space="0" w:color="auto"/>
              <w:right w:val="single" w:sz="4" w:space="0" w:color="auto"/>
            </w:tcBorders>
            <w:shd w:val="clear" w:color="auto" w:fill="auto"/>
            <w:vAlign w:val="bottom"/>
            <w:hideMark/>
          </w:tcPr>
          <w:p w14:paraId="183ADFE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Miscellaneous Postsecondary Teachers</w:t>
            </w:r>
          </w:p>
        </w:tc>
        <w:tc>
          <w:tcPr>
            <w:tcW w:w="1426" w:type="dxa"/>
            <w:tcBorders>
              <w:top w:val="nil"/>
              <w:left w:val="nil"/>
              <w:bottom w:val="single" w:sz="4" w:space="0" w:color="auto"/>
              <w:right w:val="single" w:sz="4" w:space="0" w:color="auto"/>
            </w:tcBorders>
            <w:shd w:val="clear" w:color="auto" w:fill="auto"/>
            <w:noWrap/>
            <w:vAlign w:val="bottom"/>
            <w:hideMark/>
          </w:tcPr>
          <w:p w14:paraId="25ACB36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125</w:t>
            </w:r>
          </w:p>
        </w:tc>
        <w:tc>
          <w:tcPr>
            <w:tcW w:w="1307" w:type="dxa"/>
            <w:tcBorders>
              <w:top w:val="nil"/>
              <w:left w:val="nil"/>
              <w:bottom w:val="single" w:sz="4" w:space="0" w:color="auto"/>
              <w:right w:val="single" w:sz="4" w:space="0" w:color="auto"/>
            </w:tcBorders>
            <w:shd w:val="clear" w:color="auto" w:fill="auto"/>
            <w:noWrap/>
            <w:vAlign w:val="bottom"/>
            <w:hideMark/>
          </w:tcPr>
          <w:p w14:paraId="6D6B546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4990DE8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55B60AC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23</w:t>
            </w:r>
          </w:p>
        </w:tc>
      </w:tr>
      <w:tr w:rsidR="00B51A7E" w:rsidRPr="00A4231D" w14:paraId="746AE10A"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565011C4"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15-1250</w:t>
            </w:r>
          </w:p>
        </w:tc>
        <w:tc>
          <w:tcPr>
            <w:tcW w:w="3164" w:type="dxa"/>
            <w:tcBorders>
              <w:top w:val="nil"/>
              <w:left w:val="nil"/>
              <w:bottom w:val="single" w:sz="4" w:space="0" w:color="auto"/>
              <w:right w:val="single" w:sz="4" w:space="0" w:color="auto"/>
            </w:tcBorders>
            <w:shd w:val="clear" w:color="auto" w:fill="auto"/>
            <w:vAlign w:val="bottom"/>
            <w:hideMark/>
          </w:tcPr>
          <w:p w14:paraId="58C66A2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Software and Web Developers, Programmers, and Testers</w:t>
            </w:r>
          </w:p>
        </w:tc>
        <w:tc>
          <w:tcPr>
            <w:tcW w:w="1426" w:type="dxa"/>
            <w:tcBorders>
              <w:top w:val="nil"/>
              <w:left w:val="nil"/>
              <w:bottom w:val="single" w:sz="4" w:space="0" w:color="auto"/>
              <w:right w:val="single" w:sz="4" w:space="0" w:color="auto"/>
            </w:tcBorders>
            <w:shd w:val="clear" w:color="auto" w:fill="auto"/>
            <w:noWrap/>
            <w:vAlign w:val="bottom"/>
            <w:hideMark/>
          </w:tcPr>
          <w:p w14:paraId="4EE39E8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456</w:t>
            </w:r>
          </w:p>
        </w:tc>
        <w:tc>
          <w:tcPr>
            <w:tcW w:w="1307" w:type="dxa"/>
            <w:tcBorders>
              <w:top w:val="nil"/>
              <w:left w:val="nil"/>
              <w:bottom w:val="single" w:sz="4" w:space="0" w:color="auto"/>
              <w:right w:val="single" w:sz="4" w:space="0" w:color="auto"/>
            </w:tcBorders>
            <w:shd w:val="clear" w:color="auto" w:fill="auto"/>
            <w:noWrap/>
            <w:vAlign w:val="bottom"/>
            <w:hideMark/>
          </w:tcPr>
          <w:p w14:paraId="0D468A8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663C0CF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28CA4FF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22</w:t>
            </w:r>
          </w:p>
        </w:tc>
      </w:tr>
      <w:tr w:rsidR="00B51A7E" w:rsidRPr="00A4231D" w14:paraId="5C0E8EDE"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434837D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11-9150</w:t>
            </w:r>
          </w:p>
        </w:tc>
        <w:tc>
          <w:tcPr>
            <w:tcW w:w="3164" w:type="dxa"/>
            <w:tcBorders>
              <w:top w:val="nil"/>
              <w:left w:val="nil"/>
              <w:bottom w:val="single" w:sz="4" w:space="0" w:color="auto"/>
              <w:right w:val="single" w:sz="4" w:space="0" w:color="auto"/>
            </w:tcBorders>
            <w:shd w:val="clear" w:color="auto" w:fill="auto"/>
            <w:vAlign w:val="bottom"/>
            <w:hideMark/>
          </w:tcPr>
          <w:p w14:paraId="44921814"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Social and Community Service Managers</w:t>
            </w:r>
          </w:p>
        </w:tc>
        <w:tc>
          <w:tcPr>
            <w:tcW w:w="1426" w:type="dxa"/>
            <w:tcBorders>
              <w:top w:val="nil"/>
              <w:left w:val="nil"/>
              <w:bottom w:val="single" w:sz="4" w:space="0" w:color="auto"/>
              <w:right w:val="single" w:sz="4" w:space="0" w:color="auto"/>
            </w:tcBorders>
            <w:shd w:val="clear" w:color="auto" w:fill="auto"/>
            <w:noWrap/>
            <w:vAlign w:val="bottom"/>
            <w:hideMark/>
          </w:tcPr>
          <w:p w14:paraId="33B2983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239</w:t>
            </w:r>
          </w:p>
        </w:tc>
        <w:tc>
          <w:tcPr>
            <w:tcW w:w="1307" w:type="dxa"/>
            <w:tcBorders>
              <w:top w:val="nil"/>
              <w:left w:val="nil"/>
              <w:bottom w:val="single" w:sz="4" w:space="0" w:color="auto"/>
              <w:right w:val="single" w:sz="4" w:space="0" w:color="auto"/>
            </w:tcBorders>
            <w:shd w:val="clear" w:color="auto" w:fill="auto"/>
            <w:noWrap/>
            <w:vAlign w:val="bottom"/>
            <w:hideMark/>
          </w:tcPr>
          <w:p w14:paraId="65869E3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6</w:t>
            </w:r>
          </w:p>
        </w:tc>
        <w:tc>
          <w:tcPr>
            <w:tcW w:w="1573" w:type="dxa"/>
            <w:tcBorders>
              <w:top w:val="nil"/>
              <w:left w:val="nil"/>
              <w:bottom w:val="single" w:sz="4" w:space="0" w:color="auto"/>
              <w:right w:val="single" w:sz="4" w:space="0" w:color="auto"/>
            </w:tcBorders>
            <w:shd w:val="clear" w:color="auto" w:fill="auto"/>
            <w:noWrap/>
            <w:vAlign w:val="bottom"/>
            <w:hideMark/>
          </w:tcPr>
          <w:p w14:paraId="786FB5A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21%</w:t>
            </w:r>
          </w:p>
        </w:tc>
        <w:tc>
          <w:tcPr>
            <w:tcW w:w="1080" w:type="dxa"/>
            <w:tcBorders>
              <w:top w:val="nil"/>
              <w:left w:val="nil"/>
              <w:bottom w:val="single" w:sz="4" w:space="0" w:color="auto"/>
              <w:right w:val="single" w:sz="4" w:space="0" w:color="auto"/>
            </w:tcBorders>
            <w:shd w:val="clear" w:color="auto" w:fill="auto"/>
            <w:noWrap/>
            <w:vAlign w:val="bottom"/>
            <w:hideMark/>
          </w:tcPr>
          <w:p w14:paraId="7099EC6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21</w:t>
            </w:r>
          </w:p>
        </w:tc>
      </w:tr>
      <w:tr w:rsidR="00B51A7E" w:rsidRPr="00A4231D" w14:paraId="73207778"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58BD30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29-2050</w:t>
            </w:r>
          </w:p>
        </w:tc>
        <w:tc>
          <w:tcPr>
            <w:tcW w:w="3164" w:type="dxa"/>
            <w:tcBorders>
              <w:top w:val="nil"/>
              <w:left w:val="nil"/>
              <w:bottom w:val="single" w:sz="4" w:space="0" w:color="auto"/>
              <w:right w:val="single" w:sz="4" w:space="0" w:color="auto"/>
            </w:tcBorders>
            <w:shd w:val="clear" w:color="auto" w:fill="auto"/>
            <w:vAlign w:val="bottom"/>
            <w:hideMark/>
          </w:tcPr>
          <w:p w14:paraId="502CBC5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Health Practitioner Support Technologists and Technicians</w:t>
            </w:r>
          </w:p>
        </w:tc>
        <w:tc>
          <w:tcPr>
            <w:tcW w:w="1426" w:type="dxa"/>
            <w:tcBorders>
              <w:top w:val="nil"/>
              <w:left w:val="nil"/>
              <w:bottom w:val="single" w:sz="4" w:space="0" w:color="auto"/>
              <w:right w:val="single" w:sz="4" w:space="0" w:color="auto"/>
            </w:tcBorders>
            <w:shd w:val="clear" w:color="auto" w:fill="auto"/>
            <w:noWrap/>
            <w:vAlign w:val="bottom"/>
            <w:hideMark/>
          </w:tcPr>
          <w:p w14:paraId="5F414F6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806</w:t>
            </w:r>
          </w:p>
        </w:tc>
        <w:tc>
          <w:tcPr>
            <w:tcW w:w="1307" w:type="dxa"/>
            <w:tcBorders>
              <w:top w:val="nil"/>
              <w:left w:val="nil"/>
              <w:bottom w:val="single" w:sz="4" w:space="0" w:color="auto"/>
              <w:right w:val="single" w:sz="4" w:space="0" w:color="auto"/>
            </w:tcBorders>
            <w:shd w:val="clear" w:color="auto" w:fill="auto"/>
            <w:noWrap/>
            <w:vAlign w:val="bottom"/>
            <w:hideMark/>
          </w:tcPr>
          <w:p w14:paraId="67903CC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5</w:t>
            </w:r>
          </w:p>
        </w:tc>
        <w:tc>
          <w:tcPr>
            <w:tcW w:w="1573" w:type="dxa"/>
            <w:tcBorders>
              <w:top w:val="nil"/>
              <w:left w:val="nil"/>
              <w:bottom w:val="single" w:sz="4" w:space="0" w:color="auto"/>
              <w:right w:val="single" w:sz="4" w:space="0" w:color="auto"/>
            </w:tcBorders>
            <w:shd w:val="clear" w:color="auto" w:fill="auto"/>
            <w:noWrap/>
            <w:vAlign w:val="bottom"/>
            <w:hideMark/>
          </w:tcPr>
          <w:p w14:paraId="2378324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18%</w:t>
            </w:r>
          </w:p>
        </w:tc>
        <w:tc>
          <w:tcPr>
            <w:tcW w:w="1080" w:type="dxa"/>
            <w:tcBorders>
              <w:top w:val="nil"/>
              <w:left w:val="nil"/>
              <w:bottom w:val="single" w:sz="4" w:space="0" w:color="auto"/>
              <w:right w:val="single" w:sz="4" w:space="0" w:color="auto"/>
            </w:tcBorders>
            <w:shd w:val="clear" w:color="auto" w:fill="auto"/>
            <w:noWrap/>
            <w:vAlign w:val="bottom"/>
            <w:hideMark/>
          </w:tcPr>
          <w:p w14:paraId="552E7A8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21</w:t>
            </w:r>
          </w:p>
        </w:tc>
      </w:tr>
      <w:tr w:rsidR="00B51A7E" w:rsidRPr="00A4231D" w14:paraId="5006C232"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F94274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25-2010</w:t>
            </w:r>
          </w:p>
        </w:tc>
        <w:tc>
          <w:tcPr>
            <w:tcW w:w="3164" w:type="dxa"/>
            <w:tcBorders>
              <w:top w:val="nil"/>
              <w:left w:val="nil"/>
              <w:bottom w:val="single" w:sz="4" w:space="0" w:color="auto"/>
              <w:right w:val="single" w:sz="4" w:space="0" w:color="auto"/>
            </w:tcBorders>
            <w:shd w:val="clear" w:color="auto" w:fill="auto"/>
            <w:vAlign w:val="bottom"/>
            <w:hideMark/>
          </w:tcPr>
          <w:p w14:paraId="31B3FC8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Preschool and Kindergarten Teachers</w:t>
            </w:r>
          </w:p>
        </w:tc>
        <w:tc>
          <w:tcPr>
            <w:tcW w:w="1426" w:type="dxa"/>
            <w:tcBorders>
              <w:top w:val="nil"/>
              <w:left w:val="nil"/>
              <w:bottom w:val="single" w:sz="4" w:space="0" w:color="auto"/>
              <w:right w:val="single" w:sz="4" w:space="0" w:color="auto"/>
            </w:tcBorders>
            <w:shd w:val="clear" w:color="auto" w:fill="auto"/>
            <w:noWrap/>
            <w:vAlign w:val="bottom"/>
            <w:hideMark/>
          </w:tcPr>
          <w:p w14:paraId="60EC8FA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928</w:t>
            </w:r>
          </w:p>
        </w:tc>
        <w:tc>
          <w:tcPr>
            <w:tcW w:w="1307" w:type="dxa"/>
            <w:tcBorders>
              <w:top w:val="nil"/>
              <w:left w:val="nil"/>
              <w:bottom w:val="single" w:sz="4" w:space="0" w:color="auto"/>
              <w:right w:val="single" w:sz="4" w:space="0" w:color="auto"/>
            </w:tcBorders>
            <w:shd w:val="clear" w:color="auto" w:fill="auto"/>
            <w:noWrap/>
            <w:vAlign w:val="bottom"/>
            <w:hideMark/>
          </w:tcPr>
          <w:p w14:paraId="6E50D39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33</w:t>
            </w:r>
          </w:p>
        </w:tc>
        <w:tc>
          <w:tcPr>
            <w:tcW w:w="1573" w:type="dxa"/>
            <w:tcBorders>
              <w:top w:val="nil"/>
              <w:left w:val="nil"/>
              <w:bottom w:val="single" w:sz="4" w:space="0" w:color="auto"/>
              <w:right w:val="single" w:sz="4" w:space="0" w:color="auto"/>
            </w:tcBorders>
            <w:shd w:val="clear" w:color="auto" w:fill="auto"/>
            <w:noWrap/>
            <w:vAlign w:val="bottom"/>
            <w:hideMark/>
          </w:tcPr>
          <w:p w14:paraId="2DD2F9D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62%</w:t>
            </w:r>
          </w:p>
        </w:tc>
        <w:tc>
          <w:tcPr>
            <w:tcW w:w="1080" w:type="dxa"/>
            <w:tcBorders>
              <w:top w:val="nil"/>
              <w:left w:val="nil"/>
              <w:bottom w:val="single" w:sz="4" w:space="0" w:color="auto"/>
              <w:right w:val="single" w:sz="4" w:space="0" w:color="auto"/>
            </w:tcBorders>
            <w:shd w:val="clear" w:color="auto" w:fill="auto"/>
            <w:noWrap/>
            <w:vAlign w:val="bottom"/>
            <w:hideMark/>
          </w:tcPr>
          <w:p w14:paraId="11C8663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21</w:t>
            </w:r>
          </w:p>
        </w:tc>
      </w:tr>
      <w:tr w:rsidR="00B51A7E" w:rsidRPr="00A4231D" w14:paraId="47E7D026"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E54CD0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11-2020</w:t>
            </w:r>
          </w:p>
        </w:tc>
        <w:tc>
          <w:tcPr>
            <w:tcW w:w="3164" w:type="dxa"/>
            <w:tcBorders>
              <w:top w:val="nil"/>
              <w:left w:val="nil"/>
              <w:bottom w:val="single" w:sz="4" w:space="0" w:color="auto"/>
              <w:right w:val="single" w:sz="4" w:space="0" w:color="auto"/>
            </w:tcBorders>
            <w:shd w:val="clear" w:color="auto" w:fill="auto"/>
            <w:vAlign w:val="bottom"/>
            <w:hideMark/>
          </w:tcPr>
          <w:p w14:paraId="064B8A93"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Marketing and Sales Managers</w:t>
            </w:r>
          </w:p>
        </w:tc>
        <w:tc>
          <w:tcPr>
            <w:tcW w:w="1426" w:type="dxa"/>
            <w:tcBorders>
              <w:top w:val="nil"/>
              <w:left w:val="nil"/>
              <w:bottom w:val="single" w:sz="4" w:space="0" w:color="auto"/>
              <w:right w:val="single" w:sz="4" w:space="0" w:color="auto"/>
            </w:tcBorders>
            <w:shd w:val="clear" w:color="auto" w:fill="auto"/>
            <w:noWrap/>
            <w:vAlign w:val="bottom"/>
            <w:hideMark/>
          </w:tcPr>
          <w:p w14:paraId="1B0FDFE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324</w:t>
            </w:r>
          </w:p>
        </w:tc>
        <w:tc>
          <w:tcPr>
            <w:tcW w:w="1307" w:type="dxa"/>
            <w:tcBorders>
              <w:top w:val="nil"/>
              <w:left w:val="nil"/>
              <w:bottom w:val="single" w:sz="4" w:space="0" w:color="auto"/>
              <w:right w:val="single" w:sz="4" w:space="0" w:color="auto"/>
            </w:tcBorders>
            <w:shd w:val="clear" w:color="auto" w:fill="auto"/>
            <w:noWrap/>
            <w:vAlign w:val="bottom"/>
            <w:hideMark/>
          </w:tcPr>
          <w:p w14:paraId="4B0C703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w:t>
            </w:r>
          </w:p>
        </w:tc>
        <w:tc>
          <w:tcPr>
            <w:tcW w:w="1573" w:type="dxa"/>
            <w:tcBorders>
              <w:top w:val="nil"/>
              <w:left w:val="nil"/>
              <w:bottom w:val="single" w:sz="4" w:space="0" w:color="auto"/>
              <w:right w:val="single" w:sz="4" w:space="0" w:color="auto"/>
            </w:tcBorders>
            <w:shd w:val="clear" w:color="auto" w:fill="auto"/>
            <w:noWrap/>
            <w:vAlign w:val="bottom"/>
            <w:hideMark/>
          </w:tcPr>
          <w:p w14:paraId="373AA22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15%</w:t>
            </w:r>
          </w:p>
        </w:tc>
        <w:tc>
          <w:tcPr>
            <w:tcW w:w="1080" w:type="dxa"/>
            <w:tcBorders>
              <w:top w:val="nil"/>
              <w:left w:val="nil"/>
              <w:bottom w:val="single" w:sz="4" w:space="0" w:color="auto"/>
              <w:right w:val="single" w:sz="4" w:space="0" w:color="auto"/>
            </w:tcBorders>
            <w:shd w:val="clear" w:color="auto" w:fill="auto"/>
            <w:noWrap/>
            <w:vAlign w:val="bottom"/>
            <w:hideMark/>
          </w:tcPr>
          <w:p w14:paraId="5F6BDC1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20</w:t>
            </w:r>
          </w:p>
        </w:tc>
      </w:tr>
      <w:tr w:rsidR="00B51A7E" w:rsidRPr="00A4231D" w14:paraId="556D178F"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329219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27-2020</w:t>
            </w:r>
          </w:p>
        </w:tc>
        <w:tc>
          <w:tcPr>
            <w:tcW w:w="3164" w:type="dxa"/>
            <w:tcBorders>
              <w:top w:val="nil"/>
              <w:left w:val="nil"/>
              <w:bottom w:val="single" w:sz="4" w:space="0" w:color="auto"/>
              <w:right w:val="single" w:sz="4" w:space="0" w:color="auto"/>
            </w:tcBorders>
            <w:shd w:val="clear" w:color="auto" w:fill="auto"/>
            <w:vAlign w:val="bottom"/>
            <w:hideMark/>
          </w:tcPr>
          <w:p w14:paraId="7BF9706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Athletes, Coaches, Umpires, and Related Workers</w:t>
            </w:r>
          </w:p>
        </w:tc>
        <w:tc>
          <w:tcPr>
            <w:tcW w:w="1426" w:type="dxa"/>
            <w:tcBorders>
              <w:top w:val="nil"/>
              <w:left w:val="nil"/>
              <w:bottom w:val="single" w:sz="4" w:space="0" w:color="auto"/>
              <w:right w:val="single" w:sz="4" w:space="0" w:color="auto"/>
            </w:tcBorders>
            <w:shd w:val="clear" w:color="auto" w:fill="auto"/>
            <w:noWrap/>
            <w:vAlign w:val="bottom"/>
            <w:hideMark/>
          </w:tcPr>
          <w:p w14:paraId="2B59BFC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180</w:t>
            </w:r>
          </w:p>
        </w:tc>
        <w:tc>
          <w:tcPr>
            <w:tcW w:w="1307" w:type="dxa"/>
            <w:tcBorders>
              <w:top w:val="nil"/>
              <w:left w:val="nil"/>
              <w:bottom w:val="single" w:sz="4" w:space="0" w:color="auto"/>
              <w:right w:val="single" w:sz="4" w:space="0" w:color="auto"/>
            </w:tcBorders>
            <w:shd w:val="clear" w:color="auto" w:fill="auto"/>
            <w:noWrap/>
            <w:vAlign w:val="bottom"/>
            <w:hideMark/>
          </w:tcPr>
          <w:p w14:paraId="2D1F6DD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29C5B98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216C5E5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19</w:t>
            </w:r>
          </w:p>
        </w:tc>
      </w:tr>
      <w:tr w:rsidR="00B51A7E" w:rsidRPr="00A4231D" w14:paraId="31753D8C"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552DB9DD"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27-1020</w:t>
            </w:r>
          </w:p>
        </w:tc>
        <w:tc>
          <w:tcPr>
            <w:tcW w:w="3164" w:type="dxa"/>
            <w:tcBorders>
              <w:top w:val="nil"/>
              <w:left w:val="nil"/>
              <w:bottom w:val="single" w:sz="4" w:space="0" w:color="auto"/>
              <w:right w:val="single" w:sz="4" w:space="0" w:color="auto"/>
            </w:tcBorders>
            <w:shd w:val="clear" w:color="auto" w:fill="auto"/>
            <w:vAlign w:val="bottom"/>
            <w:hideMark/>
          </w:tcPr>
          <w:p w14:paraId="5640493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Designers</w:t>
            </w:r>
          </w:p>
        </w:tc>
        <w:tc>
          <w:tcPr>
            <w:tcW w:w="1426" w:type="dxa"/>
            <w:tcBorders>
              <w:top w:val="nil"/>
              <w:left w:val="nil"/>
              <w:bottom w:val="single" w:sz="4" w:space="0" w:color="auto"/>
              <w:right w:val="single" w:sz="4" w:space="0" w:color="auto"/>
            </w:tcBorders>
            <w:shd w:val="clear" w:color="auto" w:fill="auto"/>
            <w:noWrap/>
            <w:vAlign w:val="bottom"/>
            <w:hideMark/>
          </w:tcPr>
          <w:p w14:paraId="7B45E5C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401</w:t>
            </w:r>
          </w:p>
        </w:tc>
        <w:tc>
          <w:tcPr>
            <w:tcW w:w="1307" w:type="dxa"/>
            <w:tcBorders>
              <w:top w:val="nil"/>
              <w:left w:val="nil"/>
              <w:bottom w:val="single" w:sz="4" w:space="0" w:color="auto"/>
              <w:right w:val="single" w:sz="4" w:space="0" w:color="auto"/>
            </w:tcBorders>
            <w:shd w:val="clear" w:color="auto" w:fill="auto"/>
            <w:noWrap/>
            <w:vAlign w:val="bottom"/>
            <w:hideMark/>
          </w:tcPr>
          <w:p w14:paraId="438DB7F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2ED8994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467C813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18</w:t>
            </w:r>
          </w:p>
        </w:tc>
      </w:tr>
      <w:tr w:rsidR="00B51A7E" w:rsidRPr="00A4231D" w14:paraId="3104AE18"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79C6EA4A"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27-3090</w:t>
            </w:r>
          </w:p>
        </w:tc>
        <w:tc>
          <w:tcPr>
            <w:tcW w:w="3164" w:type="dxa"/>
            <w:tcBorders>
              <w:top w:val="nil"/>
              <w:left w:val="nil"/>
              <w:bottom w:val="single" w:sz="4" w:space="0" w:color="auto"/>
              <w:right w:val="single" w:sz="4" w:space="0" w:color="auto"/>
            </w:tcBorders>
            <w:shd w:val="clear" w:color="auto" w:fill="auto"/>
            <w:vAlign w:val="bottom"/>
            <w:hideMark/>
          </w:tcPr>
          <w:p w14:paraId="5F170F31"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Miscellaneous Media and Communication Workers</w:t>
            </w:r>
          </w:p>
        </w:tc>
        <w:tc>
          <w:tcPr>
            <w:tcW w:w="1426" w:type="dxa"/>
            <w:tcBorders>
              <w:top w:val="nil"/>
              <w:left w:val="nil"/>
              <w:bottom w:val="single" w:sz="4" w:space="0" w:color="auto"/>
              <w:right w:val="single" w:sz="4" w:space="0" w:color="auto"/>
            </w:tcBorders>
            <w:shd w:val="clear" w:color="auto" w:fill="auto"/>
            <w:noWrap/>
            <w:vAlign w:val="bottom"/>
            <w:hideMark/>
          </w:tcPr>
          <w:p w14:paraId="12AEC3D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102</w:t>
            </w:r>
          </w:p>
        </w:tc>
        <w:tc>
          <w:tcPr>
            <w:tcW w:w="1307" w:type="dxa"/>
            <w:tcBorders>
              <w:top w:val="nil"/>
              <w:left w:val="nil"/>
              <w:bottom w:val="single" w:sz="4" w:space="0" w:color="auto"/>
              <w:right w:val="single" w:sz="4" w:space="0" w:color="auto"/>
            </w:tcBorders>
            <w:shd w:val="clear" w:color="auto" w:fill="auto"/>
            <w:noWrap/>
            <w:vAlign w:val="bottom"/>
            <w:hideMark/>
          </w:tcPr>
          <w:p w14:paraId="559AC37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2D48F82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6364E72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18</w:t>
            </w:r>
          </w:p>
        </w:tc>
      </w:tr>
      <w:tr w:rsidR="00B51A7E" w:rsidRPr="00A4231D" w14:paraId="78BAAF09"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1B9789EA"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27-2040</w:t>
            </w:r>
          </w:p>
        </w:tc>
        <w:tc>
          <w:tcPr>
            <w:tcW w:w="3164" w:type="dxa"/>
            <w:tcBorders>
              <w:top w:val="nil"/>
              <w:left w:val="nil"/>
              <w:bottom w:val="single" w:sz="4" w:space="0" w:color="auto"/>
              <w:right w:val="single" w:sz="4" w:space="0" w:color="auto"/>
            </w:tcBorders>
            <w:shd w:val="clear" w:color="auto" w:fill="auto"/>
            <w:vAlign w:val="bottom"/>
            <w:hideMark/>
          </w:tcPr>
          <w:p w14:paraId="1F929C8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Musicians, Singers, and Related Workers</w:t>
            </w:r>
          </w:p>
        </w:tc>
        <w:tc>
          <w:tcPr>
            <w:tcW w:w="1426" w:type="dxa"/>
            <w:tcBorders>
              <w:top w:val="nil"/>
              <w:left w:val="nil"/>
              <w:bottom w:val="single" w:sz="4" w:space="0" w:color="auto"/>
              <w:right w:val="single" w:sz="4" w:space="0" w:color="auto"/>
            </w:tcBorders>
            <w:shd w:val="clear" w:color="auto" w:fill="auto"/>
            <w:noWrap/>
            <w:vAlign w:val="bottom"/>
            <w:hideMark/>
          </w:tcPr>
          <w:p w14:paraId="568B4AD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145</w:t>
            </w:r>
          </w:p>
        </w:tc>
        <w:tc>
          <w:tcPr>
            <w:tcW w:w="1307" w:type="dxa"/>
            <w:tcBorders>
              <w:top w:val="nil"/>
              <w:left w:val="nil"/>
              <w:bottom w:val="single" w:sz="4" w:space="0" w:color="auto"/>
              <w:right w:val="single" w:sz="4" w:space="0" w:color="auto"/>
            </w:tcBorders>
            <w:shd w:val="clear" w:color="auto" w:fill="auto"/>
            <w:noWrap/>
            <w:vAlign w:val="bottom"/>
            <w:hideMark/>
          </w:tcPr>
          <w:p w14:paraId="38C41B7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565E5E8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7D5D20A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17</w:t>
            </w:r>
          </w:p>
        </w:tc>
      </w:tr>
      <w:tr w:rsidR="00B51A7E" w:rsidRPr="00A4231D" w14:paraId="3F519239"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CD9DC97"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25-1120</w:t>
            </w:r>
          </w:p>
        </w:tc>
        <w:tc>
          <w:tcPr>
            <w:tcW w:w="3164" w:type="dxa"/>
            <w:tcBorders>
              <w:top w:val="nil"/>
              <w:left w:val="nil"/>
              <w:bottom w:val="single" w:sz="4" w:space="0" w:color="auto"/>
              <w:right w:val="single" w:sz="4" w:space="0" w:color="auto"/>
            </w:tcBorders>
            <w:shd w:val="clear" w:color="auto" w:fill="auto"/>
            <w:vAlign w:val="bottom"/>
            <w:hideMark/>
          </w:tcPr>
          <w:p w14:paraId="3CF04B1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Arts, Communications, History, and Humanities Teachers, Postsecondary</w:t>
            </w:r>
          </w:p>
        </w:tc>
        <w:tc>
          <w:tcPr>
            <w:tcW w:w="1426" w:type="dxa"/>
            <w:tcBorders>
              <w:top w:val="nil"/>
              <w:left w:val="nil"/>
              <w:bottom w:val="single" w:sz="4" w:space="0" w:color="auto"/>
              <w:right w:val="single" w:sz="4" w:space="0" w:color="auto"/>
            </w:tcBorders>
            <w:shd w:val="clear" w:color="auto" w:fill="auto"/>
            <w:noWrap/>
            <w:vAlign w:val="bottom"/>
            <w:hideMark/>
          </w:tcPr>
          <w:p w14:paraId="697EBBE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79</w:t>
            </w:r>
          </w:p>
        </w:tc>
        <w:tc>
          <w:tcPr>
            <w:tcW w:w="1307" w:type="dxa"/>
            <w:tcBorders>
              <w:top w:val="nil"/>
              <w:left w:val="nil"/>
              <w:bottom w:val="single" w:sz="4" w:space="0" w:color="auto"/>
              <w:right w:val="single" w:sz="4" w:space="0" w:color="auto"/>
            </w:tcBorders>
            <w:shd w:val="clear" w:color="auto" w:fill="auto"/>
            <w:noWrap/>
            <w:vAlign w:val="bottom"/>
            <w:hideMark/>
          </w:tcPr>
          <w:p w14:paraId="3DFC60D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161D027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71F42C3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17</w:t>
            </w:r>
          </w:p>
        </w:tc>
      </w:tr>
      <w:tr w:rsidR="00B51A7E" w:rsidRPr="00A4231D" w14:paraId="3976F57F"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76376F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11-3010</w:t>
            </w:r>
          </w:p>
        </w:tc>
        <w:tc>
          <w:tcPr>
            <w:tcW w:w="3164" w:type="dxa"/>
            <w:tcBorders>
              <w:top w:val="nil"/>
              <w:left w:val="nil"/>
              <w:bottom w:val="single" w:sz="4" w:space="0" w:color="auto"/>
              <w:right w:val="single" w:sz="4" w:space="0" w:color="auto"/>
            </w:tcBorders>
            <w:shd w:val="clear" w:color="auto" w:fill="auto"/>
            <w:vAlign w:val="bottom"/>
            <w:hideMark/>
          </w:tcPr>
          <w:p w14:paraId="7DD6B40B"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Administrative Services and Facilities Managers</w:t>
            </w:r>
          </w:p>
        </w:tc>
        <w:tc>
          <w:tcPr>
            <w:tcW w:w="1426" w:type="dxa"/>
            <w:tcBorders>
              <w:top w:val="nil"/>
              <w:left w:val="nil"/>
              <w:bottom w:val="single" w:sz="4" w:space="0" w:color="auto"/>
              <w:right w:val="single" w:sz="4" w:space="0" w:color="auto"/>
            </w:tcBorders>
            <w:shd w:val="clear" w:color="auto" w:fill="auto"/>
            <w:noWrap/>
            <w:vAlign w:val="bottom"/>
            <w:hideMark/>
          </w:tcPr>
          <w:p w14:paraId="30C6088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232</w:t>
            </w:r>
          </w:p>
        </w:tc>
        <w:tc>
          <w:tcPr>
            <w:tcW w:w="1307" w:type="dxa"/>
            <w:tcBorders>
              <w:top w:val="nil"/>
              <w:left w:val="nil"/>
              <w:bottom w:val="single" w:sz="4" w:space="0" w:color="auto"/>
              <w:right w:val="single" w:sz="4" w:space="0" w:color="auto"/>
            </w:tcBorders>
            <w:shd w:val="clear" w:color="auto" w:fill="auto"/>
            <w:noWrap/>
            <w:vAlign w:val="bottom"/>
            <w:hideMark/>
          </w:tcPr>
          <w:p w14:paraId="3842DB1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w:t>
            </w:r>
          </w:p>
        </w:tc>
        <w:tc>
          <w:tcPr>
            <w:tcW w:w="1573" w:type="dxa"/>
            <w:tcBorders>
              <w:top w:val="nil"/>
              <w:left w:val="nil"/>
              <w:bottom w:val="single" w:sz="4" w:space="0" w:color="auto"/>
              <w:right w:val="single" w:sz="4" w:space="0" w:color="auto"/>
            </w:tcBorders>
            <w:shd w:val="clear" w:color="auto" w:fill="auto"/>
            <w:noWrap/>
            <w:vAlign w:val="bottom"/>
            <w:hideMark/>
          </w:tcPr>
          <w:p w14:paraId="77DCFC3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17%</w:t>
            </w:r>
          </w:p>
        </w:tc>
        <w:tc>
          <w:tcPr>
            <w:tcW w:w="1080" w:type="dxa"/>
            <w:tcBorders>
              <w:top w:val="nil"/>
              <w:left w:val="nil"/>
              <w:bottom w:val="single" w:sz="4" w:space="0" w:color="auto"/>
              <w:right w:val="single" w:sz="4" w:space="0" w:color="auto"/>
            </w:tcBorders>
            <w:shd w:val="clear" w:color="auto" w:fill="auto"/>
            <w:noWrap/>
            <w:vAlign w:val="bottom"/>
            <w:hideMark/>
          </w:tcPr>
          <w:p w14:paraId="73C3CC0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16</w:t>
            </w:r>
          </w:p>
        </w:tc>
      </w:tr>
      <w:tr w:rsidR="00B51A7E" w:rsidRPr="00A4231D" w14:paraId="3D487F07"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3B4D19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27-3040</w:t>
            </w:r>
          </w:p>
        </w:tc>
        <w:tc>
          <w:tcPr>
            <w:tcW w:w="3164" w:type="dxa"/>
            <w:tcBorders>
              <w:top w:val="nil"/>
              <w:left w:val="nil"/>
              <w:bottom w:val="single" w:sz="4" w:space="0" w:color="auto"/>
              <w:right w:val="single" w:sz="4" w:space="0" w:color="auto"/>
            </w:tcBorders>
            <w:shd w:val="clear" w:color="auto" w:fill="auto"/>
            <w:vAlign w:val="bottom"/>
            <w:hideMark/>
          </w:tcPr>
          <w:p w14:paraId="6AD9807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Writers and Editors</w:t>
            </w:r>
          </w:p>
        </w:tc>
        <w:tc>
          <w:tcPr>
            <w:tcW w:w="1426" w:type="dxa"/>
            <w:tcBorders>
              <w:top w:val="nil"/>
              <w:left w:val="nil"/>
              <w:bottom w:val="single" w:sz="4" w:space="0" w:color="auto"/>
              <w:right w:val="single" w:sz="4" w:space="0" w:color="auto"/>
            </w:tcBorders>
            <w:shd w:val="clear" w:color="auto" w:fill="auto"/>
            <w:noWrap/>
            <w:vAlign w:val="bottom"/>
            <w:hideMark/>
          </w:tcPr>
          <w:p w14:paraId="35235E8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114</w:t>
            </w:r>
          </w:p>
        </w:tc>
        <w:tc>
          <w:tcPr>
            <w:tcW w:w="1307" w:type="dxa"/>
            <w:tcBorders>
              <w:top w:val="nil"/>
              <w:left w:val="nil"/>
              <w:bottom w:val="single" w:sz="4" w:space="0" w:color="auto"/>
              <w:right w:val="single" w:sz="4" w:space="0" w:color="auto"/>
            </w:tcBorders>
            <w:shd w:val="clear" w:color="auto" w:fill="auto"/>
            <w:noWrap/>
            <w:vAlign w:val="bottom"/>
            <w:hideMark/>
          </w:tcPr>
          <w:p w14:paraId="28EE4B8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58D3E51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5407760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15</w:t>
            </w:r>
          </w:p>
        </w:tc>
      </w:tr>
      <w:tr w:rsidR="00B51A7E" w:rsidRPr="00A4231D" w14:paraId="4AF806C4"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13E132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33-2010</w:t>
            </w:r>
          </w:p>
        </w:tc>
        <w:tc>
          <w:tcPr>
            <w:tcW w:w="3164" w:type="dxa"/>
            <w:tcBorders>
              <w:top w:val="nil"/>
              <w:left w:val="nil"/>
              <w:bottom w:val="single" w:sz="4" w:space="0" w:color="auto"/>
              <w:right w:val="single" w:sz="4" w:space="0" w:color="auto"/>
            </w:tcBorders>
            <w:shd w:val="clear" w:color="auto" w:fill="auto"/>
            <w:vAlign w:val="bottom"/>
            <w:hideMark/>
          </w:tcPr>
          <w:p w14:paraId="65707576"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Firefighters</w:t>
            </w:r>
          </w:p>
        </w:tc>
        <w:tc>
          <w:tcPr>
            <w:tcW w:w="1426" w:type="dxa"/>
            <w:tcBorders>
              <w:top w:val="nil"/>
              <w:left w:val="nil"/>
              <w:bottom w:val="single" w:sz="4" w:space="0" w:color="auto"/>
              <w:right w:val="single" w:sz="4" w:space="0" w:color="auto"/>
            </w:tcBorders>
            <w:shd w:val="clear" w:color="auto" w:fill="auto"/>
            <w:noWrap/>
            <w:vAlign w:val="bottom"/>
            <w:hideMark/>
          </w:tcPr>
          <w:p w14:paraId="26570A9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423</w:t>
            </w:r>
          </w:p>
        </w:tc>
        <w:tc>
          <w:tcPr>
            <w:tcW w:w="1307" w:type="dxa"/>
            <w:tcBorders>
              <w:top w:val="nil"/>
              <w:left w:val="nil"/>
              <w:bottom w:val="single" w:sz="4" w:space="0" w:color="auto"/>
              <w:right w:val="single" w:sz="4" w:space="0" w:color="auto"/>
            </w:tcBorders>
            <w:shd w:val="clear" w:color="auto" w:fill="auto"/>
            <w:noWrap/>
            <w:vAlign w:val="bottom"/>
            <w:hideMark/>
          </w:tcPr>
          <w:p w14:paraId="743EB4D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24ADC3A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393896A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14</w:t>
            </w:r>
          </w:p>
        </w:tc>
      </w:tr>
      <w:tr w:rsidR="00B51A7E" w:rsidRPr="00A4231D" w14:paraId="5FC60F1D"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8286A57"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29-1050</w:t>
            </w:r>
          </w:p>
        </w:tc>
        <w:tc>
          <w:tcPr>
            <w:tcW w:w="3164" w:type="dxa"/>
            <w:tcBorders>
              <w:top w:val="nil"/>
              <w:left w:val="nil"/>
              <w:bottom w:val="single" w:sz="4" w:space="0" w:color="auto"/>
              <w:right w:val="single" w:sz="4" w:space="0" w:color="auto"/>
            </w:tcBorders>
            <w:shd w:val="clear" w:color="auto" w:fill="auto"/>
            <w:vAlign w:val="bottom"/>
            <w:hideMark/>
          </w:tcPr>
          <w:p w14:paraId="31845CFB"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Pharmacists</w:t>
            </w:r>
          </w:p>
        </w:tc>
        <w:tc>
          <w:tcPr>
            <w:tcW w:w="1426" w:type="dxa"/>
            <w:tcBorders>
              <w:top w:val="nil"/>
              <w:left w:val="nil"/>
              <w:bottom w:val="single" w:sz="4" w:space="0" w:color="auto"/>
              <w:right w:val="single" w:sz="4" w:space="0" w:color="auto"/>
            </w:tcBorders>
            <w:shd w:val="clear" w:color="auto" w:fill="auto"/>
            <w:noWrap/>
            <w:vAlign w:val="bottom"/>
            <w:hideMark/>
          </w:tcPr>
          <w:p w14:paraId="3DEFC6B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262</w:t>
            </w:r>
          </w:p>
        </w:tc>
        <w:tc>
          <w:tcPr>
            <w:tcW w:w="1307" w:type="dxa"/>
            <w:tcBorders>
              <w:top w:val="nil"/>
              <w:left w:val="nil"/>
              <w:bottom w:val="single" w:sz="4" w:space="0" w:color="auto"/>
              <w:right w:val="single" w:sz="4" w:space="0" w:color="auto"/>
            </w:tcBorders>
            <w:shd w:val="clear" w:color="auto" w:fill="auto"/>
            <w:noWrap/>
            <w:vAlign w:val="bottom"/>
            <w:hideMark/>
          </w:tcPr>
          <w:p w14:paraId="32A69FB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3D4ADFE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7C7CEE1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13</w:t>
            </w:r>
          </w:p>
        </w:tc>
      </w:tr>
      <w:tr w:rsidR="00B51A7E" w:rsidRPr="00A4231D" w14:paraId="5CEAC350"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4C3EBF0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25-4020</w:t>
            </w:r>
          </w:p>
        </w:tc>
        <w:tc>
          <w:tcPr>
            <w:tcW w:w="3164" w:type="dxa"/>
            <w:tcBorders>
              <w:top w:val="nil"/>
              <w:left w:val="nil"/>
              <w:bottom w:val="single" w:sz="4" w:space="0" w:color="auto"/>
              <w:right w:val="single" w:sz="4" w:space="0" w:color="auto"/>
            </w:tcBorders>
            <w:shd w:val="clear" w:color="auto" w:fill="auto"/>
            <w:vAlign w:val="bottom"/>
            <w:hideMark/>
          </w:tcPr>
          <w:p w14:paraId="1E323952"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Librarians and Media Collections Specialists</w:t>
            </w:r>
          </w:p>
        </w:tc>
        <w:tc>
          <w:tcPr>
            <w:tcW w:w="1426" w:type="dxa"/>
            <w:tcBorders>
              <w:top w:val="nil"/>
              <w:left w:val="nil"/>
              <w:bottom w:val="single" w:sz="4" w:space="0" w:color="auto"/>
              <w:right w:val="single" w:sz="4" w:space="0" w:color="auto"/>
            </w:tcBorders>
            <w:shd w:val="clear" w:color="auto" w:fill="auto"/>
            <w:noWrap/>
            <w:vAlign w:val="bottom"/>
            <w:hideMark/>
          </w:tcPr>
          <w:p w14:paraId="07CDBBD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153</w:t>
            </w:r>
          </w:p>
        </w:tc>
        <w:tc>
          <w:tcPr>
            <w:tcW w:w="1307" w:type="dxa"/>
            <w:tcBorders>
              <w:top w:val="nil"/>
              <w:left w:val="nil"/>
              <w:bottom w:val="single" w:sz="4" w:space="0" w:color="auto"/>
              <w:right w:val="single" w:sz="4" w:space="0" w:color="auto"/>
            </w:tcBorders>
            <w:shd w:val="clear" w:color="auto" w:fill="auto"/>
            <w:noWrap/>
            <w:vAlign w:val="bottom"/>
            <w:hideMark/>
          </w:tcPr>
          <w:p w14:paraId="7AAC9BD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4AE2AA4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74AAF0F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13</w:t>
            </w:r>
          </w:p>
        </w:tc>
      </w:tr>
      <w:tr w:rsidR="00B51A7E" w:rsidRPr="00A4231D" w14:paraId="1BB9F197"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553CBE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19-3090</w:t>
            </w:r>
          </w:p>
        </w:tc>
        <w:tc>
          <w:tcPr>
            <w:tcW w:w="3164" w:type="dxa"/>
            <w:tcBorders>
              <w:top w:val="nil"/>
              <w:left w:val="nil"/>
              <w:bottom w:val="single" w:sz="4" w:space="0" w:color="auto"/>
              <w:right w:val="single" w:sz="4" w:space="0" w:color="auto"/>
            </w:tcBorders>
            <w:shd w:val="clear" w:color="auto" w:fill="auto"/>
            <w:vAlign w:val="bottom"/>
            <w:hideMark/>
          </w:tcPr>
          <w:p w14:paraId="6AC114DB"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Miscellaneous Social Scientists and Related Workers</w:t>
            </w:r>
          </w:p>
        </w:tc>
        <w:tc>
          <w:tcPr>
            <w:tcW w:w="1426" w:type="dxa"/>
            <w:tcBorders>
              <w:top w:val="nil"/>
              <w:left w:val="nil"/>
              <w:bottom w:val="single" w:sz="4" w:space="0" w:color="auto"/>
              <w:right w:val="single" w:sz="4" w:space="0" w:color="auto"/>
            </w:tcBorders>
            <w:shd w:val="clear" w:color="auto" w:fill="auto"/>
            <w:noWrap/>
            <w:vAlign w:val="bottom"/>
            <w:hideMark/>
          </w:tcPr>
          <w:p w14:paraId="0C4A1683"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35</w:t>
            </w:r>
          </w:p>
        </w:tc>
        <w:tc>
          <w:tcPr>
            <w:tcW w:w="1307" w:type="dxa"/>
            <w:tcBorders>
              <w:top w:val="nil"/>
              <w:left w:val="nil"/>
              <w:bottom w:val="single" w:sz="4" w:space="0" w:color="auto"/>
              <w:right w:val="single" w:sz="4" w:space="0" w:color="auto"/>
            </w:tcBorders>
            <w:shd w:val="clear" w:color="auto" w:fill="auto"/>
            <w:noWrap/>
            <w:vAlign w:val="bottom"/>
            <w:hideMark/>
          </w:tcPr>
          <w:p w14:paraId="114E6A3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084DBCE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2954227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13</w:t>
            </w:r>
          </w:p>
        </w:tc>
      </w:tr>
      <w:tr w:rsidR="00B51A7E" w:rsidRPr="00A4231D" w14:paraId="18AEEEB6"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4775EB9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17-2070</w:t>
            </w:r>
          </w:p>
        </w:tc>
        <w:tc>
          <w:tcPr>
            <w:tcW w:w="3164" w:type="dxa"/>
            <w:tcBorders>
              <w:top w:val="nil"/>
              <w:left w:val="nil"/>
              <w:bottom w:val="single" w:sz="4" w:space="0" w:color="auto"/>
              <w:right w:val="single" w:sz="4" w:space="0" w:color="auto"/>
            </w:tcBorders>
            <w:shd w:val="clear" w:color="auto" w:fill="auto"/>
            <w:vAlign w:val="bottom"/>
            <w:hideMark/>
          </w:tcPr>
          <w:p w14:paraId="11DC19D6"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Electrical and Electronics Engineers</w:t>
            </w:r>
          </w:p>
        </w:tc>
        <w:tc>
          <w:tcPr>
            <w:tcW w:w="1426" w:type="dxa"/>
            <w:tcBorders>
              <w:top w:val="nil"/>
              <w:left w:val="nil"/>
              <w:bottom w:val="single" w:sz="4" w:space="0" w:color="auto"/>
              <w:right w:val="single" w:sz="4" w:space="0" w:color="auto"/>
            </w:tcBorders>
            <w:shd w:val="clear" w:color="auto" w:fill="auto"/>
            <w:noWrap/>
            <w:vAlign w:val="bottom"/>
            <w:hideMark/>
          </w:tcPr>
          <w:p w14:paraId="43D7E4A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130</w:t>
            </w:r>
          </w:p>
        </w:tc>
        <w:tc>
          <w:tcPr>
            <w:tcW w:w="1307" w:type="dxa"/>
            <w:tcBorders>
              <w:top w:val="nil"/>
              <w:left w:val="nil"/>
              <w:bottom w:val="single" w:sz="4" w:space="0" w:color="auto"/>
              <w:right w:val="single" w:sz="4" w:space="0" w:color="auto"/>
            </w:tcBorders>
            <w:shd w:val="clear" w:color="auto" w:fill="auto"/>
            <w:noWrap/>
            <w:vAlign w:val="bottom"/>
            <w:hideMark/>
          </w:tcPr>
          <w:p w14:paraId="4C6AF60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3E6DB9A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1277CAE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13</w:t>
            </w:r>
          </w:p>
        </w:tc>
      </w:tr>
      <w:tr w:rsidR="00B51A7E" w:rsidRPr="00A4231D" w14:paraId="348F35E4"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0A086ED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21-2010</w:t>
            </w:r>
          </w:p>
        </w:tc>
        <w:tc>
          <w:tcPr>
            <w:tcW w:w="3164" w:type="dxa"/>
            <w:tcBorders>
              <w:top w:val="nil"/>
              <w:left w:val="nil"/>
              <w:bottom w:val="single" w:sz="4" w:space="0" w:color="auto"/>
              <w:right w:val="single" w:sz="4" w:space="0" w:color="auto"/>
            </w:tcBorders>
            <w:shd w:val="clear" w:color="auto" w:fill="auto"/>
            <w:vAlign w:val="bottom"/>
            <w:hideMark/>
          </w:tcPr>
          <w:p w14:paraId="00912D3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Clergy</w:t>
            </w:r>
          </w:p>
        </w:tc>
        <w:tc>
          <w:tcPr>
            <w:tcW w:w="1426" w:type="dxa"/>
            <w:tcBorders>
              <w:top w:val="nil"/>
              <w:left w:val="nil"/>
              <w:bottom w:val="single" w:sz="4" w:space="0" w:color="auto"/>
              <w:right w:val="single" w:sz="4" w:space="0" w:color="auto"/>
            </w:tcBorders>
            <w:shd w:val="clear" w:color="auto" w:fill="auto"/>
            <w:noWrap/>
            <w:vAlign w:val="bottom"/>
            <w:hideMark/>
          </w:tcPr>
          <w:p w14:paraId="5C7F404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216</w:t>
            </w:r>
          </w:p>
        </w:tc>
        <w:tc>
          <w:tcPr>
            <w:tcW w:w="1307" w:type="dxa"/>
            <w:tcBorders>
              <w:top w:val="nil"/>
              <w:left w:val="nil"/>
              <w:bottom w:val="single" w:sz="4" w:space="0" w:color="auto"/>
              <w:right w:val="single" w:sz="4" w:space="0" w:color="auto"/>
            </w:tcBorders>
            <w:shd w:val="clear" w:color="auto" w:fill="auto"/>
            <w:noWrap/>
            <w:vAlign w:val="bottom"/>
            <w:hideMark/>
          </w:tcPr>
          <w:p w14:paraId="18D3078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72D5339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782813D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29529B05"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75134A9C"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29-1070</w:t>
            </w:r>
          </w:p>
        </w:tc>
        <w:tc>
          <w:tcPr>
            <w:tcW w:w="3164" w:type="dxa"/>
            <w:tcBorders>
              <w:top w:val="nil"/>
              <w:left w:val="nil"/>
              <w:bottom w:val="single" w:sz="4" w:space="0" w:color="auto"/>
              <w:right w:val="single" w:sz="4" w:space="0" w:color="auto"/>
            </w:tcBorders>
            <w:shd w:val="clear" w:color="auto" w:fill="auto"/>
            <w:vAlign w:val="bottom"/>
            <w:hideMark/>
          </w:tcPr>
          <w:p w14:paraId="00223A43"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Physician Assistants</w:t>
            </w:r>
          </w:p>
        </w:tc>
        <w:tc>
          <w:tcPr>
            <w:tcW w:w="1426" w:type="dxa"/>
            <w:tcBorders>
              <w:top w:val="nil"/>
              <w:left w:val="nil"/>
              <w:bottom w:val="single" w:sz="4" w:space="0" w:color="auto"/>
              <w:right w:val="single" w:sz="4" w:space="0" w:color="auto"/>
            </w:tcBorders>
            <w:shd w:val="clear" w:color="auto" w:fill="auto"/>
            <w:noWrap/>
            <w:vAlign w:val="bottom"/>
            <w:hideMark/>
          </w:tcPr>
          <w:p w14:paraId="3C21CBE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146</w:t>
            </w:r>
          </w:p>
        </w:tc>
        <w:tc>
          <w:tcPr>
            <w:tcW w:w="1307" w:type="dxa"/>
            <w:tcBorders>
              <w:top w:val="nil"/>
              <w:left w:val="nil"/>
              <w:bottom w:val="single" w:sz="4" w:space="0" w:color="auto"/>
              <w:right w:val="single" w:sz="4" w:space="0" w:color="auto"/>
            </w:tcBorders>
            <w:shd w:val="clear" w:color="auto" w:fill="auto"/>
            <w:noWrap/>
            <w:vAlign w:val="bottom"/>
            <w:hideMark/>
          </w:tcPr>
          <w:p w14:paraId="7798DD5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3E6F910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591C2F6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39CAC863"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111CF2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11-3030</w:t>
            </w:r>
          </w:p>
        </w:tc>
        <w:tc>
          <w:tcPr>
            <w:tcW w:w="3164" w:type="dxa"/>
            <w:tcBorders>
              <w:top w:val="nil"/>
              <w:left w:val="nil"/>
              <w:bottom w:val="single" w:sz="4" w:space="0" w:color="auto"/>
              <w:right w:val="single" w:sz="4" w:space="0" w:color="auto"/>
            </w:tcBorders>
            <w:shd w:val="clear" w:color="auto" w:fill="auto"/>
            <w:vAlign w:val="bottom"/>
            <w:hideMark/>
          </w:tcPr>
          <w:p w14:paraId="0345F2A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Financial Managers</w:t>
            </w:r>
          </w:p>
        </w:tc>
        <w:tc>
          <w:tcPr>
            <w:tcW w:w="1426" w:type="dxa"/>
            <w:tcBorders>
              <w:top w:val="nil"/>
              <w:left w:val="nil"/>
              <w:bottom w:val="single" w:sz="4" w:space="0" w:color="auto"/>
              <w:right w:val="single" w:sz="4" w:space="0" w:color="auto"/>
            </w:tcBorders>
            <w:shd w:val="clear" w:color="auto" w:fill="auto"/>
            <w:noWrap/>
            <w:vAlign w:val="bottom"/>
            <w:hideMark/>
          </w:tcPr>
          <w:p w14:paraId="2D7B9DF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355</w:t>
            </w:r>
          </w:p>
        </w:tc>
        <w:tc>
          <w:tcPr>
            <w:tcW w:w="1307" w:type="dxa"/>
            <w:tcBorders>
              <w:top w:val="nil"/>
              <w:left w:val="nil"/>
              <w:bottom w:val="single" w:sz="4" w:space="0" w:color="auto"/>
              <w:right w:val="single" w:sz="4" w:space="0" w:color="auto"/>
            </w:tcBorders>
            <w:shd w:val="clear" w:color="auto" w:fill="auto"/>
            <w:noWrap/>
            <w:vAlign w:val="bottom"/>
            <w:hideMark/>
          </w:tcPr>
          <w:p w14:paraId="7A6781F1"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6FF0E56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079D54CC"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4BCD31F1" w14:textId="77777777" w:rsidTr="00D6711F">
        <w:trPr>
          <w:trHeight w:val="568"/>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376533C"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13-1160</w:t>
            </w:r>
          </w:p>
        </w:tc>
        <w:tc>
          <w:tcPr>
            <w:tcW w:w="3164" w:type="dxa"/>
            <w:tcBorders>
              <w:top w:val="nil"/>
              <w:left w:val="nil"/>
              <w:bottom w:val="single" w:sz="4" w:space="0" w:color="auto"/>
              <w:right w:val="single" w:sz="4" w:space="0" w:color="auto"/>
            </w:tcBorders>
            <w:shd w:val="clear" w:color="auto" w:fill="auto"/>
            <w:vAlign w:val="bottom"/>
            <w:hideMark/>
          </w:tcPr>
          <w:p w14:paraId="5D63F36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Market Research Analysts and Marketing Specialists</w:t>
            </w:r>
          </w:p>
        </w:tc>
        <w:tc>
          <w:tcPr>
            <w:tcW w:w="1426" w:type="dxa"/>
            <w:tcBorders>
              <w:top w:val="nil"/>
              <w:left w:val="nil"/>
              <w:bottom w:val="single" w:sz="4" w:space="0" w:color="auto"/>
              <w:right w:val="single" w:sz="4" w:space="0" w:color="auto"/>
            </w:tcBorders>
            <w:shd w:val="clear" w:color="auto" w:fill="auto"/>
            <w:noWrap/>
            <w:vAlign w:val="bottom"/>
            <w:hideMark/>
          </w:tcPr>
          <w:p w14:paraId="5E7D584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231</w:t>
            </w:r>
          </w:p>
        </w:tc>
        <w:tc>
          <w:tcPr>
            <w:tcW w:w="1307" w:type="dxa"/>
            <w:tcBorders>
              <w:top w:val="nil"/>
              <w:left w:val="nil"/>
              <w:bottom w:val="single" w:sz="4" w:space="0" w:color="auto"/>
              <w:right w:val="single" w:sz="4" w:space="0" w:color="auto"/>
            </w:tcBorders>
            <w:shd w:val="clear" w:color="auto" w:fill="auto"/>
            <w:noWrap/>
            <w:vAlign w:val="bottom"/>
            <w:hideMark/>
          </w:tcPr>
          <w:p w14:paraId="09B0C64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w:t>
            </w:r>
          </w:p>
        </w:tc>
        <w:tc>
          <w:tcPr>
            <w:tcW w:w="1573" w:type="dxa"/>
            <w:tcBorders>
              <w:top w:val="nil"/>
              <w:left w:val="nil"/>
              <w:bottom w:val="single" w:sz="4" w:space="0" w:color="auto"/>
              <w:right w:val="single" w:sz="4" w:space="0" w:color="auto"/>
            </w:tcBorders>
            <w:shd w:val="clear" w:color="auto" w:fill="auto"/>
            <w:noWrap/>
            <w:vAlign w:val="bottom"/>
            <w:hideMark/>
          </w:tcPr>
          <w:p w14:paraId="5DB28E5E"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6%</w:t>
            </w:r>
          </w:p>
        </w:tc>
        <w:tc>
          <w:tcPr>
            <w:tcW w:w="1080" w:type="dxa"/>
            <w:tcBorders>
              <w:top w:val="nil"/>
              <w:left w:val="nil"/>
              <w:bottom w:val="single" w:sz="4" w:space="0" w:color="auto"/>
              <w:right w:val="single" w:sz="4" w:space="0" w:color="auto"/>
            </w:tcBorders>
            <w:shd w:val="clear" w:color="auto" w:fill="auto"/>
            <w:noWrap/>
            <w:vAlign w:val="bottom"/>
            <w:hideMark/>
          </w:tcPr>
          <w:p w14:paraId="260C956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3FAE6AE4"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1A01BEF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25-1070</w:t>
            </w:r>
          </w:p>
        </w:tc>
        <w:tc>
          <w:tcPr>
            <w:tcW w:w="3164" w:type="dxa"/>
            <w:tcBorders>
              <w:top w:val="nil"/>
              <w:left w:val="nil"/>
              <w:bottom w:val="single" w:sz="4" w:space="0" w:color="auto"/>
              <w:right w:val="single" w:sz="4" w:space="0" w:color="auto"/>
            </w:tcBorders>
            <w:shd w:val="clear" w:color="auto" w:fill="auto"/>
            <w:vAlign w:val="bottom"/>
            <w:hideMark/>
          </w:tcPr>
          <w:p w14:paraId="50090B50"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Health Teachers, Postsecondary</w:t>
            </w:r>
          </w:p>
        </w:tc>
        <w:tc>
          <w:tcPr>
            <w:tcW w:w="1426" w:type="dxa"/>
            <w:tcBorders>
              <w:top w:val="nil"/>
              <w:left w:val="nil"/>
              <w:bottom w:val="single" w:sz="4" w:space="0" w:color="auto"/>
              <w:right w:val="single" w:sz="4" w:space="0" w:color="auto"/>
            </w:tcBorders>
            <w:shd w:val="clear" w:color="auto" w:fill="auto"/>
            <w:noWrap/>
            <w:vAlign w:val="bottom"/>
            <w:hideMark/>
          </w:tcPr>
          <w:p w14:paraId="0603CB4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94</w:t>
            </w:r>
          </w:p>
        </w:tc>
        <w:tc>
          <w:tcPr>
            <w:tcW w:w="1307" w:type="dxa"/>
            <w:tcBorders>
              <w:top w:val="nil"/>
              <w:left w:val="nil"/>
              <w:bottom w:val="single" w:sz="4" w:space="0" w:color="auto"/>
              <w:right w:val="single" w:sz="4" w:space="0" w:color="auto"/>
            </w:tcBorders>
            <w:shd w:val="clear" w:color="auto" w:fill="auto"/>
            <w:noWrap/>
            <w:vAlign w:val="bottom"/>
            <w:hideMark/>
          </w:tcPr>
          <w:p w14:paraId="5A99A2F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530D4DC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406D645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2B41D7B0"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1478326"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25-3020</w:t>
            </w:r>
          </w:p>
        </w:tc>
        <w:tc>
          <w:tcPr>
            <w:tcW w:w="3164" w:type="dxa"/>
            <w:tcBorders>
              <w:top w:val="nil"/>
              <w:left w:val="nil"/>
              <w:bottom w:val="single" w:sz="4" w:space="0" w:color="auto"/>
              <w:right w:val="single" w:sz="4" w:space="0" w:color="auto"/>
            </w:tcBorders>
            <w:shd w:val="clear" w:color="auto" w:fill="auto"/>
            <w:vAlign w:val="bottom"/>
            <w:hideMark/>
          </w:tcPr>
          <w:p w14:paraId="4F7F05DF"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Self-Enrichment Teachers</w:t>
            </w:r>
          </w:p>
        </w:tc>
        <w:tc>
          <w:tcPr>
            <w:tcW w:w="1426" w:type="dxa"/>
            <w:tcBorders>
              <w:top w:val="nil"/>
              <w:left w:val="nil"/>
              <w:bottom w:val="single" w:sz="4" w:space="0" w:color="auto"/>
              <w:right w:val="single" w:sz="4" w:space="0" w:color="auto"/>
            </w:tcBorders>
            <w:shd w:val="clear" w:color="auto" w:fill="auto"/>
            <w:noWrap/>
            <w:vAlign w:val="bottom"/>
            <w:hideMark/>
          </w:tcPr>
          <w:p w14:paraId="5711174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207</w:t>
            </w:r>
          </w:p>
        </w:tc>
        <w:tc>
          <w:tcPr>
            <w:tcW w:w="1307" w:type="dxa"/>
            <w:tcBorders>
              <w:top w:val="nil"/>
              <w:left w:val="nil"/>
              <w:bottom w:val="single" w:sz="4" w:space="0" w:color="auto"/>
              <w:right w:val="single" w:sz="4" w:space="0" w:color="auto"/>
            </w:tcBorders>
            <w:shd w:val="clear" w:color="auto" w:fill="auto"/>
            <w:noWrap/>
            <w:vAlign w:val="bottom"/>
            <w:hideMark/>
          </w:tcPr>
          <w:p w14:paraId="45B6BB69"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0E4082F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5BECECB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3A3A52E3"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17FC3F0D"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29-1030</w:t>
            </w:r>
          </w:p>
        </w:tc>
        <w:tc>
          <w:tcPr>
            <w:tcW w:w="3164" w:type="dxa"/>
            <w:tcBorders>
              <w:top w:val="nil"/>
              <w:left w:val="nil"/>
              <w:bottom w:val="single" w:sz="4" w:space="0" w:color="auto"/>
              <w:right w:val="single" w:sz="4" w:space="0" w:color="auto"/>
            </w:tcBorders>
            <w:shd w:val="clear" w:color="auto" w:fill="auto"/>
            <w:vAlign w:val="bottom"/>
            <w:hideMark/>
          </w:tcPr>
          <w:p w14:paraId="430B8D7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Dietitians and Nutritionists</w:t>
            </w:r>
          </w:p>
        </w:tc>
        <w:tc>
          <w:tcPr>
            <w:tcW w:w="1426" w:type="dxa"/>
            <w:tcBorders>
              <w:top w:val="nil"/>
              <w:left w:val="nil"/>
              <w:bottom w:val="single" w:sz="4" w:space="0" w:color="auto"/>
              <w:right w:val="single" w:sz="4" w:space="0" w:color="auto"/>
            </w:tcBorders>
            <w:shd w:val="clear" w:color="auto" w:fill="auto"/>
            <w:noWrap/>
            <w:vAlign w:val="bottom"/>
            <w:hideMark/>
          </w:tcPr>
          <w:p w14:paraId="2D3F13D4"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78</w:t>
            </w:r>
          </w:p>
        </w:tc>
        <w:tc>
          <w:tcPr>
            <w:tcW w:w="1307" w:type="dxa"/>
            <w:tcBorders>
              <w:top w:val="nil"/>
              <w:left w:val="nil"/>
              <w:bottom w:val="single" w:sz="4" w:space="0" w:color="auto"/>
              <w:right w:val="single" w:sz="4" w:space="0" w:color="auto"/>
            </w:tcBorders>
            <w:shd w:val="clear" w:color="auto" w:fill="auto"/>
            <w:noWrap/>
            <w:vAlign w:val="bottom"/>
            <w:hideMark/>
          </w:tcPr>
          <w:p w14:paraId="67E880A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5D9D9D2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02A2CA5F"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7AE45183"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A8AA70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17-2140</w:t>
            </w:r>
          </w:p>
        </w:tc>
        <w:tc>
          <w:tcPr>
            <w:tcW w:w="3164" w:type="dxa"/>
            <w:tcBorders>
              <w:top w:val="nil"/>
              <w:left w:val="nil"/>
              <w:bottom w:val="single" w:sz="4" w:space="0" w:color="auto"/>
              <w:right w:val="single" w:sz="4" w:space="0" w:color="auto"/>
            </w:tcBorders>
            <w:shd w:val="clear" w:color="auto" w:fill="auto"/>
            <w:vAlign w:val="bottom"/>
            <w:hideMark/>
          </w:tcPr>
          <w:p w14:paraId="6436C33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Mechanical Engineers</w:t>
            </w:r>
          </w:p>
        </w:tc>
        <w:tc>
          <w:tcPr>
            <w:tcW w:w="1426" w:type="dxa"/>
            <w:tcBorders>
              <w:top w:val="nil"/>
              <w:left w:val="nil"/>
              <w:bottom w:val="single" w:sz="4" w:space="0" w:color="auto"/>
              <w:right w:val="single" w:sz="4" w:space="0" w:color="auto"/>
            </w:tcBorders>
            <w:shd w:val="clear" w:color="auto" w:fill="auto"/>
            <w:noWrap/>
            <w:vAlign w:val="bottom"/>
            <w:hideMark/>
          </w:tcPr>
          <w:p w14:paraId="23EBB846"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130</w:t>
            </w:r>
          </w:p>
        </w:tc>
        <w:tc>
          <w:tcPr>
            <w:tcW w:w="1307" w:type="dxa"/>
            <w:tcBorders>
              <w:top w:val="nil"/>
              <w:left w:val="nil"/>
              <w:bottom w:val="single" w:sz="4" w:space="0" w:color="auto"/>
              <w:right w:val="single" w:sz="4" w:space="0" w:color="auto"/>
            </w:tcBorders>
            <w:shd w:val="clear" w:color="auto" w:fill="auto"/>
            <w:noWrap/>
            <w:vAlign w:val="bottom"/>
            <w:hideMark/>
          </w:tcPr>
          <w:p w14:paraId="25091E1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69D4F95A"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2A6EE217"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12</w:t>
            </w:r>
          </w:p>
        </w:tc>
      </w:tr>
      <w:tr w:rsidR="00B51A7E" w:rsidRPr="00A4231D" w14:paraId="291C149F"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24180188"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25-1060</w:t>
            </w:r>
          </w:p>
        </w:tc>
        <w:tc>
          <w:tcPr>
            <w:tcW w:w="3164" w:type="dxa"/>
            <w:tcBorders>
              <w:top w:val="nil"/>
              <w:left w:val="nil"/>
              <w:bottom w:val="single" w:sz="4" w:space="0" w:color="auto"/>
              <w:right w:val="single" w:sz="4" w:space="0" w:color="auto"/>
            </w:tcBorders>
            <w:shd w:val="clear" w:color="auto" w:fill="auto"/>
            <w:vAlign w:val="bottom"/>
            <w:hideMark/>
          </w:tcPr>
          <w:p w14:paraId="47FF8A75"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Social Sciences Teachers, Postsecondary</w:t>
            </w:r>
          </w:p>
        </w:tc>
        <w:tc>
          <w:tcPr>
            <w:tcW w:w="1426" w:type="dxa"/>
            <w:tcBorders>
              <w:top w:val="nil"/>
              <w:left w:val="nil"/>
              <w:bottom w:val="single" w:sz="4" w:space="0" w:color="auto"/>
              <w:right w:val="single" w:sz="4" w:space="0" w:color="auto"/>
            </w:tcBorders>
            <w:shd w:val="clear" w:color="auto" w:fill="auto"/>
            <w:noWrap/>
            <w:vAlign w:val="bottom"/>
            <w:hideMark/>
          </w:tcPr>
          <w:p w14:paraId="316F925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36</w:t>
            </w:r>
          </w:p>
        </w:tc>
        <w:tc>
          <w:tcPr>
            <w:tcW w:w="1307" w:type="dxa"/>
            <w:tcBorders>
              <w:top w:val="nil"/>
              <w:left w:val="nil"/>
              <w:bottom w:val="single" w:sz="4" w:space="0" w:color="auto"/>
              <w:right w:val="single" w:sz="4" w:space="0" w:color="auto"/>
            </w:tcBorders>
            <w:shd w:val="clear" w:color="auto" w:fill="auto"/>
            <w:noWrap/>
            <w:vAlign w:val="bottom"/>
            <w:hideMark/>
          </w:tcPr>
          <w:p w14:paraId="204E7D7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7E2FC78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0A06273D"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11</w:t>
            </w:r>
          </w:p>
        </w:tc>
      </w:tr>
      <w:tr w:rsidR="00B51A7E" w:rsidRPr="00A4231D" w14:paraId="17853937"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354FD9D9"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19-1020</w:t>
            </w:r>
          </w:p>
        </w:tc>
        <w:tc>
          <w:tcPr>
            <w:tcW w:w="3164" w:type="dxa"/>
            <w:tcBorders>
              <w:top w:val="nil"/>
              <w:left w:val="nil"/>
              <w:bottom w:val="single" w:sz="4" w:space="0" w:color="auto"/>
              <w:right w:val="single" w:sz="4" w:space="0" w:color="auto"/>
            </w:tcBorders>
            <w:shd w:val="clear" w:color="auto" w:fill="auto"/>
            <w:vAlign w:val="bottom"/>
            <w:hideMark/>
          </w:tcPr>
          <w:p w14:paraId="53653B9D"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Biological Scientists</w:t>
            </w:r>
          </w:p>
        </w:tc>
        <w:tc>
          <w:tcPr>
            <w:tcW w:w="1426" w:type="dxa"/>
            <w:tcBorders>
              <w:top w:val="nil"/>
              <w:left w:val="nil"/>
              <w:bottom w:val="single" w:sz="4" w:space="0" w:color="auto"/>
              <w:right w:val="single" w:sz="4" w:space="0" w:color="auto"/>
            </w:tcBorders>
            <w:shd w:val="clear" w:color="auto" w:fill="auto"/>
            <w:noWrap/>
            <w:vAlign w:val="bottom"/>
            <w:hideMark/>
          </w:tcPr>
          <w:p w14:paraId="6DACD172"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41</w:t>
            </w:r>
          </w:p>
        </w:tc>
        <w:tc>
          <w:tcPr>
            <w:tcW w:w="1307" w:type="dxa"/>
            <w:tcBorders>
              <w:top w:val="nil"/>
              <w:left w:val="nil"/>
              <w:bottom w:val="single" w:sz="4" w:space="0" w:color="auto"/>
              <w:right w:val="single" w:sz="4" w:space="0" w:color="auto"/>
            </w:tcBorders>
            <w:shd w:val="clear" w:color="auto" w:fill="auto"/>
            <w:noWrap/>
            <w:vAlign w:val="bottom"/>
            <w:hideMark/>
          </w:tcPr>
          <w:p w14:paraId="19EBF35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0BE2D388"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17D9BF1B"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11</w:t>
            </w:r>
          </w:p>
        </w:tc>
      </w:tr>
      <w:tr w:rsidR="00B51A7E" w:rsidRPr="00A4231D" w14:paraId="4EDAE203" w14:textId="77777777" w:rsidTr="00D6711F">
        <w:trPr>
          <w:trHeight w:val="284"/>
        </w:trPr>
        <w:tc>
          <w:tcPr>
            <w:tcW w:w="1075" w:type="dxa"/>
            <w:tcBorders>
              <w:top w:val="nil"/>
              <w:left w:val="single" w:sz="4" w:space="0" w:color="auto"/>
              <w:bottom w:val="single" w:sz="4" w:space="0" w:color="auto"/>
              <w:right w:val="single" w:sz="4" w:space="0" w:color="auto"/>
            </w:tcBorders>
            <w:shd w:val="clear" w:color="auto" w:fill="auto"/>
            <w:vAlign w:val="bottom"/>
            <w:hideMark/>
          </w:tcPr>
          <w:p w14:paraId="6CF0B49E"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31-2020</w:t>
            </w:r>
          </w:p>
        </w:tc>
        <w:tc>
          <w:tcPr>
            <w:tcW w:w="3164" w:type="dxa"/>
            <w:tcBorders>
              <w:top w:val="nil"/>
              <w:left w:val="nil"/>
              <w:bottom w:val="single" w:sz="4" w:space="0" w:color="auto"/>
              <w:right w:val="single" w:sz="4" w:space="0" w:color="auto"/>
            </w:tcBorders>
            <w:shd w:val="clear" w:color="auto" w:fill="auto"/>
            <w:vAlign w:val="bottom"/>
            <w:hideMark/>
          </w:tcPr>
          <w:p w14:paraId="694DEFBB" w14:textId="77777777" w:rsidR="00B51A7E" w:rsidRPr="00A4231D" w:rsidRDefault="00B51A7E" w:rsidP="00B51A7E">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Physical Therapist Assistants and Aides</w:t>
            </w:r>
          </w:p>
        </w:tc>
        <w:tc>
          <w:tcPr>
            <w:tcW w:w="1426" w:type="dxa"/>
            <w:tcBorders>
              <w:top w:val="nil"/>
              <w:left w:val="nil"/>
              <w:bottom w:val="single" w:sz="4" w:space="0" w:color="auto"/>
              <w:right w:val="single" w:sz="4" w:space="0" w:color="auto"/>
            </w:tcBorders>
            <w:shd w:val="clear" w:color="auto" w:fill="auto"/>
            <w:noWrap/>
            <w:vAlign w:val="bottom"/>
            <w:hideMark/>
          </w:tcPr>
          <w:p w14:paraId="6DF2CD2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203</w:t>
            </w:r>
          </w:p>
        </w:tc>
        <w:tc>
          <w:tcPr>
            <w:tcW w:w="1307" w:type="dxa"/>
            <w:tcBorders>
              <w:top w:val="nil"/>
              <w:left w:val="nil"/>
              <w:bottom w:val="single" w:sz="4" w:space="0" w:color="auto"/>
              <w:right w:val="single" w:sz="4" w:space="0" w:color="auto"/>
            </w:tcBorders>
            <w:shd w:val="clear" w:color="auto" w:fill="auto"/>
            <w:noWrap/>
            <w:vAlign w:val="bottom"/>
            <w:hideMark/>
          </w:tcPr>
          <w:p w14:paraId="16B4FA1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573" w:type="dxa"/>
            <w:tcBorders>
              <w:top w:val="nil"/>
              <w:left w:val="nil"/>
              <w:bottom w:val="single" w:sz="4" w:space="0" w:color="auto"/>
              <w:right w:val="single" w:sz="4" w:space="0" w:color="auto"/>
            </w:tcBorders>
            <w:shd w:val="clear" w:color="auto" w:fill="auto"/>
            <w:noWrap/>
            <w:vAlign w:val="bottom"/>
            <w:hideMark/>
          </w:tcPr>
          <w:p w14:paraId="37EAB200"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41BB7095" w14:textId="77777777" w:rsidR="00B51A7E" w:rsidRPr="00A4231D" w:rsidRDefault="00B51A7E" w:rsidP="00002121">
            <w:pPr>
              <w:spacing w:after="0" w:line="240" w:lineRule="auto"/>
              <w:jc w:val="center"/>
              <w:rPr>
                <w:rFonts w:ascii="Times New Roman" w:eastAsia="Times New Roman" w:hAnsi="Times New Roman" w:cs="Times New Roman"/>
              </w:rPr>
            </w:pPr>
            <w:r w:rsidRPr="00A4231D">
              <w:rPr>
                <w:rFonts w:ascii="Times New Roman" w:eastAsia="Times New Roman" w:hAnsi="Times New Roman" w:cs="Times New Roman"/>
              </w:rPr>
              <w:t>10</w:t>
            </w:r>
          </w:p>
        </w:tc>
      </w:tr>
    </w:tbl>
    <w:p w14:paraId="7D5197FF" w14:textId="77777777" w:rsidR="00DE117A" w:rsidRPr="00A4231D" w:rsidRDefault="00DE117A" w:rsidP="00DE117A">
      <w:pPr>
        <w:tabs>
          <w:tab w:val="left" w:pos="1680"/>
        </w:tabs>
        <w:spacing w:after="120" w:line="240" w:lineRule="auto"/>
        <w:rPr>
          <w:rFonts w:cs="Times New Roman"/>
          <w:b/>
          <w:sz w:val="18"/>
          <w:szCs w:val="18"/>
        </w:rPr>
      </w:pPr>
      <w:r w:rsidRPr="00A4231D">
        <w:rPr>
          <w:rFonts w:cs="Times New Roman"/>
          <w:b/>
          <w:sz w:val="18"/>
          <w:szCs w:val="18"/>
        </w:rPr>
        <w:t>Source: JobsEQ</w:t>
      </w:r>
    </w:p>
    <w:p w14:paraId="3F9132A9" w14:textId="34FE61D3" w:rsidR="00256D99" w:rsidRPr="00A4231D" w:rsidRDefault="00A771BB" w:rsidP="00280890">
      <w:pPr>
        <w:tabs>
          <w:tab w:val="left" w:pos="1680"/>
        </w:tabs>
        <w:spacing w:after="120" w:line="240" w:lineRule="auto"/>
        <w:jc w:val="both"/>
        <w:rPr>
          <w:rFonts w:cs="Times New Roman"/>
          <w:b/>
          <w:sz w:val="18"/>
          <w:szCs w:val="18"/>
        </w:rPr>
        <w:sectPr w:rsidR="00256D99" w:rsidRPr="00A4231D" w:rsidSect="008055E5">
          <w:pgSz w:w="12240" w:h="15840" w:code="1"/>
          <w:pgMar w:top="1440" w:right="1440" w:bottom="1440" w:left="1440" w:header="720" w:footer="720" w:gutter="0"/>
          <w:cols w:space="720"/>
          <w:docGrid w:linePitch="360"/>
        </w:sectPr>
      </w:pPr>
      <w:r w:rsidRPr="00A4231D">
        <w:rPr>
          <w:rFonts w:ascii="Times New Roman" w:hAnsi="Times New Roman" w:cs="Times New Roman"/>
          <w:sz w:val="24"/>
          <w:szCs w:val="24"/>
        </w:rPr>
        <w:t>Table 2C-3 below shows a snapshot of local job seekers registered in Work in Texas (WIT) job matching system on January 7, 2021.  The data indicate that 75.20% of job seekers ages 25-34, have a high school diploma, or higher.  The percentage of job seekers aged 35-44, that currently hold a high school diploma or higher, is 66.30%.  Local school districts have implemented aggressive recovery programs which have closed the high school completion gap in the county.</w:t>
      </w:r>
      <w:r w:rsidRPr="00A4231D">
        <w:rPr>
          <w:rFonts w:ascii="Times New Roman" w:hAnsi="Times New Roman" w:cs="Times New Roman"/>
          <w:b/>
          <w:sz w:val="20"/>
          <w:szCs w:val="20"/>
        </w:rPr>
        <w:t xml:space="preserve"> </w:t>
      </w:r>
    </w:p>
    <w:tbl>
      <w:tblPr>
        <w:tblpPr w:leftFromText="180" w:rightFromText="180" w:vertAnchor="page" w:horzAnchor="margin" w:tblpXSpec="center" w:tblpY="511"/>
        <w:tblW w:w="14390" w:type="dxa"/>
        <w:tblLayout w:type="fixed"/>
        <w:tblLook w:val="04A0" w:firstRow="1" w:lastRow="0" w:firstColumn="1" w:lastColumn="0" w:noHBand="0" w:noVBand="1"/>
      </w:tblPr>
      <w:tblGrid>
        <w:gridCol w:w="2960"/>
        <w:gridCol w:w="720"/>
        <w:gridCol w:w="720"/>
        <w:gridCol w:w="720"/>
        <w:gridCol w:w="630"/>
        <w:gridCol w:w="630"/>
        <w:gridCol w:w="630"/>
        <w:gridCol w:w="900"/>
        <w:gridCol w:w="900"/>
        <w:gridCol w:w="900"/>
        <w:gridCol w:w="900"/>
        <w:gridCol w:w="990"/>
        <w:gridCol w:w="900"/>
        <w:gridCol w:w="990"/>
        <w:gridCol w:w="900"/>
      </w:tblGrid>
      <w:tr w:rsidR="00A771BB" w:rsidRPr="001815E7" w14:paraId="7B6674C2" w14:textId="77777777" w:rsidTr="00B63691">
        <w:trPr>
          <w:trHeight w:val="360"/>
        </w:trPr>
        <w:tc>
          <w:tcPr>
            <w:tcW w:w="14390" w:type="dxa"/>
            <w:gridSpan w:val="15"/>
            <w:tcBorders>
              <w:top w:val="single" w:sz="8" w:space="0" w:color="auto"/>
              <w:left w:val="single" w:sz="8" w:space="0" w:color="auto"/>
              <w:bottom w:val="single" w:sz="4" w:space="0" w:color="auto"/>
              <w:right w:val="single" w:sz="8" w:space="0" w:color="auto"/>
            </w:tcBorders>
            <w:shd w:val="clear" w:color="000000" w:fill="F2F2F2"/>
            <w:noWrap/>
            <w:vAlign w:val="bottom"/>
          </w:tcPr>
          <w:p w14:paraId="1D48580C" w14:textId="7999CC1F" w:rsidR="00A771BB" w:rsidRPr="001815E7" w:rsidRDefault="00B63691" w:rsidP="00B63691">
            <w:pPr>
              <w:tabs>
                <w:tab w:val="left" w:pos="1680"/>
              </w:tabs>
              <w:spacing w:after="0" w:line="240" w:lineRule="auto"/>
              <w:rPr>
                <w:rFonts w:ascii="Times New Roman" w:eastAsia="Times New Roman" w:hAnsi="Times New Roman" w:cs="Times New Roman"/>
                <w:b/>
                <w:bCs/>
                <w:sz w:val="24"/>
                <w:szCs w:val="24"/>
              </w:rPr>
            </w:pPr>
            <w:r w:rsidRPr="001815E7">
              <w:rPr>
                <w:rFonts w:ascii="Times New Roman" w:hAnsi="Times New Roman" w:cs="Times New Roman"/>
                <w:b/>
                <w:sz w:val="20"/>
                <w:szCs w:val="20"/>
              </w:rPr>
              <w:t>Table 2C-3: Educational Levels of Job Seekers by Age Group in Work in Texas, January 7, 2021</w:t>
            </w:r>
          </w:p>
        </w:tc>
      </w:tr>
      <w:tr w:rsidR="00A771BB" w:rsidRPr="001815E7" w14:paraId="0F99A72A" w14:textId="77777777" w:rsidTr="00224F38">
        <w:trPr>
          <w:trHeight w:val="504"/>
        </w:trPr>
        <w:tc>
          <w:tcPr>
            <w:tcW w:w="2960" w:type="dxa"/>
            <w:tcBorders>
              <w:top w:val="single" w:sz="8" w:space="0" w:color="auto"/>
              <w:left w:val="single" w:sz="8" w:space="0" w:color="auto"/>
              <w:bottom w:val="single" w:sz="4" w:space="0" w:color="auto"/>
              <w:right w:val="nil"/>
            </w:tcBorders>
            <w:shd w:val="clear" w:color="000000" w:fill="F2F2F2"/>
            <w:noWrap/>
            <w:vAlign w:val="bottom"/>
          </w:tcPr>
          <w:p w14:paraId="249A43B8" w14:textId="77777777" w:rsidR="00A771BB" w:rsidRPr="001815E7" w:rsidRDefault="00A771BB" w:rsidP="00B63691">
            <w:pPr>
              <w:spacing w:after="0" w:line="240" w:lineRule="auto"/>
              <w:rPr>
                <w:rFonts w:ascii="Times New Roman" w:eastAsia="Times New Roman" w:hAnsi="Times New Roman" w:cs="Times New Roman"/>
                <w:b/>
                <w:bCs/>
                <w:sz w:val="24"/>
                <w:szCs w:val="24"/>
              </w:rPr>
            </w:pPr>
            <w:r w:rsidRPr="001815E7">
              <w:rPr>
                <w:rFonts w:ascii="Times New Roman" w:eastAsia="Times New Roman" w:hAnsi="Times New Roman" w:cs="Times New Roman"/>
                <w:b/>
                <w:bCs/>
                <w:sz w:val="24"/>
                <w:szCs w:val="24"/>
              </w:rPr>
              <w:t>Educational  Level</w:t>
            </w:r>
          </w:p>
        </w:tc>
        <w:tc>
          <w:tcPr>
            <w:tcW w:w="9540" w:type="dxa"/>
            <w:gridSpan w:val="12"/>
            <w:tcBorders>
              <w:top w:val="single" w:sz="8" w:space="0" w:color="auto"/>
              <w:left w:val="single" w:sz="4" w:space="0" w:color="auto"/>
              <w:bottom w:val="nil"/>
              <w:right w:val="single" w:sz="4" w:space="0" w:color="auto"/>
            </w:tcBorders>
            <w:shd w:val="clear" w:color="000000" w:fill="F2F2F2"/>
            <w:vAlign w:val="bottom"/>
          </w:tcPr>
          <w:p w14:paraId="4D24AC74" w14:textId="77777777" w:rsidR="00A771BB" w:rsidRPr="001815E7" w:rsidRDefault="00A771BB" w:rsidP="00B63691">
            <w:pPr>
              <w:spacing w:after="0" w:line="240" w:lineRule="auto"/>
              <w:jc w:val="center"/>
              <w:rPr>
                <w:rFonts w:ascii="Times New Roman" w:eastAsia="Times New Roman" w:hAnsi="Times New Roman" w:cs="Times New Roman"/>
                <w:b/>
                <w:bCs/>
                <w:sz w:val="24"/>
                <w:szCs w:val="24"/>
              </w:rPr>
            </w:pPr>
            <w:r w:rsidRPr="001815E7">
              <w:rPr>
                <w:rFonts w:ascii="Times New Roman" w:eastAsia="Times New Roman" w:hAnsi="Times New Roman" w:cs="Times New Roman"/>
                <w:b/>
                <w:bCs/>
                <w:sz w:val="24"/>
                <w:szCs w:val="24"/>
              </w:rPr>
              <w:t>Job Seekers</w:t>
            </w:r>
          </w:p>
        </w:tc>
        <w:tc>
          <w:tcPr>
            <w:tcW w:w="990" w:type="dxa"/>
            <w:tcBorders>
              <w:top w:val="single" w:sz="8" w:space="0" w:color="auto"/>
              <w:left w:val="nil"/>
              <w:bottom w:val="single" w:sz="4" w:space="0" w:color="auto"/>
              <w:right w:val="single" w:sz="4" w:space="0" w:color="auto"/>
            </w:tcBorders>
            <w:shd w:val="clear" w:color="000000" w:fill="F2F2F2"/>
            <w:vAlign w:val="bottom"/>
          </w:tcPr>
          <w:p w14:paraId="12F8CA57" w14:textId="77777777" w:rsidR="00A771BB" w:rsidRPr="001815E7" w:rsidRDefault="00A771BB" w:rsidP="00B63691">
            <w:pPr>
              <w:spacing w:after="0" w:line="240" w:lineRule="auto"/>
              <w:rPr>
                <w:rFonts w:ascii="Times New Roman" w:eastAsia="Times New Roman" w:hAnsi="Times New Roman" w:cs="Times New Roman"/>
                <w:b/>
                <w:bCs/>
                <w:sz w:val="20"/>
                <w:szCs w:val="20"/>
              </w:rPr>
            </w:pPr>
            <w:r w:rsidRPr="001815E7">
              <w:rPr>
                <w:rFonts w:ascii="Times New Roman" w:eastAsia="Times New Roman" w:hAnsi="Times New Roman" w:cs="Times New Roman"/>
                <w:b/>
                <w:bCs/>
                <w:sz w:val="20"/>
                <w:szCs w:val="20"/>
              </w:rPr>
              <w:t>Total Job Seekers</w:t>
            </w:r>
          </w:p>
        </w:tc>
        <w:tc>
          <w:tcPr>
            <w:tcW w:w="900" w:type="dxa"/>
            <w:tcBorders>
              <w:top w:val="single" w:sz="8" w:space="0" w:color="auto"/>
              <w:left w:val="nil"/>
              <w:bottom w:val="single" w:sz="4" w:space="0" w:color="auto"/>
              <w:right w:val="single" w:sz="8" w:space="0" w:color="auto"/>
            </w:tcBorders>
            <w:shd w:val="clear" w:color="000000" w:fill="F2F2F2"/>
            <w:noWrap/>
            <w:vAlign w:val="bottom"/>
          </w:tcPr>
          <w:p w14:paraId="6D772A2B" w14:textId="77777777" w:rsidR="00A771BB" w:rsidRPr="001815E7" w:rsidRDefault="00A771BB" w:rsidP="00B63691">
            <w:pPr>
              <w:spacing w:after="0" w:line="240" w:lineRule="auto"/>
              <w:rPr>
                <w:rFonts w:ascii="Times New Roman" w:eastAsia="Times New Roman" w:hAnsi="Times New Roman" w:cs="Times New Roman"/>
                <w:b/>
                <w:bCs/>
                <w:sz w:val="20"/>
                <w:szCs w:val="20"/>
              </w:rPr>
            </w:pPr>
            <w:r w:rsidRPr="001815E7">
              <w:rPr>
                <w:rFonts w:ascii="Times New Roman" w:eastAsia="Times New Roman" w:hAnsi="Times New Roman" w:cs="Times New Roman"/>
                <w:b/>
                <w:bCs/>
                <w:sz w:val="20"/>
                <w:szCs w:val="20"/>
              </w:rPr>
              <w:t>Total %</w:t>
            </w:r>
          </w:p>
        </w:tc>
      </w:tr>
      <w:tr w:rsidR="00A771BB" w:rsidRPr="001815E7" w14:paraId="38394AC1" w14:textId="77777777" w:rsidTr="00B63691">
        <w:trPr>
          <w:trHeight w:val="222"/>
        </w:trPr>
        <w:tc>
          <w:tcPr>
            <w:tcW w:w="2960" w:type="dxa"/>
            <w:tcBorders>
              <w:top w:val="nil"/>
              <w:left w:val="single" w:sz="8" w:space="0" w:color="auto"/>
              <w:bottom w:val="single" w:sz="8" w:space="0" w:color="auto"/>
              <w:right w:val="nil"/>
            </w:tcBorders>
            <w:shd w:val="clear" w:color="000000" w:fill="AEAAAA"/>
            <w:noWrap/>
            <w:vAlign w:val="bottom"/>
            <w:hideMark/>
          </w:tcPr>
          <w:p w14:paraId="14AEAD55"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 </w:t>
            </w:r>
          </w:p>
        </w:tc>
        <w:tc>
          <w:tcPr>
            <w:tcW w:w="7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C3C5CC4" w14:textId="77777777" w:rsidR="00A771BB" w:rsidRPr="001815E7" w:rsidRDefault="00A771BB" w:rsidP="00B63691">
            <w:pPr>
              <w:spacing w:after="0" w:line="240" w:lineRule="auto"/>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14-24</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14:paraId="02BF783D"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25-34</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14:paraId="06747602" w14:textId="77777777" w:rsidR="00A771BB" w:rsidRPr="001815E7" w:rsidRDefault="00A771BB" w:rsidP="00B63691">
            <w:pPr>
              <w:spacing w:after="0" w:line="240" w:lineRule="auto"/>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35-44</w:t>
            </w:r>
          </w:p>
        </w:tc>
        <w:tc>
          <w:tcPr>
            <w:tcW w:w="630" w:type="dxa"/>
            <w:tcBorders>
              <w:top w:val="single" w:sz="8" w:space="0" w:color="auto"/>
              <w:left w:val="nil"/>
              <w:bottom w:val="single" w:sz="8" w:space="0" w:color="auto"/>
              <w:right w:val="single" w:sz="4" w:space="0" w:color="auto"/>
            </w:tcBorders>
            <w:shd w:val="clear" w:color="auto" w:fill="auto"/>
            <w:noWrap/>
            <w:vAlign w:val="bottom"/>
            <w:hideMark/>
          </w:tcPr>
          <w:p w14:paraId="3CDFE6E6"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45-54</w:t>
            </w:r>
          </w:p>
        </w:tc>
        <w:tc>
          <w:tcPr>
            <w:tcW w:w="630" w:type="dxa"/>
            <w:tcBorders>
              <w:top w:val="single" w:sz="8" w:space="0" w:color="auto"/>
              <w:left w:val="nil"/>
              <w:bottom w:val="single" w:sz="8" w:space="0" w:color="auto"/>
              <w:right w:val="single" w:sz="4" w:space="0" w:color="auto"/>
            </w:tcBorders>
            <w:shd w:val="clear" w:color="auto" w:fill="auto"/>
            <w:noWrap/>
            <w:vAlign w:val="bottom"/>
            <w:hideMark/>
          </w:tcPr>
          <w:p w14:paraId="74A9CA8D"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55-64</w:t>
            </w:r>
          </w:p>
        </w:tc>
        <w:tc>
          <w:tcPr>
            <w:tcW w:w="630" w:type="dxa"/>
            <w:tcBorders>
              <w:top w:val="single" w:sz="8" w:space="0" w:color="auto"/>
              <w:left w:val="nil"/>
              <w:bottom w:val="single" w:sz="8" w:space="0" w:color="auto"/>
              <w:right w:val="single" w:sz="4" w:space="0" w:color="auto"/>
            </w:tcBorders>
            <w:shd w:val="clear" w:color="auto" w:fill="auto"/>
            <w:noWrap/>
            <w:vAlign w:val="bottom"/>
            <w:hideMark/>
          </w:tcPr>
          <w:p w14:paraId="30CC7F4E"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65-74</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14:paraId="303CA562"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14-24</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14:paraId="21A17679" w14:textId="77777777" w:rsidR="00A771BB" w:rsidRPr="001815E7" w:rsidRDefault="00A771BB" w:rsidP="00B63691">
            <w:pPr>
              <w:spacing w:after="0" w:line="240" w:lineRule="auto"/>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25-34</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14:paraId="4A4AB994" w14:textId="77777777" w:rsidR="00A771BB" w:rsidRPr="001815E7" w:rsidRDefault="00A771BB" w:rsidP="00B63691">
            <w:pPr>
              <w:spacing w:after="0" w:line="240" w:lineRule="auto"/>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35-44</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14:paraId="2FBE3065" w14:textId="77777777" w:rsidR="00A771BB" w:rsidRPr="001815E7" w:rsidRDefault="00A771BB" w:rsidP="00B63691">
            <w:pPr>
              <w:spacing w:after="0" w:line="240" w:lineRule="auto"/>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45-54</w:t>
            </w:r>
          </w:p>
        </w:tc>
        <w:tc>
          <w:tcPr>
            <w:tcW w:w="990" w:type="dxa"/>
            <w:tcBorders>
              <w:top w:val="single" w:sz="8" w:space="0" w:color="auto"/>
              <w:left w:val="nil"/>
              <w:bottom w:val="single" w:sz="8" w:space="0" w:color="auto"/>
              <w:right w:val="single" w:sz="4" w:space="0" w:color="auto"/>
            </w:tcBorders>
            <w:shd w:val="clear" w:color="auto" w:fill="auto"/>
            <w:noWrap/>
            <w:vAlign w:val="bottom"/>
            <w:hideMark/>
          </w:tcPr>
          <w:p w14:paraId="2E534D10"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55-64</w:t>
            </w:r>
          </w:p>
        </w:tc>
        <w:tc>
          <w:tcPr>
            <w:tcW w:w="900" w:type="dxa"/>
            <w:tcBorders>
              <w:top w:val="single" w:sz="8" w:space="0" w:color="auto"/>
              <w:left w:val="nil"/>
              <w:bottom w:val="single" w:sz="8" w:space="0" w:color="auto"/>
              <w:right w:val="single" w:sz="4" w:space="0" w:color="auto"/>
            </w:tcBorders>
            <w:shd w:val="clear" w:color="auto" w:fill="auto"/>
            <w:noWrap/>
            <w:vAlign w:val="bottom"/>
            <w:hideMark/>
          </w:tcPr>
          <w:p w14:paraId="4CC02565"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65-74</w:t>
            </w:r>
          </w:p>
        </w:tc>
        <w:tc>
          <w:tcPr>
            <w:tcW w:w="990" w:type="dxa"/>
            <w:tcBorders>
              <w:top w:val="nil"/>
              <w:left w:val="nil"/>
              <w:bottom w:val="single" w:sz="8" w:space="0" w:color="auto"/>
              <w:right w:val="single" w:sz="4" w:space="0" w:color="auto"/>
            </w:tcBorders>
            <w:shd w:val="clear" w:color="000000" w:fill="A6A6A6"/>
            <w:noWrap/>
            <w:vAlign w:val="bottom"/>
            <w:hideMark/>
          </w:tcPr>
          <w:p w14:paraId="02677195"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 </w:t>
            </w:r>
          </w:p>
        </w:tc>
        <w:tc>
          <w:tcPr>
            <w:tcW w:w="900" w:type="dxa"/>
            <w:tcBorders>
              <w:top w:val="nil"/>
              <w:left w:val="nil"/>
              <w:bottom w:val="single" w:sz="8" w:space="0" w:color="auto"/>
              <w:right w:val="single" w:sz="8" w:space="0" w:color="auto"/>
            </w:tcBorders>
            <w:shd w:val="clear" w:color="000000" w:fill="A6A6A6"/>
            <w:noWrap/>
            <w:vAlign w:val="bottom"/>
            <w:hideMark/>
          </w:tcPr>
          <w:p w14:paraId="557D0518" w14:textId="77777777" w:rsidR="00A771BB" w:rsidRPr="001815E7" w:rsidRDefault="00A771BB" w:rsidP="00B63691">
            <w:pPr>
              <w:spacing w:after="0" w:line="240" w:lineRule="auto"/>
              <w:jc w:val="center"/>
              <w:rPr>
                <w:rFonts w:ascii="Times New Roman" w:eastAsia="Times New Roman" w:hAnsi="Times New Roman" w:cs="Times New Roman"/>
                <w:sz w:val="16"/>
                <w:szCs w:val="16"/>
              </w:rPr>
            </w:pPr>
            <w:r w:rsidRPr="001815E7">
              <w:rPr>
                <w:rFonts w:ascii="Times New Roman" w:eastAsia="Times New Roman" w:hAnsi="Times New Roman" w:cs="Times New Roman"/>
                <w:sz w:val="16"/>
                <w:szCs w:val="16"/>
              </w:rPr>
              <w:t> </w:t>
            </w:r>
          </w:p>
        </w:tc>
      </w:tr>
      <w:tr w:rsidR="00A771BB" w:rsidRPr="001815E7" w14:paraId="1827978A" w14:textId="77777777" w:rsidTr="00B63691">
        <w:trPr>
          <w:trHeight w:val="214"/>
        </w:trPr>
        <w:tc>
          <w:tcPr>
            <w:tcW w:w="2960" w:type="dxa"/>
            <w:tcBorders>
              <w:top w:val="nil"/>
              <w:left w:val="single" w:sz="8" w:space="0" w:color="auto"/>
              <w:bottom w:val="single" w:sz="4" w:space="0" w:color="auto"/>
              <w:right w:val="nil"/>
            </w:tcBorders>
            <w:shd w:val="clear" w:color="auto" w:fill="auto"/>
            <w:noWrap/>
            <w:vAlign w:val="bottom"/>
            <w:hideMark/>
          </w:tcPr>
          <w:p w14:paraId="08F5A13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No School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23658F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385</w:t>
            </w:r>
          </w:p>
        </w:tc>
        <w:tc>
          <w:tcPr>
            <w:tcW w:w="720" w:type="dxa"/>
            <w:tcBorders>
              <w:top w:val="nil"/>
              <w:left w:val="nil"/>
              <w:bottom w:val="single" w:sz="4" w:space="0" w:color="auto"/>
              <w:right w:val="single" w:sz="4" w:space="0" w:color="auto"/>
            </w:tcBorders>
            <w:shd w:val="clear" w:color="auto" w:fill="auto"/>
            <w:noWrap/>
            <w:vAlign w:val="bottom"/>
            <w:hideMark/>
          </w:tcPr>
          <w:p w14:paraId="09FF554C"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428</w:t>
            </w:r>
          </w:p>
        </w:tc>
        <w:tc>
          <w:tcPr>
            <w:tcW w:w="720" w:type="dxa"/>
            <w:tcBorders>
              <w:top w:val="nil"/>
              <w:left w:val="nil"/>
              <w:bottom w:val="single" w:sz="4" w:space="0" w:color="auto"/>
              <w:right w:val="single" w:sz="4" w:space="0" w:color="auto"/>
            </w:tcBorders>
            <w:shd w:val="clear" w:color="auto" w:fill="auto"/>
            <w:noWrap/>
            <w:vAlign w:val="bottom"/>
            <w:hideMark/>
          </w:tcPr>
          <w:p w14:paraId="2377F11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229</w:t>
            </w:r>
          </w:p>
        </w:tc>
        <w:tc>
          <w:tcPr>
            <w:tcW w:w="630" w:type="dxa"/>
            <w:tcBorders>
              <w:top w:val="nil"/>
              <w:left w:val="nil"/>
              <w:bottom w:val="single" w:sz="4" w:space="0" w:color="auto"/>
              <w:right w:val="single" w:sz="4" w:space="0" w:color="auto"/>
            </w:tcBorders>
            <w:shd w:val="clear" w:color="auto" w:fill="auto"/>
            <w:noWrap/>
            <w:vAlign w:val="bottom"/>
            <w:hideMark/>
          </w:tcPr>
          <w:p w14:paraId="4B69E1B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230</w:t>
            </w:r>
          </w:p>
        </w:tc>
        <w:tc>
          <w:tcPr>
            <w:tcW w:w="630" w:type="dxa"/>
            <w:tcBorders>
              <w:top w:val="nil"/>
              <w:left w:val="nil"/>
              <w:bottom w:val="single" w:sz="4" w:space="0" w:color="auto"/>
              <w:right w:val="single" w:sz="4" w:space="0" w:color="auto"/>
            </w:tcBorders>
            <w:shd w:val="clear" w:color="auto" w:fill="auto"/>
            <w:noWrap/>
            <w:vAlign w:val="bottom"/>
            <w:hideMark/>
          </w:tcPr>
          <w:p w14:paraId="38041C5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167</w:t>
            </w:r>
          </w:p>
        </w:tc>
        <w:tc>
          <w:tcPr>
            <w:tcW w:w="630" w:type="dxa"/>
            <w:tcBorders>
              <w:top w:val="nil"/>
              <w:left w:val="nil"/>
              <w:bottom w:val="single" w:sz="4" w:space="0" w:color="auto"/>
              <w:right w:val="single" w:sz="4" w:space="0" w:color="auto"/>
            </w:tcBorders>
            <w:shd w:val="clear" w:color="auto" w:fill="auto"/>
            <w:noWrap/>
            <w:vAlign w:val="bottom"/>
            <w:hideMark/>
          </w:tcPr>
          <w:p w14:paraId="10BF212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31</w:t>
            </w:r>
          </w:p>
        </w:tc>
        <w:tc>
          <w:tcPr>
            <w:tcW w:w="900" w:type="dxa"/>
            <w:tcBorders>
              <w:top w:val="nil"/>
              <w:left w:val="nil"/>
              <w:bottom w:val="single" w:sz="4" w:space="0" w:color="auto"/>
              <w:right w:val="single" w:sz="4" w:space="0" w:color="auto"/>
            </w:tcBorders>
            <w:shd w:val="clear" w:color="auto" w:fill="auto"/>
            <w:noWrap/>
            <w:vAlign w:val="bottom"/>
            <w:hideMark/>
          </w:tcPr>
          <w:p w14:paraId="0F68755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6.01%</w:t>
            </w:r>
          </w:p>
        </w:tc>
        <w:tc>
          <w:tcPr>
            <w:tcW w:w="900" w:type="dxa"/>
            <w:tcBorders>
              <w:top w:val="nil"/>
              <w:left w:val="nil"/>
              <w:bottom w:val="single" w:sz="4" w:space="0" w:color="auto"/>
              <w:right w:val="single" w:sz="4" w:space="0" w:color="auto"/>
            </w:tcBorders>
            <w:shd w:val="clear" w:color="auto" w:fill="auto"/>
            <w:noWrap/>
            <w:vAlign w:val="bottom"/>
            <w:hideMark/>
          </w:tcPr>
          <w:p w14:paraId="356A7B1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9.37%</w:t>
            </w:r>
          </w:p>
        </w:tc>
        <w:tc>
          <w:tcPr>
            <w:tcW w:w="900" w:type="dxa"/>
            <w:tcBorders>
              <w:top w:val="nil"/>
              <w:left w:val="nil"/>
              <w:bottom w:val="single" w:sz="4" w:space="0" w:color="auto"/>
              <w:right w:val="single" w:sz="4" w:space="0" w:color="auto"/>
            </w:tcBorders>
            <w:shd w:val="clear" w:color="auto" w:fill="auto"/>
            <w:noWrap/>
            <w:vAlign w:val="bottom"/>
            <w:hideMark/>
          </w:tcPr>
          <w:p w14:paraId="5100540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14A47F5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9.97%</w:t>
            </w:r>
          </w:p>
        </w:tc>
        <w:tc>
          <w:tcPr>
            <w:tcW w:w="990" w:type="dxa"/>
            <w:tcBorders>
              <w:top w:val="nil"/>
              <w:left w:val="nil"/>
              <w:bottom w:val="single" w:sz="4" w:space="0" w:color="auto"/>
              <w:right w:val="single" w:sz="4" w:space="0" w:color="auto"/>
            </w:tcBorders>
            <w:shd w:val="clear" w:color="auto" w:fill="auto"/>
            <w:noWrap/>
            <w:vAlign w:val="bottom"/>
            <w:hideMark/>
          </w:tcPr>
          <w:p w14:paraId="05B6DF1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12.43%</w:t>
            </w:r>
          </w:p>
        </w:tc>
        <w:tc>
          <w:tcPr>
            <w:tcW w:w="900" w:type="dxa"/>
            <w:tcBorders>
              <w:top w:val="nil"/>
              <w:left w:val="nil"/>
              <w:bottom w:val="single" w:sz="4" w:space="0" w:color="auto"/>
              <w:right w:val="single" w:sz="4" w:space="0" w:color="auto"/>
            </w:tcBorders>
            <w:shd w:val="clear" w:color="auto" w:fill="auto"/>
            <w:noWrap/>
            <w:vAlign w:val="bottom"/>
            <w:hideMark/>
          </w:tcPr>
          <w:p w14:paraId="53983F3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11.40%</w:t>
            </w:r>
          </w:p>
        </w:tc>
        <w:tc>
          <w:tcPr>
            <w:tcW w:w="990" w:type="dxa"/>
            <w:tcBorders>
              <w:top w:val="nil"/>
              <w:left w:val="nil"/>
              <w:bottom w:val="single" w:sz="4" w:space="0" w:color="auto"/>
              <w:right w:val="single" w:sz="4" w:space="0" w:color="auto"/>
            </w:tcBorders>
            <w:shd w:val="clear" w:color="auto" w:fill="auto"/>
            <w:noWrap/>
            <w:vAlign w:val="bottom"/>
            <w:hideMark/>
          </w:tcPr>
          <w:p w14:paraId="12BD984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1473</w:t>
            </w:r>
          </w:p>
        </w:tc>
        <w:tc>
          <w:tcPr>
            <w:tcW w:w="900" w:type="dxa"/>
            <w:tcBorders>
              <w:top w:val="nil"/>
              <w:left w:val="nil"/>
              <w:bottom w:val="single" w:sz="4" w:space="0" w:color="auto"/>
              <w:right w:val="single" w:sz="8" w:space="0" w:color="auto"/>
            </w:tcBorders>
            <w:shd w:val="clear" w:color="auto" w:fill="auto"/>
            <w:noWrap/>
            <w:vAlign w:val="bottom"/>
            <w:hideMark/>
          </w:tcPr>
          <w:p w14:paraId="0E88260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8.29%</w:t>
            </w:r>
          </w:p>
        </w:tc>
      </w:tr>
      <w:tr w:rsidR="00A771BB" w:rsidRPr="001815E7" w14:paraId="6EF2B7C2"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41ED371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1st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46647E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22E1B37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47AE1BA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14:paraId="7D674CC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7EF84A5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1649280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14:paraId="0F924DF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0.02%</w:t>
            </w:r>
          </w:p>
        </w:tc>
        <w:tc>
          <w:tcPr>
            <w:tcW w:w="900" w:type="dxa"/>
            <w:tcBorders>
              <w:top w:val="nil"/>
              <w:left w:val="nil"/>
              <w:bottom w:val="single" w:sz="4" w:space="0" w:color="auto"/>
              <w:right w:val="single" w:sz="4" w:space="0" w:color="auto"/>
            </w:tcBorders>
            <w:shd w:val="clear" w:color="auto" w:fill="auto"/>
            <w:noWrap/>
            <w:vAlign w:val="bottom"/>
            <w:hideMark/>
          </w:tcPr>
          <w:p w14:paraId="7AC5F55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1762DB90"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468DD0A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0.09%</w:t>
            </w:r>
          </w:p>
        </w:tc>
        <w:tc>
          <w:tcPr>
            <w:tcW w:w="990" w:type="dxa"/>
            <w:tcBorders>
              <w:top w:val="nil"/>
              <w:left w:val="nil"/>
              <w:bottom w:val="single" w:sz="4" w:space="0" w:color="auto"/>
              <w:right w:val="single" w:sz="4" w:space="0" w:color="auto"/>
            </w:tcBorders>
            <w:shd w:val="clear" w:color="auto" w:fill="auto"/>
            <w:noWrap/>
            <w:vAlign w:val="bottom"/>
            <w:hideMark/>
          </w:tcPr>
          <w:p w14:paraId="498A1FA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52ED687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0.74%</w:t>
            </w:r>
          </w:p>
        </w:tc>
        <w:tc>
          <w:tcPr>
            <w:tcW w:w="990" w:type="dxa"/>
            <w:tcBorders>
              <w:top w:val="nil"/>
              <w:left w:val="nil"/>
              <w:bottom w:val="single" w:sz="4" w:space="0" w:color="auto"/>
              <w:right w:val="single" w:sz="4" w:space="0" w:color="auto"/>
            </w:tcBorders>
            <w:shd w:val="clear" w:color="auto" w:fill="auto"/>
            <w:noWrap/>
            <w:vAlign w:val="bottom"/>
            <w:hideMark/>
          </w:tcPr>
          <w:p w14:paraId="78CC8CE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w:t>
            </w:r>
          </w:p>
        </w:tc>
        <w:tc>
          <w:tcPr>
            <w:tcW w:w="900" w:type="dxa"/>
            <w:tcBorders>
              <w:top w:val="nil"/>
              <w:left w:val="nil"/>
              <w:bottom w:val="single" w:sz="4" w:space="0" w:color="auto"/>
              <w:right w:val="single" w:sz="8" w:space="0" w:color="auto"/>
            </w:tcBorders>
            <w:shd w:val="clear" w:color="auto" w:fill="auto"/>
            <w:noWrap/>
            <w:vAlign w:val="bottom"/>
            <w:hideMark/>
          </w:tcPr>
          <w:p w14:paraId="5A46F35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0.07%</w:t>
            </w:r>
          </w:p>
        </w:tc>
      </w:tr>
      <w:tr w:rsidR="00A771BB" w:rsidRPr="001815E7" w14:paraId="410AF4FC"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7080752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2nd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B1C282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523DFE5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2F525D9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w:t>
            </w:r>
          </w:p>
        </w:tc>
        <w:tc>
          <w:tcPr>
            <w:tcW w:w="630" w:type="dxa"/>
            <w:tcBorders>
              <w:top w:val="nil"/>
              <w:left w:val="nil"/>
              <w:bottom w:val="single" w:sz="4" w:space="0" w:color="auto"/>
              <w:right w:val="single" w:sz="4" w:space="0" w:color="auto"/>
            </w:tcBorders>
            <w:shd w:val="clear" w:color="auto" w:fill="auto"/>
            <w:noWrap/>
            <w:vAlign w:val="bottom"/>
            <w:hideMark/>
          </w:tcPr>
          <w:p w14:paraId="05DC4BFC"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6F5BC0E2"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14</w:t>
            </w:r>
          </w:p>
        </w:tc>
        <w:tc>
          <w:tcPr>
            <w:tcW w:w="630" w:type="dxa"/>
            <w:tcBorders>
              <w:top w:val="nil"/>
              <w:left w:val="nil"/>
              <w:bottom w:val="single" w:sz="4" w:space="0" w:color="auto"/>
              <w:right w:val="single" w:sz="4" w:space="0" w:color="auto"/>
            </w:tcBorders>
            <w:shd w:val="clear" w:color="auto" w:fill="auto"/>
            <w:noWrap/>
            <w:vAlign w:val="bottom"/>
            <w:hideMark/>
          </w:tcPr>
          <w:p w14:paraId="2E03A31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14:paraId="5C94DFC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65AC6F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7390B9F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123C163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0.17%</w:t>
            </w:r>
          </w:p>
        </w:tc>
        <w:tc>
          <w:tcPr>
            <w:tcW w:w="990" w:type="dxa"/>
            <w:tcBorders>
              <w:top w:val="nil"/>
              <w:left w:val="nil"/>
              <w:bottom w:val="single" w:sz="4" w:space="0" w:color="auto"/>
              <w:right w:val="single" w:sz="4" w:space="0" w:color="auto"/>
            </w:tcBorders>
            <w:shd w:val="clear" w:color="auto" w:fill="auto"/>
            <w:noWrap/>
            <w:vAlign w:val="bottom"/>
            <w:hideMark/>
          </w:tcPr>
          <w:p w14:paraId="262C5C9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1.04%</w:t>
            </w:r>
          </w:p>
        </w:tc>
        <w:tc>
          <w:tcPr>
            <w:tcW w:w="900" w:type="dxa"/>
            <w:tcBorders>
              <w:top w:val="nil"/>
              <w:left w:val="nil"/>
              <w:bottom w:val="single" w:sz="4" w:space="0" w:color="auto"/>
              <w:right w:val="single" w:sz="4" w:space="0" w:color="auto"/>
            </w:tcBorders>
            <w:shd w:val="clear" w:color="auto" w:fill="auto"/>
            <w:noWrap/>
            <w:vAlign w:val="bottom"/>
            <w:hideMark/>
          </w:tcPr>
          <w:p w14:paraId="0EE92AA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1.47%</w:t>
            </w:r>
          </w:p>
        </w:tc>
        <w:tc>
          <w:tcPr>
            <w:tcW w:w="990" w:type="dxa"/>
            <w:tcBorders>
              <w:top w:val="nil"/>
              <w:left w:val="nil"/>
              <w:bottom w:val="single" w:sz="4" w:space="0" w:color="auto"/>
              <w:right w:val="single" w:sz="4" w:space="0" w:color="auto"/>
            </w:tcBorders>
            <w:shd w:val="clear" w:color="auto" w:fill="auto"/>
            <w:noWrap/>
            <w:vAlign w:val="bottom"/>
            <w:hideMark/>
          </w:tcPr>
          <w:p w14:paraId="2216370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31</w:t>
            </w:r>
          </w:p>
        </w:tc>
        <w:tc>
          <w:tcPr>
            <w:tcW w:w="900" w:type="dxa"/>
            <w:tcBorders>
              <w:top w:val="nil"/>
              <w:left w:val="nil"/>
              <w:bottom w:val="single" w:sz="4" w:space="0" w:color="auto"/>
              <w:right w:val="single" w:sz="8" w:space="0" w:color="auto"/>
            </w:tcBorders>
            <w:shd w:val="clear" w:color="auto" w:fill="auto"/>
            <w:noWrap/>
            <w:vAlign w:val="bottom"/>
            <w:hideMark/>
          </w:tcPr>
          <w:p w14:paraId="494A4376"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0.17%</w:t>
            </w:r>
          </w:p>
        </w:tc>
      </w:tr>
      <w:tr w:rsidR="00A771BB" w:rsidRPr="001815E7" w14:paraId="0ADE4C0E"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5C654FB2"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3rd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5AF4BF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2100FBB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3DC5B14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642E350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w:t>
            </w:r>
          </w:p>
        </w:tc>
        <w:tc>
          <w:tcPr>
            <w:tcW w:w="630" w:type="dxa"/>
            <w:tcBorders>
              <w:top w:val="nil"/>
              <w:left w:val="nil"/>
              <w:bottom w:val="single" w:sz="4" w:space="0" w:color="auto"/>
              <w:right w:val="single" w:sz="4" w:space="0" w:color="auto"/>
            </w:tcBorders>
            <w:shd w:val="clear" w:color="auto" w:fill="auto"/>
            <w:noWrap/>
            <w:vAlign w:val="bottom"/>
            <w:hideMark/>
          </w:tcPr>
          <w:p w14:paraId="5BB41CC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17</w:t>
            </w:r>
          </w:p>
        </w:tc>
        <w:tc>
          <w:tcPr>
            <w:tcW w:w="630" w:type="dxa"/>
            <w:tcBorders>
              <w:top w:val="nil"/>
              <w:left w:val="nil"/>
              <w:bottom w:val="single" w:sz="4" w:space="0" w:color="auto"/>
              <w:right w:val="single" w:sz="4" w:space="0" w:color="auto"/>
            </w:tcBorders>
            <w:shd w:val="clear" w:color="auto" w:fill="auto"/>
            <w:noWrap/>
            <w:vAlign w:val="bottom"/>
            <w:hideMark/>
          </w:tcPr>
          <w:p w14:paraId="27C1386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w:t>
            </w:r>
          </w:p>
        </w:tc>
        <w:tc>
          <w:tcPr>
            <w:tcW w:w="900" w:type="dxa"/>
            <w:tcBorders>
              <w:top w:val="nil"/>
              <w:left w:val="nil"/>
              <w:bottom w:val="single" w:sz="4" w:space="0" w:color="auto"/>
              <w:right w:val="single" w:sz="4" w:space="0" w:color="auto"/>
            </w:tcBorders>
            <w:shd w:val="clear" w:color="auto" w:fill="auto"/>
            <w:noWrap/>
            <w:vAlign w:val="bottom"/>
            <w:hideMark/>
          </w:tcPr>
          <w:p w14:paraId="3A9E1BD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E9EDF1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0.02%</w:t>
            </w:r>
          </w:p>
        </w:tc>
        <w:tc>
          <w:tcPr>
            <w:tcW w:w="900" w:type="dxa"/>
            <w:tcBorders>
              <w:top w:val="nil"/>
              <w:left w:val="nil"/>
              <w:bottom w:val="single" w:sz="4" w:space="0" w:color="auto"/>
              <w:right w:val="single" w:sz="4" w:space="0" w:color="auto"/>
            </w:tcBorders>
            <w:shd w:val="clear" w:color="auto" w:fill="auto"/>
            <w:noWrap/>
            <w:vAlign w:val="bottom"/>
            <w:hideMark/>
          </w:tcPr>
          <w:p w14:paraId="0FE098D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36537D9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0.52%</w:t>
            </w:r>
          </w:p>
        </w:tc>
        <w:tc>
          <w:tcPr>
            <w:tcW w:w="990" w:type="dxa"/>
            <w:tcBorders>
              <w:top w:val="nil"/>
              <w:left w:val="nil"/>
              <w:bottom w:val="single" w:sz="4" w:space="0" w:color="auto"/>
              <w:right w:val="single" w:sz="4" w:space="0" w:color="auto"/>
            </w:tcBorders>
            <w:shd w:val="clear" w:color="auto" w:fill="auto"/>
            <w:noWrap/>
            <w:vAlign w:val="bottom"/>
            <w:hideMark/>
          </w:tcPr>
          <w:p w14:paraId="3C06DB4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1.26%</w:t>
            </w:r>
          </w:p>
        </w:tc>
        <w:tc>
          <w:tcPr>
            <w:tcW w:w="900" w:type="dxa"/>
            <w:tcBorders>
              <w:top w:val="nil"/>
              <w:left w:val="nil"/>
              <w:bottom w:val="single" w:sz="4" w:space="0" w:color="auto"/>
              <w:right w:val="single" w:sz="4" w:space="0" w:color="auto"/>
            </w:tcBorders>
            <w:shd w:val="clear" w:color="auto" w:fill="auto"/>
            <w:noWrap/>
            <w:vAlign w:val="bottom"/>
            <w:hideMark/>
          </w:tcPr>
          <w:p w14:paraId="6E164A0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2.57%</w:t>
            </w:r>
          </w:p>
        </w:tc>
        <w:tc>
          <w:tcPr>
            <w:tcW w:w="990" w:type="dxa"/>
            <w:tcBorders>
              <w:top w:val="nil"/>
              <w:left w:val="nil"/>
              <w:bottom w:val="single" w:sz="4" w:space="0" w:color="auto"/>
              <w:right w:val="single" w:sz="4" w:space="0" w:color="auto"/>
            </w:tcBorders>
            <w:shd w:val="clear" w:color="auto" w:fill="auto"/>
            <w:noWrap/>
            <w:vAlign w:val="bottom"/>
            <w:hideMark/>
          </w:tcPr>
          <w:p w14:paraId="6823646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44</w:t>
            </w:r>
          </w:p>
        </w:tc>
        <w:tc>
          <w:tcPr>
            <w:tcW w:w="900" w:type="dxa"/>
            <w:tcBorders>
              <w:top w:val="nil"/>
              <w:left w:val="nil"/>
              <w:bottom w:val="single" w:sz="4" w:space="0" w:color="auto"/>
              <w:right w:val="single" w:sz="8" w:space="0" w:color="auto"/>
            </w:tcBorders>
            <w:shd w:val="clear" w:color="auto" w:fill="auto"/>
            <w:noWrap/>
            <w:vAlign w:val="bottom"/>
            <w:hideMark/>
          </w:tcPr>
          <w:p w14:paraId="30CEDC1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0.25%</w:t>
            </w:r>
          </w:p>
        </w:tc>
      </w:tr>
      <w:tr w:rsidR="00A771BB" w:rsidRPr="001815E7" w14:paraId="34A018A5"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0D18659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BFD332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3BA06A4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141B3E6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7434D55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w:t>
            </w:r>
          </w:p>
        </w:tc>
        <w:tc>
          <w:tcPr>
            <w:tcW w:w="630" w:type="dxa"/>
            <w:tcBorders>
              <w:top w:val="nil"/>
              <w:left w:val="nil"/>
              <w:bottom w:val="single" w:sz="4" w:space="0" w:color="auto"/>
              <w:right w:val="single" w:sz="4" w:space="0" w:color="auto"/>
            </w:tcBorders>
            <w:shd w:val="clear" w:color="auto" w:fill="auto"/>
            <w:noWrap/>
            <w:vAlign w:val="bottom"/>
            <w:hideMark/>
          </w:tcPr>
          <w:p w14:paraId="29EA77F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14:paraId="2308886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14:paraId="1965E38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4D6CBD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0.02%</w:t>
            </w:r>
          </w:p>
        </w:tc>
        <w:tc>
          <w:tcPr>
            <w:tcW w:w="900" w:type="dxa"/>
            <w:tcBorders>
              <w:top w:val="nil"/>
              <w:left w:val="nil"/>
              <w:bottom w:val="single" w:sz="4" w:space="0" w:color="auto"/>
              <w:right w:val="single" w:sz="4" w:space="0" w:color="auto"/>
            </w:tcBorders>
            <w:shd w:val="clear" w:color="auto" w:fill="auto"/>
            <w:noWrap/>
            <w:vAlign w:val="bottom"/>
            <w:hideMark/>
          </w:tcPr>
          <w:p w14:paraId="6F58005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1E1179F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0.52%</w:t>
            </w:r>
          </w:p>
        </w:tc>
        <w:tc>
          <w:tcPr>
            <w:tcW w:w="990" w:type="dxa"/>
            <w:tcBorders>
              <w:top w:val="nil"/>
              <w:left w:val="nil"/>
              <w:bottom w:val="single" w:sz="4" w:space="0" w:color="auto"/>
              <w:right w:val="single" w:sz="4" w:space="0" w:color="auto"/>
            </w:tcBorders>
            <w:shd w:val="clear" w:color="auto" w:fill="auto"/>
            <w:noWrap/>
            <w:vAlign w:val="bottom"/>
            <w:hideMark/>
          </w:tcPr>
          <w:p w14:paraId="1F80144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0.74%</w:t>
            </w:r>
          </w:p>
        </w:tc>
        <w:tc>
          <w:tcPr>
            <w:tcW w:w="900" w:type="dxa"/>
            <w:tcBorders>
              <w:top w:val="nil"/>
              <w:left w:val="nil"/>
              <w:bottom w:val="single" w:sz="4" w:space="0" w:color="auto"/>
              <w:right w:val="single" w:sz="4" w:space="0" w:color="auto"/>
            </w:tcBorders>
            <w:shd w:val="clear" w:color="auto" w:fill="auto"/>
            <w:noWrap/>
            <w:vAlign w:val="bottom"/>
            <w:hideMark/>
          </w:tcPr>
          <w:p w14:paraId="0F95C53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2.21%</w:t>
            </w:r>
          </w:p>
        </w:tc>
        <w:tc>
          <w:tcPr>
            <w:tcW w:w="990" w:type="dxa"/>
            <w:tcBorders>
              <w:top w:val="nil"/>
              <w:left w:val="nil"/>
              <w:bottom w:val="single" w:sz="4" w:space="0" w:color="auto"/>
              <w:right w:val="single" w:sz="4" w:space="0" w:color="auto"/>
            </w:tcBorders>
            <w:shd w:val="clear" w:color="auto" w:fill="auto"/>
            <w:noWrap/>
            <w:vAlign w:val="bottom"/>
            <w:hideMark/>
          </w:tcPr>
          <w:p w14:paraId="7FBB093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37</w:t>
            </w:r>
          </w:p>
        </w:tc>
        <w:tc>
          <w:tcPr>
            <w:tcW w:w="900" w:type="dxa"/>
            <w:tcBorders>
              <w:top w:val="nil"/>
              <w:left w:val="nil"/>
              <w:bottom w:val="single" w:sz="4" w:space="0" w:color="auto"/>
              <w:right w:val="single" w:sz="8" w:space="0" w:color="auto"/>
            </w:tcBorders>
            <w:shd w:val="clear" w:color="auto" w:fill="auto"/>
            <w:noWrap/>
            <w:vAlign w:val="bottom"/>
            <w:hideMark/>
          </w:tcPr>
          <w:p w14:paraId="455DA56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0.21%</w:t>
            </w:r>
          </w:p>
        </w:tc>
      </w:tr>
      <w:tr w:rsidR="00A771BB" w:rsidRPr="001815E7" w14:paraId="18543470"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7CDE47C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675B02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1BF4C8C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18C73BB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14:paraId="2E4A582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17</w:t>
            </w:r>
          </w:p>
        </w:tc>
        <w:tc>
          <w:tcPr>
            <w:tcW w:w="630" w:type="dxa"/>
            <w:tcBorders>
              <w:top w:val="nil"/>
              <w:left w:val="nil"/>
              <w:bottom w:val="single" w:sz="4" w:space="0" w:color="auto"/>
              <w:right w:val="single" w:sz="4" w:space="0" w:color="auto"/>
            </w:tcBorders>
            <w:shd w:val="clear" w:color="auto" w:fill="auto"/>
            <w:noWrap/>
            <w:vAlign w:val="bottom"/>
            <w:hideMark/>
          </w:tcPr>
          <w:p w14:paraId="7525DD3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21</w:t>
            </w:r>
          </w:p>
        </w:tc>
        <w:tc>
          <w:tcPr>
            <w:tcW w:w="630" w:type="dxa"/>
            <w:tcBorders>
              <w:top w:val="nil"/>
              <w:left w:val="nil"/>
              <w:bottom w:val="single" w:sz="4" w:space="0" w:color="auto"/>
              <w:right w:val="single" w:sz="4" w:space="0" w:color="auto"/>
            </w:tcBorders>
            <w:shd w:val="clear" w:color="auto" w:fill="auto"/>
            <w:noWrap/>
            <w:vAlign w:val="bottom"/>
            <w:hideMark/>
          </w:tcPr>
          <w:p w14:paraId="48A44E2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62576A50"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E965CB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797000F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0.35%</w:t>
            </w:r>
          </w:p>
        </w:tc>
        <w:tc>
          <w:tcPr>
            <w:tcW w:w="900" w:type="dxa"/>
            <w:tcBorders>
              <w:top w:val="nil"/>
              <w:left w:val="nil"/>
              <w:bottom w:val="single" w:sz="4" w:space="0" w:color="auto"/>
              <w:right w:val="single" w:sz="4" w:space="0" w:color="auto"/>
            </w:tcBorders>
            <w:shd w:val="clear" w:color="auto" w:fill="auto"/>
            <w:noWrap/>
            <w:vAlign w:val="bottom"/>
            <w:hideMark/>
          </w:tcPr>
          <w:p w14:paraId="58E2FDA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0.74%</w:t>
            </w:r>
          </w:p>
        </w:tc>
        <w:tc>
          <w:tcPr>
            <w:tcW w:w="990" w:type="dxa"/>
            <w:tcBorders>
              <w:top w:val="nil"/>
              <w:left w:val="nil"/>
              <w:bottom w:val="single" w:sz="4" w:space="0" w:color="auto"/>
              <w:right w:val="single" w:sz="4" w:space="0" w:color="auto"/>
            </w:tcBorders>
            <w:shd w:val="clear" w:color="auto" w:fill="auto"/>
            <w:noWrap/>
            <w:vAlign w:val="bottom"/>
            <w:hideMark/>
          </w:tcPr>
          <w:p w14:paraId="172A6A7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1.56%</w:t>
            </w:r>
          </w:p>
        </w:tc>
        <w:tc>
          <w:tcPr>
            <w:tcW w:w="900" w:type="dxa"/>
            <w:tcBorders>
              <w:top w:val="nil"/>
              <w:left w:val="nil"/>
              <w:bottom w:val="single" w:sz="4" w:space="0" w:color="auto"/>
              <w:right w:val="single" w:sz="4" w:space="0" w:color="auto"/>
            </w:tcBorders>
            <w:shd w:val="clear" w:color="auto" w:fill="auto"/>
            <w:noWrap/>
            <w:vAlign w:val="bottom"/>
            <w:hideMark/>
          </w:tcPr>
          <w:p w14:paraId="5142BC1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0.37%</w:t>
            </w:r>
          </w:p>
        </w:tc>
        <w:tc>
          <w:tcPr>
            <w:tcW w:w="990" w:type="dxa"/>
            <w:tcBorders>
              <w:top w:val="nil"/>
              <w:left w:val="nil"/>
              <w:bottom w:val="single" w:sz="4" w:space="0" w:color="auto"/>
              <w:right w:val="single" w:sz="4" w:space="0" w:color="auto"/>
            </w:tcBorders>
            <w:shd w:val="clear" w:color="auto" w:fill="auto"/>
            <w:noWrap/>
            <w:vAlign w:val="bottom"/>
            <w:hideMark/>
          </w:tcPr>
          <w:p w14:paraId="08373B1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51</w:t>
            </w:r>
          </w:p>
        </w:tc>
        <w:tc>
          <w:tcPr>
            <w:tcW w:w="900" w:type="dxa"/>
            <w:tcBorders>
              <w:top w:val="nil"/>
              <w:left w:val="nil"/>
              <w:bottom w:val="single" w:sz="4" w:space="0" w:color="auto"/>
              <w:right w:val="single" w:sz="8" w:space="0" w:color="auto"/>
            </w:tcBorders>
            <w:shd w:val="clear" w:color="auto" w:fill="auto"/>
            <w:noWrap/>
            <w:vAlign w:val="bottom"/>
            <w:hideMark/>
          </w:tcPr>
          <w:p w14:paraId="49E2AEA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0.29%</w:t>
            </w:r>
          </w:p>
        </w:tc>
      </w:tr>
      <w:tr w:rsidR="00A771BB" w:rsidRPr="001815E7" w14:paraId="55D4B0B8"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716C5D6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547A1B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14:paraId="0813C1F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25</w:t>
            </w:r>
          </w:p>
        </w:tc>
        <w:tc>
          <w:tcPr>
            <w:tcW w:w="720" w:type="dxa"/>
            <w:tcBorders>
              <w:top w:val="nil"/>
              <w:left w:val="nil"/>
              <w:bottom w:val="single" w:sz="4" w:space="0" w:color="auto"/>
              <w:right w:val="single" w:sz="4" w:space="0" w:color="auto"/>
            </w:tcBorders>
            <w:shd w:val="clear" w:color="auto" w:fill="auto"/>
            <w:noWrap/>
            <w:vAlign w:val="bottom"/>
            <w:hideMark/>
          </w:tcPr>
          <w:p w14:paraId="790534C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60</w:t>
            </w:r>
          </w:p>
        </w:tc>
        <w:tc>
          <w:tcPr>
            <w:tcW w:w="630" w:type="dxa"/>
            <w:tcBorders>
              <w:top w:val="nil"/>
              <w:left w:val="nil"/>
              <w:bottom w:val="single" w:sz="4" w:space="0" w:color="auto"/>
              <w:right w:val="single" w:sz="4" w:space="0" w:color="auto"/>
            </w:tcBorders>
            <w:shd w:val="clear" w:color="auto" w:fill="auto"/>
            <w:noWrap/>
            <w:vAlign w:val="bottom"/>
            <w:hideMark/>
          </w:tcPr>
          <w:p w14:paraId="57C7003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124</w:t>
            </w:r>
          </w:p>
        </w:tc>
        <w:tc>
          <w:tcPr>
            <w:tcW w:w="630" w:type="dxa"/>
            <w:tcBorders>
              <w:top w:val="nil"/>
              <w:left w:val="nil"/>
              <w:bottom w:val="single" w:sz="4" w:space="0" w:color="auto"/>
              <w:right w:val="single" w:sz="4" w:space="0" w:color="auto"/>
            </w:tcBorders>
            <w:shd w:val="clear" w:color="auto" w:fill="auto"/>
            <w:noWrap/>
            <w:vAlign w:val="bottom"/>
            <w:hideMark/>
          </w:tcPr>
          <w:p w14:paraId="086078A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100</w:t>
            </w:r>
          </w:p>
        </w:tc>
        <w:tc>
          <w:tcPr>
            <w:tcW w:w="630" w:type="dxa"/>
            <w:tcBorders>
              <w:top w:val="nil"/>
              <w:left w:val="nil"/>
              <w:bottom w:val="single" w:sz="4" w:space="0" w:color="auto"/>
              <w:right w:val="single" w:sz="4" w:space="0" w:color="auto"/>
            </w:tcBorders>
            <w:shd w:val="clear" w:color="auto" w:fill="auto"/>
            <w:noWrap/>
            <w:vAlign w:val="bottom"/>
            <w:hideMark/>
          </w:tcPr>
          <w:p w14:paraId="78007DD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26</w:t>
            </w:r>
          </w:p>
        </w:tc>
        <w:tc>
          <w:tcPr>
            <w:tcW w:w="900" w:type="dxa"/>
            <w:tcBorders>
              <w:top w:val="nil"/>
              <w:left w:val="nil"/>
              <w:bottom w:val="single" w:sz="4" w:space="0" w:color="auto"/>
              <w:right w:val="single" w:sz="4" w:space="0" w:color="auto"/>
            </w:tcBorders>
            <w:shd w:val="clear" w:color="auto" w:fill="auto"/>
            <w:noWrap/>
            <w:vAlign w:val="bottom"/>
            <w:hideMark/>
          </w:tcPr>
          <w:p w14:paraId="45E9B57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31E488C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0.55%</w:t>
            </w:r>
          </w:p>
        </w:tc>
        <w:tc>
          <w:tcPr>
            <w:tcW w:w="900" w:type="dxa"/>
            <w:tcBorders>
              <w:top w:val="nil"/>
              <w:left w:val="nil"/>
              <w:bottom w:val="single" w:sz="4" w:space="0" w:color="auto"/>
              <w:right w:val="single" w:sz="4" w:space="0" w:color="auto"/>
            </w:tcBorders>
            <w:shd w:val="clear" w:color="auto" w:fill="auto"/>
            <w:noWrap/>
            <w:vAlign w:val="bottom"/>
            <w:hideMark/>
          </w:tcPr>
          <w:p w14:paraId="275F0FC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2.12%</w:t>
            </w:r>
          </w:p>
        </w:tc>
        <w:tc>
          <w:tcPr>
            <w:tcW w:w="900" w:type="dxa"/>
            <w:tcBorders>
              <w:top w:val="nil"/>
              <w:left w:val="nil"/>
              <w:bottom w:val="single" w:sz="4" w:space="0" w:color="auto"/>
              <w:right w:val="single" w:sz="4" w:space="0" w:color="auto"/>
            </w:tcBorders>
            <w:shd w:val="clear" w:color="auto" w:fill="auto"/>
            <w:noWrap/>
            <w:vAlign w:val="bottom"/>
            <w:hideMark/>
          </w:tcPr>
          <w:p w14:paraId="04EC4F6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5.37%</w:t>
            </w:r>
          </w:p>
        </w:tc>
        <w:tc>
          <w:tcPr>
            <w:tcW w:w="990" w:type="dxa"/>
            <w:tcBorders>
              <w:top w:val="nil"/>
              <w:left w:val="nil"/>
              <w:bottom w:val="single" w:sz="4" w:space="0" w:color="auto"/>
              <w:right w:val="single" w:sz="4" w:space="0" w:color="auto"/>
            </w:tcBorders>
            <w:shd w:val="clear" w:color="auto" w:fill="auto"/>
            <w:noWrap/>
            <w:vAlign w:val="bottom"/>
            <w:hideMark/>
          </w:tcPr>
          <w:p w14:paraId="78B0138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7.44%</w:t>
            </w:r>
          </w:p>
        </w:tc>
        <w:tc>
          <w:tcPr>
            <w:tcW w:w="900" w:type="dxa"/>
            <w:tcBorders>
              <w:top w:val="nil"/>
              <w:left w:val="nil"/>
              <w:bottom w:val="single" w:sz="4" w:space="0" w:color="auto"/>
              <w:right w:val="single" w:sz="4" w:space="0" w:color="auto"/>
            </w:tcBorders>
            <w:shd w:val="clear" w:color="auto" w:fill="auto"/>
            <w:noWrap/>
            <w:vAlign w:val="bottom"/>
            <w:hideMark/>
          </w:tcPr>
          <w:p w14:paraId="15E97FA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9.56%</w:t>
            </w:r>
          </w:p>
        </w:tc>
        <w:tc>
          <w:tcPr>
            <w:tcW w:w="990" w:type="dxa"/>
            <w:tcBorders>
              <w:top w:val="nil"/>
              <w:left w:val="nil"/>
              <w:bottom w:val="single" w:sz="4" w:space="0" w:color="auto"/>
              <w:right w:val="single" w:sz="4" w:space="0" w:color="auto"/>
            </w:tcBorders>
            <w:shd w:val="clear" w:color="auto" w:fill="auto"/>
            <w:noWrap/>
            <w:vAlign w:val="bottom"/>
            <w:hideMark/>
          </w:tcPr>
          <w:p w14:paraId="39D2F54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347</w:t>
            </w:r>
          </w:p>
        </w:tc>
        <w:tc>
          <w:tcPr>
            <w:tcW w:w="900" w:type="dxa"/>
            <w:tcBorders>
              <w:top w:val="nil"/>
              <w:left w:val="nil"/>
              <w:bottom w:val="single" w:sz="4" w:space="0" w:color="auto"/>
              <w:right w:val="single" w:sz="8" w:space="0" w:color="auto"/>
            </w:tcBorders>
            <w:shd w:val="clear" w:color="auto" w:fill="auto"/>
            <w:noWrap/>
            <w:vAlign w:val="bottom"/>
            <w:hideMark/>
          </w:tcPr>
          <w:p w14:paraId="6D183C7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1.95%</w:t>
            </w:r>
          </w:p>
        </w:tc>
      </w:tr>
      <w:tr w:rsidR="00A771BB" w:rsidRPr="001815E7" w14:paraId="53B77137"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5B8C56B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1E6819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13</w:t>
            </w:r>
          </w:p>
        </w:tc>
        <w:tc>
          <w:tcPr>
            <w:tcW w:w="720" w:type="dxa"/>
            <w:tcBorders>
              <w:top w:val="nil"/>
              <w:left w:val="nil"/>
              <w:bottom w:val="single" w:sz="4" w:space="0" w:color="auto"/>
              <w:right w:val="single" w:sz="4" w:space="0" w:color="auto"/>
            </w:tcBorders>
            <w:shd w:val="clear" w:color="auto" w:fill="auto"/>
            <w:noWrap/>
            <w:vAlign w:val="bottom"/>
            <w:hideMark/>
          </w:tcPr>
          <w:p w14:paraId="73066E0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w:t>
            </w:r>
          </w:p>
        </w:tc>
        <w:tc>
          <w:tcPr>
            <w:tcW w:w="720" w:type="dxa"/>
            <w:tcBorders>
              <w:top w:val="nil"/>
              <w:left w:val="nil"/>
              <w:bottom w:val="single" w:sz="4" w:space="0" w:color="auto"/>
              <w:right w:val="single" w:sz="4" w:space="0" w:color="auto"/>
            </w:tcBorders>
            <w:shd w:val="clear" w:color="auto" w:fill="auto"/>
            <w:noWrap/>
            <w:vAlign w:val="bottom"/>
            <w:hideMark/>
          </w:tcPr>
          <w:p w14:paraId="58B7B2CC"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w:t>
            </w:r>
          </w:p>
        </w:tc>
        <w:tc>
          <w:tcPr>
            <w:tcW w:w="630" w:type="dxa"/>
            <w:tcBorders>
              <w:top w:val="nil"/>
              <w:left w:val="nil"/>
              <w:bottom w:val="single" w:sz="4" w:space="0" w:color="auto"/>
              <w:right w:val="single" w:sz="4" w:space="0" w:color="auto"/>
            </w:tcBorders>
            <w:shd w:val="clear" w:color="auto" w:fill="auto"/>
            <w:noWrap/>
            <w:vAlign w:val="bottom"/>
            <w:hideMark/>
          </w:tcPr>
          <w:p w14:paraId="1A53150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39</w:t>
            </w:r>
          </w:p>
        </w:tc>
        <w:tc>
          <w:tcPr>
            <w:tcW w:w="630" w:type="dxa"/>
            <w:tcBorders>
              <w:top w:val="nil"/>
              <w:left w:val="nil"/>
              <w:bottom w:val="single" w:sz="4" w:space="0" w:color="auto"/>
              <w:right w:val="single" w:sz="4" w:space="0" w:color="auto"/>
            </w:tcBorders>
            <w:shd w:val="clear" w:color="auto" w:fill="auto"/>
            <w:noWrap/>
            <w:vAlign w:val="bottom"/>
            <w:hideMark/>
          </w:tcPr>
          <w:p w14:paraId="005B5E8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w:t>
            </w:r>
          </w:p>
        </w:tc>
        <w:tc>
          <w:tcPr>
            <w:tcW w:w="630" w:type="dxa"/>
            <w:tcBorders>
              <w:top w:val="nil"/>
              <w:left w:val="nil"/>
              <w:bottom w:val="single" w:sz="4" w:space="0" w:color="auto"/>
              <w:right w:val="single" w:sz="4" w:space="0" w:color="auto"/>
            </w:tcBorders>
            <w:shd w:val="clear" w:color="auto" w:fill="auto"/>
            <w:noWrap/>
            <w:vAlign w:val="bottom"/>
            <w:hideMark/>
          </w:tcPr>
          <w:p w14:paraId="4C4538F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8</w:t>
            </w:r>
          </w:p>
        </w:tc>
        <w:tc>
          <w:tcPr>
            <w:tcW w:w="900" w:type="dxa"/>
            <w:tcBorders>
              <w:top w:val="nil"/>
              <w:left w:val="nil"/>
              <w:bottom w:val="single" w:sz="4" w:space="0" w:color="auto"/>
              <w:right w:val="single" w:sz="4" w:space="0" w:color="auto"/>
            </w:tcBorders>
            <w:shd w:val="clear" w:color="auto" w:fill="auto"/>
            <w:noWrap/>
            <w:vAlign w:val="bottom"/>
            <w:hideMark/>
          </w:tcPr>
          <w:p w14:paraId="16A7BEE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0.20%</w:t>
            </w:r>
          </w:p>
        </w:tc>
        <w:tc>
          <w:tcPr>
            <w:tcW w:w="900" w:type="dxa"/>
            <w:tcBorders>
              <w:top w:val="nil"/>
              <w:left w:val="nil"/>
              <w:bottom w:val="single" w:sz="4" w:space="0" w:color="auto"/>
              <w:right w:val="single" w:sz="4" w:space="0" w:color="auto"/>
            </w:tcBorders>
            <w:shd w:val="clear" w:color="auto" w:fill="auto"/>
            <w:noWrap/>
            <w:vAlign w:val="bottom"/>
            <w:hideMark/>
          </w:tcPr>
          <w:p w14:paraId="3C53F50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0.26%</w:t>
            </w:r>
          </w:p>
        </w:tc>
        <w:tc>
          <w:tcPr>
            <w:tcW w:w="900" w:type="dxa"/>
            <w:tcBorders>
              <w:top w:val="nil"/>
              <w:left w:val="nil"/>
              <w:bottom w:val="single" w:sz="4" w:space="0" w:color="auto"/>
              <w:right w:val="single" w:sz="4" w:space="0" w:color="auto"/>
            </w:tcBorders>
            <w:shd w:val="clear" w:color="auto" w:fill="auto"/>
            <w:noWrap/>
            <w:vAlign w:val="bottom"/>
            <w:hideMark/>
          </w:tcPr>
          <w:p w14:paraId="7BEC7F4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3ADB062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1.69%</w:t>
            </w:r>
          </w:p>
        </w:tc>
        <w:tc>
          <w:tcPr>
            <w:tcW w:w="990" w:type="dxa"/>
            <w:tcBorders>
              <w:top w:val="nil"/>
              <w:left w:val="nil"/>
              <w:bottom w:val="single" w:sz="4" w:space="0" w:color="auto"/>
              <w:right w:val="single" w:sz="4" w:space="0" w:color="auto"/>
            </w:tcBorders>
            <w:shd w:val="clear" w:color="auto" w:fill="auto"/>
            <w:noWrap/>
            <w:vAlign w:val="bottom"/>
            <w:hideMark/>
          </w:tcPr>
          <w:p w14:paraId="7F87034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1.64%</w:t>
            </w:r>
          </w:p>
        </w:tc>
        <w:tc>
          <w:tcPr>
            <w:tcW w:w="900" w:type="dxa"/>
            <w:tcBorders>
              <w:top w:val="nil"/>
              <w:left w:val="nil"/>
              <w:bottom w:val="single" w:sz="4" w:space="0" w:color="auto"/>
              <w:right w:val="single" w:sz="4" w:space="0" w:color="auto"/>
            </w:tcBorders>
            <w:shd w:val="clear" w:color="auto" w:fill="auto"/>
            <w:noWrap/>
            <w:vAlign w:val="bottom"/>
            <w:hideMark/>
          </w:tcPr>
          <w:p w14:paraId="79953B6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2.94%</w:t>
            </w:r>
          </w:p>
        </w:tc>
        <w:tc>
          <w:tcPr>
            <w:tcW w:w="990" w:type="dxa"/>
            <w:tcBorders>
              <w:top w:val="nil"/>
              <w:left w:val="nil"/>
              <w:bottom w:val="single" w:sz="4" w:space="0" w:color="auto"/>
              <w:right w:val="single" w:sz="4" w:space="0" w:color="auto"/>
            </w:tcBorders>
            <w:shd w:val="clear" w:color="auto" w:fill="auto"/>
            <w:noWrap/>
            <w:vAlign w:val="bottom"/>
            <w:hideMark/>
          </w:tcPr>
          <w:p w14:paraId="6D14568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110</w:t>
            </w:r>
          </w:p>
        </w:tc>
        <w:tc>
          <w:tcPr>
            <w:tcW w:w="900" w:type="dxa"/>
            <w:tcBorders>
              <w:top w:val="nil"/>
              <w:left w:val="nil"/>
              <w:bottom w:val="single" w:sz="4" w:space="0" w:color="auto"/>
              <w:right w:val="single" w:sz="8" w:space="0" w:color="auto"/>
            </w:tcBorders>
            <w:shd w:val="clear" w:color="auto" w:fill="auto"/>
            <w:noWrap/>
            <w:vAlign w:val="bottom"/>
            <w:hideMark/>
          </w:tcPr>
          <w:p w14:paraId="4049365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0.62%</w:t>
            </w:r>
          </w:p>
        </w:tc>
      </w:tr>
      <w:tr w:rsidR="00A771BB" w:rsidRPr="001815E7" w14:paraId="01B5EB4D"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3F7F263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8th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BEAFB82"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55</w:t>
            </w:r>
          </w:p>
        </w:tc>
        <w:tc>
          <w:tcPr>
            <w:tcW w:w="720" w:type="dxa"/>
            <w:tcBorders>
              <w:top w:val="nil"/>
              <w:left w:val="nil"/>
              <w:bottom w:val="single" w:sz="4" w:space="0" w:color="auto"/>
              <w:right w:val="single" w:sz="4" w:space="0" w:color="auto"/>
            </w:tcBorders>
            <w:shd w:val="clear" w:color="auto" w:fill="auto"/>
            <w:noWrap/>
            <w:vAlign w:val="bottom"/>
            <w:hideMark/>
          </w:tcPr>
          <w:p w14:paraId="50BF5BA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40</w:t>
            </w:r>
          </w:p>
        </w:tc>
        <w:tc>
          <w:tcPr>
            <w:tcW w:w="720" w:type="dxa"/>
            <w:tcBorders>
              <w:top w:val="nil"/>
              <w:left w:val="nil"/>
              <w:bottom w:val="single" w:sz="4" w:space="0" w:color="auto"/>
              <w:right w:val="single" w:sz="4" w:space="0" w:color="auto"/>
            </w:tcBorders>
            <w:shd w:val="clear" w:color="auto" w:fill="auto"/>
            <w:noWrap/>
            <w:vAlign w:val="bottom"/>
            <w:hideMark/>
          </w:tcPr>
          <w:p w14:paraId="582CF78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63</w:t>
            </w:r>
          </w:p>
        </w:tc>
        <w:tc>
          <w:tcPr>
            <w:tcW w:w="630" w:type="dxa"/>
            <w:tcBorders>
              <w:top w:val="nil"/>
              <w:left w:val="nil"/>
              <w:bottom w:val="single" w:sz="4" w:space="0" w:color="auto"/>
              <w:right w:val="single" w:sz="4" w:space="0" w:color="auto"/>
            </w:tcBorders>
            <w:shd w:val="clear" w:color="auto" w:fill="auto"/>
            <w:noWrap/>
            <w:vAlign w:val="bottom"/>
            <w:hideMark/>
          </w:tcPr>
          <w:p w14:paraId="5021D82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67</w:t>
            </w:r>
          </w:p>
        </w:tc>
        <w:tc>
          <w:tcPr>
            <w:tcW w:w="630" w:type="dxa"/>
            <w:tcBorders>
              <w:top w:val="nil"/>
              <w:left w:val="nil"/>
              <w:bottom w:val="single" w:sz="4" w:space="0" w:color="auto"/>
              <w:right w:val="single" w:sz="4" w:space="0" w:color="auto"/>
            </w:tcBorders>
            <w:shd w:val="clear" w:color="auto" w:fill="auto"/>
            <w:noWrap/>
            <w:vAlign w:val="bottom"/>
            <w:hideMark/>
          </w:tcPr>
          <w:p w14:paraId="3D6E3AA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43</w:t>
            </w:r>
          </w:p>
        </w:tc>
        <w:tc>
          <w:tcPr>
            <w:tcW w:w="630" w:type="dxa"/>
            <w:tcBorders>
              <w:top w:val="nil"/>
              <w:left w:val="nil"/>
              <w:bottom w:val="single" w:sz="4" w:space="0" w:color="auto"/>
              <w:right w:val="single" w:sz="4" w:space="0" w:color="auto"/>
            </w:tcBorders>
            <w:shd w:val="clear" w:color="auto" w:fill="auto"/>
            <w:noWrap/>
            <w:vAlign w:val="bottom"/>
            <w:hideMark/>
          </w:tcPr>
          <w:p w14:paraId="48CC83B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14:paraId="68E4D62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0.86%</w:t>
            </w:r>
          </w:p>
        </w:tc>
        <w:tc>
          <w:tcPr>
            <w:tcW w:w="900" w:type="dxa"/>
            <w:tcBorders>
              <w:top w:val="nil"/>
              <w:left w:val="nil"/>
              <w:bottom w:val="single" w:sz="4" w:space="0" w:color="auto"/>
              <w:right w:val="single" w:sz="4" w:space="0" w:color="auto"/>
            </w:tcBorders>
            <w:shd w:val="clear" w:color="auto" w:fill="auto"/>
            <w:noWrap/>
            <w:vAlign w:val="bottom"/>
            <w:hideMark/>
          </w:tcPr>
          <w:p w14:paraId="2DF92AA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0.88%</w:t>
            </w:r>
          </w:p>
        </w:tc>
        <w:tc>
          <w:tcPr>
            <w:tcW w:w="900" w:type="dxa"/>
            <w:tcBorders>
              <w:top w:val="nil"/>
              <w:left w:val="nil"/>
              <w:bottom w:val="single" w:sz="4" w:space="0" w:color="auto"/>
              <w:right w:val="single" w:sz="4" w:space="0" w:color="auto"/>
            </w:tcBorders>
            <w:shd w:val="clear" w:color="auto" w:fill="auto"/>
            <w:noWrap/>
            <w:vAlign w:val="bottom"/>
            <w:hideMark/>
          </w:tcPr>
          <w:p w14:paraId="4AE62C3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2.22%</w:t>
            </w:r>
          </w:p>
        </w:tc>
        <w:tc>
          <w:tcPr>
            <w:tcW w:w="900" w:type="dxa"/>
            <w:tcBorders>
              <w:top w:val="nil"/>
              <w:left w:val="nil"/>
              <w:bottom w:val="single" w:sz="4" w:space="0" w:color="auto"/>
              <w:right w:val="single" w:sz="4" w:space="0" w:color="auto"/>
            </w:tcBorders>
            <w:shd w:val="clear" w:color="auto" w:fill="auto"/>
            <w:noWrap/>
            <w:vAlign w:val="bottom"/>
            <w:hideMark/>
          </w:tcPr>
          <w:p w14:paraId="7B3C561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2.90%</w:t>
            </w:r>
          </w:p>
        </w:tc>
        <w:tc>
          <w:tcPr>
            <w:tcW w:w="990" w:type="dxa"/>
            <w:tcBorders>
              <w:top w:val="nil"/>
              <w:left w:val="nil"/>
              <w:bottom w:val="single" w:sz="4" w:space="0" w:color="auto"/>
              <w:right w:val="single" w:sz="4" w:space="0" w:color="auto"/>
            </w:tcBorders>
            <w:shd w:val="clear" w:color="auto" w:fill="auto"/>
            <w:noWrap/>
            <w:vAlign w:val="bottom"/>
            <w:hideMark/>
          </w:tcPr>
          <w:p w14:paraId="54BF64B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3.20%</w:t>
            </w:r>
          </w:p>
        </w:tc>
        <w:tc>
          <w:tcPr>
            <w:tcW w:w="900" w:type="dxa"/>
            <w:tcBorders>
              <w:top w:val="nil"/>
              <w:left w:val="nil"/>
              <w:bottom w:val="single" w:sz="4" w:space="0" w:color="auto"/>
              <w:right w:val="single" w:sz="4" w:space="0" w:color="auto"/>
            </w:tcBorders>
            <w:shd w:val="clear" w:color="auto" w:fill="auto"/>
            <w:noWrap/>
            <w:vAlign w:val="bottom"/>
            <w:hideMark/>
          </w:tcPr>
          <w:p w14:paraId="4D88329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4.41%</w:t>
            </w:r>
          </w:p>
        </w:tc>
        <w:tc>
          <w:tcPr>
            <w:tcW w:w="990" w:type="dxa"/>
            <w:tcBorders>
              <w:top w:val="nil"/>
              <w:left w:val="nil"/>
              <w:bottom w:val="single" w:sz="4" w:space="0" w:color="auto"/>
              <w:right w:val="single" w:sz="4" w:space="0" w:color="auto"/>
            </w:tcBorders>
            <w:shd w:val="clear" w:color="auto" w:fill="auto"/>
            <w:noWrap/>
            <w:vAlign w:val="bottom"/>
            <w:hideMark/>
          </w:tcPr>
          <w:p w14:paraId="7D0906A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280</w:t>
            </w:r>
          </w:p>
        </w:tc>
        <w:tc>
          <w:tcPr>
            <w:tcW w:w="900" w:type="dxa"/>
            <w:tcBorders>
              <w:top w:val="nil"/>
              <w:left w:val="nil"/>
              <w:bottom w:val="single" w:sz="4" w:space="0" w:color="auto"/>
              <w:right w:val="single" w:sz="8" w:space="0" w:color="auto"/>
            </w:tcBorders>
            <w:shd w:val="clear" w:color="auto" w:fill="auto"/>
            <w:noWrap/>
            <w:vAlign w:val="bottom"/>
            <w:hideMark/>
          </w:tcPr>
          <w:p w14:paraId="5E51C31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1.58%</w:t>
            </w:r>
          </w:p>
        </w:tc>
      </w:tr>
      <w:tr w:rsidR="00A771BB" w:rsidRPr="001815E7" w14:paraId="07FA7084"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3B10A75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8EF86B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161</w:t>
            </w:r>
          </w:p>
        </w:tc>
        <w:tc>
          <w:tcPr>
            <w:tcW w:w="720" w:type="dxa"/>
            <w:tcBorders>
              <w:top w:val="nil"/>
              <w:left w:val="nil"/>
              <w:bottom w:val="single" w:sz="4" w:space="0" w:color="auto"/>
              <w:right w:val="single" w:sz="4" w:space="0" w:color="auto"/>
            </w:tcBorders>
            <w:shd w:val="clear" w:color="auto" w:fill="auto"/>
            <w:noWrap/>
            <w:vAlign w:val="bottom"/>
            <w:hideMark/>
          </w:tcPr>
          <w:p w14:paraId="680F5B5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145</w:t>
            </w:r>
          </w:p>
        </w:tc>
        <w:tc>
          <w:tcPr>
            <w:tcW w:w="720" w:type="dxa"/>
            <w:tcBorders>
              <w:top w:val="nil"/>
              <w:left w:val="nil"/>
              <w:bottom w:val="single" w:sz="4" w:space="0" w:color="auto"/>
              <w:right w:val="single" w:sz="4" w:space="0" w:color="auto"/>
            </w:tcBorders>
            <w:shd w:val="clear" w:color="auto" w:fill="auto"/>
            <w:noWrap/>
            <w:vAlign w:val="bottom"/>
            <w:hideMark/>
          </w:tcPr>
          <w:p w14:paraId="302F078C"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170</w:t>
            </w:r>
          </w:p>
        </w:tc>
        <w:tc>
          <w:tcPr>
            <w:tcW w:w="630" w:type="dxa"/>
            <w:tcBorders>
              <w:top w:val="nil"/>
              <w:left w:val="nil"/>
              <w:bottom w:val="single" w:sz="4" w:space="0" w:color="auto"/>
              <w:right w:val="single" w:sz="4" w:space="0" w:color="auto"/>
            </w:tcBorders>
            <w:shd w:val="clear" w:color="auto" w:fill="auto"/>
            <w:noWrap/>
            <w:vAlign w:val="bottom"/>
            <w:hideMark/>
          </w:tcPr>
          <w:p w14:paraId="1741468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158</w:t>
            </w:r>
          </w:p>
        </w:tc>
        <w:tc>
          <w:tcPr>
            <w:tcW w:w="630" w:type="dxa"/>
            <w:tcBorders>
              <w:top w:val="nil"/>
              <w:left w:val="nil"/>
              <w:bottom w:val="single" w:sz="4" w:space="0" w:color="auto"/>
              <w:right w:val="single" w:sz="4" w:space="0" w:color="auto"/>
            </w:tcBorders>
            <w:shd w:val="clear" w:color="auto" w:fill="auto"/>
            <w:noWrap/>
            <w:vAlign w:val="bottom"/>
            <w:hideMark/>
          </w:tcPr>
          <w:p w14:paraId="3E3B532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79</w:t>
            </w:r>
          </w:p>
        </w:tc>
        <w:tc>
          <w:tcPr>
            <w:tcW w:w="630" w:type="dxa"/>
            <w:tcBorders>
              <w:top w:val="nil"/>
              <w:left w:val="nil"/>
              <w:bottom w:val="single" w:sz="4" w:space="0" w:color="auto"/>
              <w:right w:val="single" w:sz="4" w:space="0" w:color="auto"/>
            </w:tcBorders>
            <w:shd w:val="clear" w:color="auto" w:fill="auto"/>
            <w:noWrap/>
            <w:vAlign w:val="bottom"/>
            <w:hideMark/>
          </w:tcPr>
          <w:p w14:paraId="04F1DC2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14:paraId="4D97ADF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2.51%</w:t>
            </w:r>
          </w:p>
        </w:tc>
        <w:tc>
          <w:tcPr>
            <w:tcW w:w="900" w:type="dxa"/>
            <w:tcBorders>
              <w:top w:val="nil"/>
              <w:left w:val="nil"/>
              <w:bottom w:val="single" w:sz="4" w:space="0" w:color="auto"/>
              <w:right w:val="single" w:sz="4" w:space="0" w:color="auto"/>
            </w:tcBorders>
            <w:shd w:val="clear" w:color="auto" w:fill="auto"/>
            <w:noWrap/>
            <w:vAlign w:val="bottom"/>
            <w:hideMark/>
          </w:tcPr>
          <w:p w14:paraId="4EF9C8D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3.17%</w:t>
            </w:r>
          </w:p>
        </w:tc>
        <w:tc>
          <w:tcPr>
            <w:tcW w:w="900" w:type="dxa"/>
            <w:tcBorders>
              <w:top w:val="nil"/>
              <w:left w:val="nil"/>
              <w:bottom w:val="single" w:sz="4" w:space="0" w:color="auto"/>
              <w:right w:val="single" w:sz="4" w:space="0" w:color="auto"/>
            </w:tcBorders>
            <w:shd w:val="clear" w:color="auto" w:fill="auto"/>
            <w:noWrap/>
            <w:vAlign w:val="bottom"/>
            <w:hideMark/>
          </w:tcPr>
          <w:p w14:paraId="5F9B312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6.00%</w:t>
            </w:r>
          </w:p>
        </w:tc>
        <w:tc>
          <w:tcPr>
            <w:tcW w:w="900" w:type="dxa"/>
            <w:tcBorders>
              <w:top w:val="nil"/>
              <w:left w:val="nil"/>
              <w:bottom w:val="single" w:sz="4" w:space="0" w:color="auto"/>
              <w:right w:val="single" w:sz="4" w:space="0" w:color="auto"/>
            </w:tcBorders>
            <w:shd w:val="clear" w:color="auto" w:fill="auto"/>
            <w:noWrap/>
            <w:vAlign w:val="bottom"/>
            <w:hideMark/>
          </w:tcPr>
          <w:p w14:paraId="5FB99CD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6.85%</w:t>
            </w:r>
          </w:p>
        </w:tc>
        <w:tc>
          <w:tcPr>
            <w:tcW w:w="990" w:type="dxa"/>
            <w:tcBorders>
              <w:top w:val="nil"/>
              <w:left w:val="nil"/>
              <w:bottom w:val="single" w:sz="4" w:space="0" w:color="auto"/>
              <w:right w:val="single" w:sz="4" w:space="0" w:color="auto"/>
            </w:tcBorders>
            <w:shd w:val="clear" w:color="auto" w:fill="auto"/>
            <w:noWrap/>
            <w:vAlign w:val="bottom"/>
            <w:hideMark/>
          </w:tcPr>
          <w:p w14:paraId="6EC24DE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5.88%</w:t>
            </w:r>
          </w:p>
        </w:tc>
        <w:tc>
          <w:tcPr>
            <w:tcW w:w="900" w:type="dxa"/>
            <w:tcBorders>
              <w:top w:val="nil"/>
              <w:left w:val="nil"/>
              <w:bottom w:val="single" w:sz="4" w:space="0" w:color="auto"/>
              <w:right w:val="single" w:sz="4" w:space="0" w:color="auto"/>
            </w:tcBorders>
            <w:shd w:val="clear" w:color="auto" w:fill="auto"/>
            <w:noWrap/>
            <w:vAlign w:val="bottom"/>
            <w:hideMark/>
          </w:tcPr>
          <w:p w14:paraId="2F345FE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4.41%</w:t>
            </w:r>
          </w:p>
        </w:tc>
        <w:tc>
          <w:tcPr>
            <w:tcW w:w="990" w:type="dxa"/>
            <w:tcBorders>
              <w:top w:val="nil"/>
              <w:left w:val="nil"/>
              <w:bottom w:val="single" w:sz="4" w:space="0" w:color="auto"/>
              <w:right w:val="single" w:sz="4" w:space="0" w:color="auto"/>
            </w:tcBorders>
            <w:shd w:val="clear" w:color="auto" w:fill="auto"/>
            <w:noWrap/>
            <w:vAlign w:val="bottom"/>
            <w:hideMark/>
          </w:tcPr>
          <w:p w14:paraId="0750F76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726</w:t>
            </w:r>
          </w:p>
        </w:tc>
        <w:tc>
          <w:tcPr>
            <w:tcW w:w="900" w:type="dxa"/>
            <w:tcBorders>
              <w:top w:val="nil"/>
              <w:left w:val="nil"/>
              <w:bottom w:val="single" w:sz="4" w:space="0" w:color="auto"/>
              <w:right w:val="single" w:sz="8" w:space="0" w:color="auto"/>
            </w:tcBorders>
            <w:shd w:val="clear" w:color="auto" w:fill="auto"/>
            <w:noWrap/>
            <w:vAlign w:val="bottom"/>
            <w:hideMark/>
          </w:tcPr>
          <w:p w14:paraId="48308210"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4.09%</w:t>
            </w:r>
          </w:p>
        </w:tc>
      </w:tr>
      <w:tr w:rsidR="00A771BB" w:rsidRPr="001815E7" w14:paraId="11A400E7"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2DBB1D1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E58E55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241</w:t>
            </w:r>
          </w:p>
        </w:tc>
        <w:tc>
          <w:tcPr>
            <w:tcW w:w="720" w:type="dxa"/>
            <w:tcBorders>
              <w:top w:val="nil"/>
              <w:left w:val="nil"/>
              <w:bottom w:val="single" w:sz="4" w:space="0" w:color="auto"/>
              <w:right w:val="single" w:sz="4" w:space="0" w:color="auto"/>
            </w:tcBorders>
            <w:shd w:val="clear" w:color="auto" w:fill="auto"/>
            <w:noWrap/>
            <w:vAlign w:val="bottom"/>
            <w:hideMark/>
          </w:tcPr>
          <w:p w14:paraId="3362DB2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123</w:t>
            </w:r>
          </w:p>
        </w:tc>
        <w:tc>
          <w:tcPr>
            <w:tcW w:w="720" w:type="dxa"/>
            <w:tcBorders>
              <w:top w:val="nil"/>
              <w:left w:val="nil"/>
              <w:bottom w:val="single" w:sz="4" w:space="0" w:color="auto"/>
              <w:right w:val="single" w:sz="4" w:space="0" w:color="auto"/>
            </w:tcBorders>
            <w:shd w:val="clear" w:color="auto" w:fill="auto"/>
            <w:noWrap/>
            <w:vAlign w:val="bottom"/>
            <w:hideMark/>
          </w:tcPr>
          <w:p w14:paraId="727D2E2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112</w:t>
            </w:r>
          </w:p>
        </w:tc>
        <w:tc>
          <w:tcPr>
            <w:tcW w:w="630" w:type="dxa"/>
            <w:tcBorders>
              <w:top w:val="nil"/>
              <w:left w:val="nil"/>
              <w:bottom w:val="single" w:sz="4" w:space="0" w:color="auto"/>
              <w:right w:val="single" w:sz="4" w:space="0" w:color="auto"/>
            </w:tcBorders>
            <w:shd w:val="clear" w:color="auto" w:fill="auto"/>
            <w:noWrap/>
            <w:vAlign w:val="bottom"/>
            <w:hideMark/>
          </w:tcPr>
          <w:p w14:paraId="476115C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77</w:t>
            </w:r>
          </w:p>
        </w:tc>
        <w:tc>
          <w:tcPr>
            <w:tcW w:w="630" w:type="dxa"/>
            <w:tcBorders>
              <w:top w:val="nil"/>
              <w:left w:val="nil"/>
              <w:bottom w:val="single" w:sz="4" w:space="0" w:color="auto"/>
              <w:right w:val="single" w:sz="4" w:space="0" w:color="auto"/>
            </w:tcBorders>
            <w:shd w:val="clear" w:color="auto" w:fill="auto"/>
            <w:noWrap/>
            <w:vAlign w:val="bottom"/>
            <w:hideMark/>
          </w:tcPr>
          <w:p w14:paraId="728CDAA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34</w:t>
            </w:r>
          </w:p>
        </w:tc>
        <w:tc>
          <w:tcPr>
            <w:tcW w:w="630" w:type="dxa"/>
            <w:tcBorders>
              <w:top w:val="nil"/>
              <w:left w:val="nil"/>
              <w:bottom w:val="single" w:sz="4" w:space="0" w:color="auto"/>
              <w:right w:val="single" w:sz="4" w:space="0" w:color="auto"/>
            </w:tcBorders>
            <w:shd w:val="clear" w:color="auto" w:fill="auto"/>
            <w:noWrap/>
            <w:vAlign w:val="bottom"/>
            <w:hideMark/>
          </w:tcPr>
          <w:p w14:paraId="20ACA8A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1ACE2DC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3.76%</w:t>
            </w:r>
          </w:p>
        </w:tc>
        <w:tc>
          <w:tcPr>
            <w:tcW w:w="900" w:type="dxa"/>
            <w:tcBorders>
              <w:top w:val="nil"/>
              <w:left w:val="nil"/>
              <w:bottom w:val="single" w:sz="4" w:space="0" w:color="auto"/>
              <w:right w:val="single" w:sz="4" w:space="0" w:color="auto"/>
            </w:tcBorders>
            <w:shd w:val="clear" w:color="auto" w:fill="auto"/>
            <w:noWrap/>
            <w:vAlign w:val="bottom"/>
            <w:hideMark/>
          </w:tcPr>
          <w:p w14:paraId="72BF572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2.69%</w:t>
            </w:r>
          </w:p>
        </w:tc>
        <w:tc>
          <w:tcPr>
            <w:tcW w:w="900" w:type="dxa"/>
            <w:tcBorders>
              <w:top w:val="nil"/>
              <w:left w:val="nil"/>
              <w:bottom w:val="single" w:sz="4" w:space="0" w:color="auto"/>
              <w:right w:val="single" w:sz="4" w:space="0" w:color="auto"/>
            </w:tcBorders>
            <w:shd w:val="clear" w:color="auto" w:fill="auto"/>
            <w:noWrap/>
            <w:vAlign w:val="bottom"/>
            <w:hideMark/>
          </w:tcPr>
          <w:p w14:paraId="31804D6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3.95%</w:t>
            </w:r>
          </w:p>
        </w:tc>
        <w:tc>
          <w:tcPr>
            <w:tcW w:w="900" w:type="dxa"/>
            <w:tcBorders>
              <w:top w:val="nil"/>
              <w:left w:val="nil"/>
              <w:bottom w:val="single" w:sz="4" w:space="0" w:color="auto"/>
              <w:right w:val="single" w:sz="4" w:space="0" w:color="auto"/>
            </w:tcBorders>
            <w:shd w:val="clear" w:color="auto" w:fill="auto"/>
            <w:noWrap/>
            <w:vAlign w:val="bottom"/>
            <w:hideMark/>
          </w:tcPr>
          <w:p w14:paraId="22269CE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3.34%</w:t>
            </w:r>
          </w:p>
        </w:tc>
        <w:tc>
          <w:tcPr>
            <w:tcW w:w="990" w:type="dxa"/>
            <w:tcBorders>
              <w:top w:val="nil"/>
              <w:left w:val="nil"/>
              <w:bottom w:val="single" w:sz="4" w:space="0" w:color="auto"/>
              <w:right w:val="single" w:sz="4" w:space="0" w:color="auto"/>
            </w:tcBorders>
            <w:shd w:val="clear" w:color="auto" w:fill="auto"/>
            <w:noWrap/>
            <w:vAlign w:val="bottom"/>
            <w:hideMark/>
          </w:tcPr>
          <w:p w14:paraId="3E5ED32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2.53%</w:t>
            </w:r>
          </w:p>
        </w:tc>
        <w:tc>
          <w:tcPr>
            <w:tcW w:w="900" w:type="dxa"/>
            <w:tcBorders>
              <w:top w:val="nil"/>
              <w:left w:val="nil"/>
              <w:bottom w:val="single" w:sz="4" w:space="0" w:color="auto"/>
              <w:right w:val="single" w:sz="4" w:space="0" w:color="auto"/>
            </w:tcBorders>
            <w:shd w:val="clear" w:color="auto" w:fill="auto"/>
            <w:noWrap/>
            <w:vAlign w:val="bottom"/>
            <w:hideMark/>
          </w:tcPr>
          <w:p w14:paraId="56D7CC6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1.10%</w:t>
            </w:r>
          </w:p>
        </w:tc>
        <w:tc>
          <w:tcPr>
            <w:tcW w:w="990" w:type="dxa"/>
            <w:tcBorders>
              <w:top w:val="nil"/>
              <w:left w:val="nil"/>
              <w:bottom w:val="single" w:sz="4" w:space="0" w:color="auto"/>
              <w:right w:val="single" w:sz="4" w:space="0" w:color="auto"/>
            </w:tcBorders>
            <w:shd w:val="clear" w:color="auto" w:fill="auto"/>
            <w:noWrap/>
            <w:vAlign w:val="bottom"/>
            <w:hideMark/>
          </w:tcPr>
          <w:p w14:paraId="2FC92C3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591</w:t>
            </w:r>
          </w:p>
        </w:tc>
        <w:tc>
          <w:tcPr>
            <w:tcW w:w="900" w:type="dxa"/>
            <w:tcBorders>
              <w:top w:val="nil"/>
              <w:left w:val="nil"/>
              <w:bottom w:val="single" w:sz="4" w:space="0" w:color="auto"/>
              <w:right w:val="single" w:sz="8" w:space="0" w:color="auto"/>
            </w:tcBorders>
            <w:shd w:val="clear" w:color="auto" w:fill="auto"/>
            <w:noWrap/>
            <w:vAlign w:val="bottom"/>
            <w:hideMark/>
          </w:tcPr>
          <w:p w14:paraId="53B2E91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3.33%</w:t>
            </w:r>
          </w:p>
        </w:tc>
      </w:tr>
      <w:tr w:rsidR="00A771BB" w:rsidRPr="001815E7" w14:paraId="44C91AE2"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5BC35B9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11th Grade Completed</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09D4FC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579</w:t>
            </w:r>
          </w:p>
        </w:tc>
        <w:tc>
          <w:tcPr>
            <w:tcW w:w="720" w:type="dxa"/>
            <w:tcBorders>
              <w:top w:val="nil"/>
              <w:left w:val="nil"/>
              <w:bottom w:val="single" w:sz="4" w:space="0" w:color="auto"/>
              <w:right w:val="single" w:sz="4" w:space="0" w:color="auto"/>
            </w:tcBorders>
            <w:shd w:val="clear" w:color="auto" w:fill="auto"/>
            <w:noWrap/>
            <w:vAlign w:val="bottom"/>
            <w:hideMark/>
          </w:tcPr>
          <w:p w14:paraId="5E0A474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229</w:t>
            </w:r>
          </w:p>
        </w:tc>
        <w:tc>
          <w:tcPr>
            <w:tcW w:w="720" w:type="dxa"/>
            <w:tcBorders>
              <w:top w:val="nil"/>
              <w:left w:val="nil"/>
              <w:bottom w:val="single" w:sz="4" w:space="0" w:color="auto"/>
              <w:right w:val="single" w:sz="4" w:space="0" w:color="auto"/>
            </w:tcBorders>
            <w:shd w:val="clear" w:color="auto" w:fill="auto"/>
            <w:noWrap/>
            <w:vAlign w:val="bottom"/>
            <w:hideMark/>
          </w:tcPr>
          <w:p w14:paraId="4B5E563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195</w:t>
            </w:r>
          </w:p>
        </w:tc>
        <w:tc>
          <w:tcPr>
            <w:tcW w:w="630" w:type="dxa"/>
            <w:tcBorders>
              <w:top w:val="nil"/>
              <w:left w:val="nil"/>
              <w:bottom w:val="single" w:sz="4" w:space="0" w:color="auto"/>
              <w:right w:val="single" w:sz="4" w:space="0" w:color="auto"/>
            </w:tcBorders>
            <w:shd w:val="clear" w:color="auto" w:fill="auto"/>
            <w:noWrap/>
            <w:vAlign w:val="bottom"/>
            <w:hideMark/>
          </w:tcPr>
          <w:p w14:paraId="7D1EAF3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172</w:t>
            </w:r>
          </w:p>
        </w:tc>
        <w:tc>
          <w:tcPr>
            <w:tcW w:w="630" w:type="dxa"/>
            <w:tcBorders>
              <w:top w:val="nil"/>
              <w:left w:val="nil"/>
              <w:bottom w:val="single" w:sz="4" w:space="0" w:color="auto"/>
              <w:right w:val="single" w:sz="4" w:space="0" w:color="auto"/>
            </w:tcBorders>
            <w:shd w:val="clear" w:color="auto" w:fill="auto"/>
            <w:noWrap/>
            <w:vAlign w:val="bottom"/>
            <w:hideMark/>
          </w:tcPr>
          <w:p w14:paraId="1D3470A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72</w:t>
            </w:r>
          </w:p>
        </w:tc>
        <w:tc>
          <w:tcPr>
            <w:tcW w:w="630" w:type="dxa"/>
            <w:tcBorders>
              <w:top w:val="nil"/>
              <w:left w:val="nil"/>
              <w:bottom w:val="single" w:sz="4" w:space="0" w:color="auto"/>
              <w:right w:val="single" w:sz="4" w:space="0" w:color="auto"/>
            </w:tcBorders>
            <w:shd w:val="clear" w:color="auto" w:fill="auto"/>
            <w:noWrap/>
            <w:vAlign w:val="bottom"/>
            <w:hideMark/>
          </w:tcPr>
          <w:p w14:paraId="7FD3706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w:t>
            </w:r>
          </w:p>
        </w:tc>
        <w:tc>
          <w:tcPr>
            <w:tcW w:w="900" w:type="dxa"/>
            <w:tcBorders>
              <w:top w:val="nil"/>
              <w:left w:val="nil"/>
              <w:bottom w:val="single" w:sz="4" w:space="0" w:color="auto"/>
              <w:right w:val="single" w:sz="4" w:space="0" w:color="auto"/>
            </w:tcBorders>
            <w:shd w:val="clear" w:color="auto" w:fill="auto"/>
            <w:noWrap/>
            <w:vAlign w:val="bottom"/>
            <w:hideMark/>
          </w:tcPr>
          <w:p w14:paraId="6D8B9A7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9.04%</w:t>
            </w:r>
          </w:p>
        </w:tc>
        <w:tc>
          <w:tcPr>
            <w:tcW w:w="900" w:type="dxa"/>
            <w:tcBorders>
              <w:top w:val="nil"/>
              <w:left w:val="nil"/>
              <w:bottom w:val="single" w:sz="4" w:space="0" w:color="auto"/>
              <w:right w:val="single" w:sz="4" w:space="0" w:color="auto"/>
            </w:tcBorders>
            <w:shd w:val="clear" w:color="auto" w:fill="auto"/>
            <w:noWrap/>
            <w:vAlign w:val="bottom"/>
            <w:hideMark/>
          </w:tcPr>
          <w:p w14:paraId="1FB1EE66"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5.01%</w:t>
            </w:r>
          </w:p>
        </w:tc>
        <w:tc>
          <w:tcPr>
            <w:tcW w:w="900" w:type="dxa"/>
            <w:tcBorders>
              <w:top w:val="nil"/>
              <w:left w:val="nil"/>
              <w:bottom w:val="single" w:sz="4" w:space="0" w:color="auto"/>
              <w:right w:val="single" w:sz="4" w:space="0" w:color="auto"/>
            </w:tcBorders>
            <w:shd w:val="clear" w:color="auto" w:fill="auto"/>
            <w:noWrap/>
            <w:vAlign w:val="bottom"/>
            <w:hideMark/>
          </w:tcPr>
          <w:p w14:paraId="08137BD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6.88%</w:t>
            </w:r>
          </w:p>
        </w:tc>
        <w:tc>
          <w:tcPr>
            <w:tcW w:w="900" w:type="dxa"/>
            <w:tcBorders>
              <w:top w:val="nil"/>
              <w:left w:val="nil"/>
              <w:bottom w:val="single" w:sz="4" w:space="0" w:color="auto"/>
              <w:right w:val="single" w:sz="4" w:space="0" w:color="auto"/>
            </w:tcBorders>
            <w:shd w:val="clear" w:color="auto" w:fill="auto"/>
            <w:noWrap/>
            <w:vAlign w:val="bottom"/>
            <w:hideMark/>
          </w:tcPr>
          <w:p w14:paraId="6E820D0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7.45%</w:t>
            </w:r>
          </w:p>
        </w:tc>
        <w:tc>
          <w:tcPr>
            <w:tcW w:w="990" w:type="dxa"/>
            <w:tcBorders>
              <w:top w:val="nil"/>
              <w:left w:val="nil"/>
              <w:bottom w:val="single" w:sz="4" w:space="0" w:color="auto"/>
              <w:right w:val="single" w:sz="4" w:space="0" w:color="auto"/>
            </w:tcBorders>
            <w:shd w:val="clear" w:color="auto" w:fill="auto"/>
            <w:noWrap/>
            <w:vAlign w:val="bottom"/>
            <w:hideMark/>
          </w:tcPr>
          <w:p w14:paraId="0E3B2C1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5.36%</w:t>
            </w:r>
          </w:p>
        </w:tc>
        <w:tc>
          <w:tcPr>
            <w:tcW w:w="900" w:type="dxa"/>
            <w:tcBorders>
              <w:top w:val="nil"/>
              <w:left w:val="nil"/>
              <w:bottom w:val="single" w:sz="4" w:space="0" w:color="auto"/>
              <w:right w:val="single" w:sz="4" w:space="0" w:color="auto"/>
            </w:tcBorders>
            <w:shd w:val="clear" w:color="auto" w:fill="auto"/>
            <w:noWrap/>
            <w:vAlign w:val="bottom"/>
            <w:hideMark/>
          </w:tcPr>
          <w:p w14:paraId="0F17917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3.31%</w:t>
            </w:r>
          </w:p>
        </w:tc>
        <w:tc>
          <w:tcPr>
            <w:tcW w:w="990" w:type="dxa"/>
            <w:tcBorders>
              <w:top w:val="nil"/>
              <w:left w:val="nil"/>
              <w:bottom w:val="single" w:sz="4" w:space="0" w:color="auto"/>
              <w:right w:val="single" w:sz="4" w:space="0" w:color="auto"/>
            </w:tcBorders>
            <w:shd w:val="clear" w:color="auto" w:fill="auto"/>
            <w:noWrap/>
            <w:vAlign w:val="bottom"/>
            <w:hideMark/>
          </w:tcPr>
          <w:p w14:paraId="1634B95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1257</w:t>
            </w:r>
          </w:p>
        </w:tc>
        <w:tc>
          <w:tcPr>
            <w:tcW w:w="900" w:type="dxa"/>
            <w:tcBorders>
              <w:top w:val="nil"/>
              <w:left w:val="nil"/>
              <w:bottom w:val="single" w:sz="4" w:space="0" w:color="auto"/>
              <w:right w:val="single" w:sz="8" w:space="0" w:color="auto"/>
            </w:tcBorders>
            <w:shd w:val="clear" w:color="auto" w:fill="auto"/>
            <w:noWrap/>
            <w:vAlign w:val="bottom"/>
            <w:hideMark/>
          </w:tcPr>
          <w:p w14:paraId="7FB7AF3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7.08%</w:t>
            </w:r>
          </w:p>
        </w:tc>
      </w:tr>
      <w:tr w:rsidR="00A771BB" w:rsidRPr="001815E7" w14:paraId="71E20843" w14:textId="77777777" w:rsidTr="00224F38">
        <w:trPr>
          <w:trHeight w:val="360"/>
        </w:trPr>
        <w:tc>
          <w:tcPr>
            <w:tcW w:w="2960" w:type="dxa"/>
            <w:tcBorders>
              <w:top w:val="nil"/>
              <w:left w:val="single" w:sz="8" w:space="0" w:color="auto"/>
              <w:bottom w:val="single" w:sz="4" w:space="0" w:color="auto"/>
              <w:right w:val="nil"/>
            </w:tcBorders>
            <w:shd w:val="clear" w:color="auto" w:fill="auto"/>
            <w:vAlign w:val="bottom"/>
            <w:hideMark/>
          </w:tcPr>
          <w:p w14:paraId="7219248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12th Grade Completed &amp; Did not receive diploma or equivalent</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99BDD8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239</w:t>
            </w:r>
          </w:p>
        </w:tc>
        <w:tc>
          <w:tcPr>
            <w:tcW w:w="720" w:type="dxa"/>
            <w:tcBorders>
              <w:top w:val="nil"/>
              <w:left w:val="nil"/>
              <w:bottom w:val="single" w:sz="4" w:space="0" w:color="auto"/>
              <w:right w:val="single" w:sz="4" w:space="0" w:color="auto"/>
            </w:tcBorders>
            <w:shd w:val="clear" w:color="auto" w:fill="auto"/>
            <w:noWrap/>
            <w:vAlign w:val="bottom"/>
            <w:hideMark/>
          </w:tcPr>
          <w:p w14:paraId="7B8EA01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135</w:t>
            </w:r>
          </w:p>
        </w:tc>
        <w:tc>
          <w:tcPr>
            <w:tcW w:w="720" w:type="dxa"/>
            <w:tcBorders>
              <w:top w:val="nil"/>
              <w:left w:val="nil"/>
              <w:bottom w:val="single" w:sz="4" w:space="0" w:color="auto"/>
              <w:right w:val="single" w:sz="4" w:space="0" w:color="auto"/>
            </w:tcBorders>
            <w:shd w:val="clear" w:color="auto" w:fill="auto"/>
            <w:noWrap/>
            <w:vAlign w:val="bottom"/>
            <w:hideMark/>
          </w:tcPr>
          <w:p w14:paraId="29A1867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89</w:t>
            </w:r>
          </w:p>
        </w:tc>
        <w:tc>
          <w:tcPr>
            <w:tcW w:w="630" w:type="dxa"/>
            <w:tcBorders>
              <w:top w:val="nil"/>
              <w:left w:val="nil"/>
              <w:bottom w:val="single" w:sz="4" w:space="0" w:color="auto"/>
              <w:right w:val="single" w:sz="4" w:space="0" w:color="auto"/>
            </w:tcBorders>
            <w:shd w:val="clear" w:color="auto" w:fill="auto"/>
            <w:noWrap/>
            <w:vAlign w:val="bottom"/>
            <w:hideMark/>
          </w:tcPr>
          <w:p w14:paraId="34AFC4D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60</w:t>
            </w:r>
          </w:p>
        </w:tc>
        <w:tc>
          <w:tcPr>
            <w:tcW w:w="630" w:type="dxa"/>
            <w:tcBorders>
              <w:top w:val="nil"/>
              <w:left w:val="nil"/>
              <w:bottom w:val="single" w:sz="4" w:space="0" w:color="auto"/>
              <w:right w:val="single" w:sz="4" w:space="0" w:color="auto"/>
            </w:tcBorders>
            <w:shd w:val="clear" w:color="auto" w:fill="auto"/>
            <w:noWrap/>
            <w:vAlign w:val="bottom"/>
            <w:hideMark/>
          </w:tcPr>
          <w:p w14:paraId="561E540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29</w:t>
            </w:r>
          </w:p>
        </w:tc>
        <w:tc>
          <w:tcPr>
            <w:tcW w:w="630" w:type="dxa"/>
            <w:tcBorders>
              <w:top w:val="nil"/>
              <w:left w:val="nil"/>
              <w:bottom w:val="single" w:sz="4" w:space="0" w:color="auto"/>
              <w:right w:val="single" w:sz="4" w:space="0" w:color="auto"/>
            </w:tcBorders>
            <w:shd w:val="clear" w:color="auto" w:fill="auto"/>
            <w:noWrap/>
            <w:vAlign w:val="bottom"/>
            <w:hideMark/>
          </w:tcPr>
          <w:p w14:paraId="6489682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14:paraId="066E80E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3.73%</w:t>
            </w:r>
          </w:p>
        </w:tc>
        <w:tc>
          <w:tcPr>
            <w:tcW w:w="900" w:type="dxa"/>
            <w:tcBorders>
              <w:top w:val="nil"/>
              <w:left w:val="nil"/>
              <w:bottom w:val="single" w:sz="4" w:space="0" w:color="auto"/>
              <w:right w:val="single" w:sz="4" w:space="0" w:color="auto"/>
            </w:tcBorders>
            <w:shd w:val="clear" w:color="auto" w:fill="auto"/>
            <w:noWrap/>
            <w:vAlign w:val="bottom"/>
            <w:hideMark/>
          </w:tcPr>
          <w:p w14:paraId="58550A9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2.96%</w:t>
            </w:r>
          </w:p>
        </w:tc>
        <w:tc>
          <w:tcPr>
            <w:tcW w:w="900" w:type="dxa"/>
            <w:tcBorders>
              <w:top w:val="nil"/>
              <w:left w:val="nil"/>
              <w:bottom w:val="single" w:sz="4" w:space="0" w:color="auto"/>
              <w:right w:val="single" w:sz="4" w:space="0" w:color="auto"/>
            </w:tcBorders>
            <w:shd w:val="clear" w:color="auto" w:fill="auto"/>
            <w:noWrap/>
            <w:vAlign w:val="bottom"/>
            <w:hideMark/>
          </w:tcPr>
          <w:p w14:paraId="518444C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3.14%</w:t>
            </w:r>
          </w:p>
        </w:tc>
        <w:tc>
          <w:tcPr>
            <w:tcW w:w="900" w:type="dxa"/>
            <w:tcBorders>
              <w:top w:val="nil"/>
              <w:left w:val="nil"/>
              <w:bottom w:val="single" w:sz="4" w:space="0" w:color="auto"/>
              <w:right w:val="single" w:sz="4" w:space="0" w:color="auto"/>
            </w:tcBorders>
            <w:shd w:val="clear" w:color="auto" w:fill="auto"/>
            <w:noWrap/>
            <w:vAlign w:val="bottom"/>
            <w:hideMark/>
          </w:tcPr>
          <w:p w14:paraId="5A4F852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2.60%</w:t>
            </w:r>
          </w:p>
        </w:tc>
        <w:tc>
          <w:tcPr>
            <w:tcW w:w="990" w:type="dxa"/>
            <w:tcBorders>
              <w:top w:val="nil"/>
              <w:left w:val="nil"/>
              <w:bottom w:val="single" w:sz="4" w:space="0" w:color="auto"/>
              <w:right w:val="single" w:sz="4" w:space="0" w:color="auto"/>
            </w:tcBorders>
            <w:shd w:val="clear" w:color="auto" w:fill="auto"/>
            <w:noWrap/>
            <w:vAlign w:val="bottom"/>
            <w:hideMark/>
          </w:tcPr>
          <w:p w14:paraId="37B3CA2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2.16%</w:t>
            </w:r>
          </w:p>
        </w:tc>
        <w:tc>
          <w:tcPr>
            <w:tcW w:w="900" w:type="dxa"/>
            <w:tcBorders>
              <w:top w:val="nil"/>
              <w:left w:val="nil"/>
              <w:bottom w:val="single" w:sz="4" w:space="0" w:color="auto"/>
              <w:right w:val="single" w:sz="4" w:space="0" w:color="auto"/>
            </w:tcBorders>
            <w:shd w:val="clear" w:color="auto" w:fill="auto"/>
            <w:noWrap/>
            <w:vAlign w:val="bottom"/>
            <w:hideMark/>
          </w:tcPr>
          <w:p w14:paraId="075E778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1.84%</w:t>
            </w:r>
          </w:p>
        </w:tc>
        <w:tc>
          <w:tcPr>
            <w:tcW w:w="990" w:type="dxa"/>
            <w:tcBorders>
              <w:top w:val="nil"/>
              <w:left w:val="nil"/>
              <w:bottom w:val="single" w:sz="4" w:space="0" w:color="auto"/>
              <w:right w:val="single" w:sz="4" w:space="0" w:color="auto"/>
            </w:tcBorders>
            <w:shd w:val="clear" w:color="auto" w:fill="auto"/>
            <w:noWrap/>
            <w:vAlign w:val="bottom"/>
            <w:hideMark/>
          </w:tcPr>
          <w:p w14:paraId="4E1D706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557</w:t>
            </w:r>
          </w:p>
        </w:tc>
        <w:tc>
          <w:tcPr>
            <w:tcW w:w="900" w:type="dxa"/>
            <w:tcBorders>
              <w:top w:val="nil"/>
              <w:left w:val="nil"/>
              <w:bottom w:val="single" w:sz="4" w:space="0" w:color="auto"/>
              <w:right w:val="single" w:sz="8" w:space="0" w:color="auto"/>
            </w:tcBorders>
            <w:shd w:val="clear" w:color="auto" w:fill="auto"/>
            <w:noWrap/>
            <w:vAlign w:val="bottom"/>
            <w:hideMark/>
          </w:tcPr>
          <w:p w14:paraId="5A6F10B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3.14%</w:t>
            </w:r>
          </w:p>
        </w:tc>
      </w:tr>
      <w:tr w:rsidR="00A771BB" w:rsidRPr="001815E7" w14:paraId="2243AC0B"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0763D7D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High School Equivalency Diploma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C5D3E4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1618</w:t>
            </w:r>
          </w:p>
        </w:tc>
        <w:tc>
          <w:tcPr>
            <w:tcW w:w="720" w:type="dxa"/>
            <w:tcBorders>
              <w:top w:val="nil"/>
              <w:left w:val="nil"/>
              <w:bottom w:val="single" w:sz="4" w:space="0" w:color="auto"/>
              <w:right w:val="single" w:sz="4" w:space="0" w:color="auto"/>
            </w:tcBorders>
            <w:shd w:val="clear" w:color="auto" w:fill="auto"/>
            <w:noWrap/>
            <w:vAlign w:val="bottom"/>
            <w:hideMark/>
          </w:tcPr>
          <w:p w14:paraId="402B39C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941</w:t>
            </w:r>
          </w:p>
        </w:tc>
        <w:tc>
          <w:tcPr>
            <w:tcW w:w="720" w:type="dxa"/>
            <w:tcBorders>
              <w:top w:val="nil"/>
              <w:left w:val="nil"/>
              <w:bottom w:val="single" w:sz="4" w:space="0" w:color="auto"/>
              <w:right w:val="single" w:sz="4" w:space="0" w:color="auto"/>
            </w:tcBorders>
            <w:shd w:val="clear" w:color="auto" w:fill="auto"/>
            <w:noWrap/>
            <w:vAlign w:val="bottom"/>
            <w:hideMark/>
          </w:tcPr>
          <w:p w14:paraId="5555720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559</w:t>
            </w:r>
          </w:p>
        </w:tc>
        <w:tc>
          <w:tcPr>
            <w:tcW w:w="630" w:type="dxa"/>
            <w:tcBorders>
              <w:top w:val="nil"/>
              <w:left w:val="nil"/>
              <w:bottom w:val="single" w:sz="4" w:space="0" w:color="auto"/>
              <w:right w:val="single" w:sz="4" w:space="0" w:color="auto"/>
            </w:tcBorders>
            <w:shd w:val="clear" w:color="auto" w:fill="auto"/>
            <w:noWrap/>
            <w:vAlign w:val="bottom"/>
            <w:hideMark/>
          </w:tcPr>
          <w:p w14:paraId="4A04100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389</w:t>
            </w:r>
          </w:p>
        </w:tc>
        <w:tc>
          <w:tcPr>
            <w:tcW w:w="630" w:type="dxa"/>
            <w:tcBorders>
              <w:top w:val="nil"/>
              <w:left w:val="nil"/>
              <w:bottom w:val="single" w:sz="4" w:space="0" w:color="auto"/>
              <w:right w:val="single" w:sz="4" w:space="0" w:color="auto"/>
            </w:tcBorders>
            <w:shd w:val="clear" w:color="auto" w:fill="auto"/>
            <w:noWrap/>
            <w:vAlign w:val="bottom"/>
            <w:hideMark/>
          </w:tcPr>
          <w:p w14:paraId="18E7605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228</w:t>
            </w:r>
          </w:p>
        </w:tc>
        <w:tc>
          <w:tcPr>
            <w:tcW w:w="630" w:type="dxa"/>
            <w:tcBorders>
              <w:top w:val="nil"/>
              <w:left w:val="nil"/>
              <w:bottom w:val="single" w:sz="4" w:space="0" w:color="auto"/>
              <w:right w:val="single" w:sz="4" w:space="0" w:color="auto"/>
            </w:tcBorders>
            <w:shd w:val="clear" w:color="auto" w:fill="auto"/>
            <w:noWrap/>
            <w:vAlign w:val="bottom"/>
            <w:hideMark/>
          </w:tcPr>
          <w:p w14:paraId="7F68B3BC"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29</w:t>
            </w:r>
          </w:p>
        </w:tc>
        <w:tc>
          <w:tcPr>
            <w:tcW w:w="900" w:type="dxa"/>
            <w:tcBorders>
              <w:top w:val="nil"/>
              <w:left w:val="nil"/>
              <w:bottom w:val="single" w:sz="4" w:space="0" w:color="auto"/>
              <w:right w:val="single" w:sz="4" w:space="0" w:color="auto"/>
            </w:tcBorders>
            <w:shd w:val="clear" w:color="auto" w:fill="auto"/>
            <w:noWrap/>
            <w:vAlign w:val="bottom"/>
            <w:hideMark/>
          </w:tcPr>
          <w:p w14:paraId="6EC43F56"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xml:space="preserve">25.25%  </w:t>
            </w:r>
          </w:p>
        </w:tc>
        <w:tc>
          <w:tcPr>
            <w:tcW w:w="900" w:type="dxa"/>
            <w:tcBorders>
              <w:top w:val="nil"/>
              <w:left w:val="nil"/>
              <w:bottom w:val="single" w:sz="4" w:space="0" w:color="auto"/>
              <w:right w:val="single" w:sz="4" w:space="0" w:color="auto"/>
            </w:tcBorders>
            <w:shd w:val="clear" w:color="auto" w:fill="auto"/>
            <w:noWrap/>
            <w:vAlign w:val="bottom"/>
            <w:hideMark/>
          </w:tcPr>
          <w:p w14:paraId="79BEB2C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20.60%</w:t>
            </w:r>
          </w:p>
        </w:tc>
        <w:tc>
          <w:tcPr>
            <w:tcW w:w="900" w:type="dxa"/>
            <w:tcBorders>
              <w:top w:val="nil"/>
              <w:left w:val="nil"/>
              <w:bottom w:val="single" w:sz="4" w:space="0" w:color="auto"/>
              <w:right w:val="single" w:sz="4" w:space="0" w:color="auto"/>
            </w:tcBorders>
            <w:shd w:val="clear" w:color="auto" w:fill="auto"/>
            <w:noWrap/>
            <w:vAlign w:val="bottom"/>
            <w:hideMark/>
          </w:tcPr>
          <w:p w14:paraId="23DEB70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19.73%</w:t>
            </w:r>
          </w:p>
        </w:tc>
        <w:tc>
          <w:tcPr>
            <w:tcW w:w="900" w:type="dxa"/>
            <w:tcBorders>
              <w:top w:val="nil"/>
              <w:left w:val="nil"/>
              <w:bottom w:val="single" w:sz="4" w:space="0" w:color="auto"/>
              <w:right w:val="single" w:sz="4" w:space="0" w:color="auto"/>
            </w:tcBorders>
            <w:shd w:val="clear" w:color="auto" w:fill="auto"/>
            <w:noWrap/>
            <w:vAlign w:val="bottom"/>
            <w:hideMark/>
          </w:tcPr>
          <w:p w14:paraId="322106F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16.8%</w:t>
            </w:r>
          </w:p>
        </w:tc>
        <w:tc>
          <w:tcPr>
            <w:tcW w:w="990" w:type="dxa"/>
            <w:tcBorders>
              <w:top w:val="nil"/>
              <w:left w:val="nil"/>
              <w:bottom w:val="single" w:sz="4" w:space="0" w:color="auto"/>
              <w:right w:val="single" w:sz="4" w:space="0" w:color="auto"/>
            </w:tcBorders>
            <w:shd w:val="clear" w:color="auto" w:fill="auto"/>
            <w:noWrap/>
            <w:vAlign w:val="bottom"/>
            <w:hideMark/>
          </w:tcPr>
          <w:p w14:paraId="3815607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16.96%</w:t>
            </w:r>
          </w:p>
        </w:tc>
        <w:tc>
          <w:tcPr>
            <w:tcW w:w="900" w:type="dxa"/>
            <w:tcBorders>
              <w:top w:val="nil"/>
              <w:left w:val="nil"/>
              <w:bottom w:val="single" w:sz="4" w:space="0" w:color="auto"/>
              <w:right w:val="single" w:sz="4" w:space="0" w:color="auto"/>
            </w:tcBorders>
            <w:shd w:val="clear" w:color="auto" w:fill="auto"/>
            <w:noWrap/>
            <w:vAlign w:val="bottom"/>
            <w:hideMark/>
          </w:tcPr>
          <w:p w14:paraId="27227F30"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10.66%</w:t>
            </w:r>
          </w:p>
        </w:tc>
        <w:tc>
          <w:tcPr>
            <w:tcW w:w="990" w:type="dxa"/>
            <w:tcBorders>
              <w:top w:val="nil"/>
              <w:left w:val="nil"/>
              <w:bottom w:val="single" w:sz="4" w:space="0" w:color="auto"/>
              <w:right w:val="single" w:sz="4" w:space="0" w:color="auto"/>
            </w:tcBorders>
            <w:shd w:val="clear" w:color="auto" w:fill="auto"/>
            <w:noWrap/>
            <w:vAlign w:val="bottom"/>
            <w:hideMark/>
          </w:tcPr>
          <w:p w14:paraId="717612A0"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3768</w:t>
            </w:r>
          </w:p>
        </w:tc>
        <w:tc>
          <w:tcPr>
            <w:tcW w:w="900" w:type="dxa"/>
            <w:tcBorders>
              <w:top w:val="nil"/>
              <w:left w:val="nil"/>
              <w:bottom w:val="single" w:sz="4" w:space="0" w:color="auto"/>
              <w:right w:val="single" w:sz="8" w:space="0" w:color="auto"/>
            </w:tcBorders>
            <w:shd w:val="clear" w:color="auto" w:fill="auto"/>
            <w:noWrap/>
            <w:vAlign w:val="bottom"/>
            <w:hideMark/>
          </w:tcPr>
          <w:p w14:paraId="59B57B2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21.22%</w:t>
            </w:r>
          </w:p>
        </w:tc>
      </w:tr>
      <w:tr w:rsidR="00A771BB" w:rsidRPr="001815E7" w14:paraId="04C885DB" w14:textId="77777777" w:rsidTr="00B63691">
        <w:trPr>
          <w:trHeight w:val="214"/>
        </w:trPr>
        <w:tc>
          <w:tcPr>
            <w:tcW w:w="2960" w:type="dxa"/>
            <w:tcBorders>
              <w:top w:val="nil"/>
              <w:left w:val="single" w:sz="8" w:space="0" w:color="auto"/>
              <w:bottom w:val="single" w:sz="4" w:space="0" w:color="auto"/>
              <w:right w:val="nil"/>
            </w:tcBorders>
            <w:shd w:val="clear" w:color="auto" w:fill="auto"/>
            <w:vAlign w:val="bottom"/>
            <w:hideMark/>
          </w:tcPr>
          <w:p w14:paraId="192BE00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High School Diploma</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33EA26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2937</w:t>
            </w:r>
          </w:p>
        </w:tc>
        <w:tc>
          <w:tcPr>
            <w:tcW w:w="720" w:type="dxa"/>
            <w:tcBorders>
              <w:top w:val="nil"/>
              <w:left w:val="nil"/>
              <w:bottom w:val="single" w:sz="4" w:space="0" w:color="auto"/>
              <w:right w:val="single" w:sz="4" w:space="0" w:color="auto"/>
            </w:tcBorders>
            <w:shd w:val="clear" w:color="auto" w:fill="auto"/>
            <w:noWrap/>
            <w:vAlign w:val="bottom"/>
            <w:hideMark/>
          </w:tcPr>
          <w:p w14:paraId="54E8D07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2144</w:t>
            </w:r>
          </w:p>
        </w:tc>
        <w:tc>
          <w:tcPr>
            <w:tcW w:w="720" w:type="dxa"/>
            <w:tcBorders>
              <w:top w:val="nil"/>
              <w:left w:val="nil"/>
              <w:bottom w:val="single" w:sz="4" w:space="0" w:color="auto"/>
              <w:right w:val="single" w:sz="4" w:space="0" w:color="auto"/>
            </w:tcBorders>
            <w:shd w:val="clear" w:color="auto" w:fill="auto"/>
            <w:noWrap/>
            <w:vAlign w:val="bottom"/>
            <w:hideMark/>
          </w:tcPr>
          <w:p w14:paraId="02921B8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1114</w:t>
            </w:r>
          </w:p>
        </w:tc>
        <w:tc>
          <w:tcPr>
            <w:tcW w:w="630" w:type="dxa"/>
            <w:tcBorders>
              <w:top w:val="nil"/>
              <w:left w:val="nil"/>
              <w:bottom w:val="single" w:sz="4" w:space="0" w:color="auto"/>
              <w:right w:val="single" w:sz="4" w:space="0" w:color="auto"/>
            </w:tcBorders>
            <w:shd w:val="clear" w:color="auto" w:fill="auto"/>
            <w:noWrap/>
            <w:vAlign w:val="bottom"/>
            <w:hideMark/>
          </w:tcPr>
          <w:p w14:paraId="3A37E48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781</w:t>
            </w:r>
          </w:p>
        </w:tc>
        <w:tc>
          <w:tcPr>
            <w:tcW w:w="630" w:type="dxa"/>
            <w:tcBorders>
              <w:top w:val="nil"/>
              <w:left w:val="nil"/>
              <w:bottom w:val="single" w:sz="4" w:space="0" w:color="auto"/>
              <w:right w:val="single" w:sz="4" w:space="0" w:color="auto"/>
            </w:tcBorders>
            <w:shd w:val="clear" w:color="auto" w:fill="auto"/>
            <w:noWrap/>
            <w:vAlign w:val="bottom"/>
            <w:hideMark/>
          </w:tcPr>
          <w:p w14:paraId="0D464BD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406</w:t>
            </w:r>
          </w:p>
        </w:tc>
        <w:tc>
          <w:tcPr>
            <w:tcW w:w="630" w:type="dxa"/>
            <w:tcBorders>
              <w:top w:val="nil"/>
              <w:left w:val="nil"/>
              <w:bottom w:val="single" w:sz="4" w:space="0" w:color="auto"/>
              <w:right w:val="single" w:sz="4" w:space="0" w:color="auto"/>
            </w:tcBorders>
            <w:shd w:val="clear" w:color="auto" w:fill="auto"/>
            <w:noWrap/>
            <w:vAlign w:val="bottom"/>
            <w:hideMark/>
          </w:tcPr>
          <w:p w14:paraId="5CD81DD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93</w:t>
            </w:r>
          </w:p>
        </w:tc>
        <w:tc>
          <w:tcPr>
            <w:tcW w:w="900" w:type="dxa"/>
            <w:tcBorders>
              <w:top w:val="nil"/>
              <w:left w:val="nil"/>
              <w:bottom w:val="single" w:sz="4" w:space="0" w:color="auto"/>
              <w:right w:val="single" w:sz="4" w:space="0" w:color="auto"/>
            </w:tcBorders>
            <w:shd w:val="clear" w:color="auto" w:fill="auto"/>
            <w:noWrap/>
            <w:vAlign w:val="bottom"/>
            <w:hideMark/>
          </w:tcPr>
          <w:p w14:paraId="69FDBDC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45.83%</w:t>
            </w:r>
          </w:p>
        </w:tc>
        <w:tc>
          <w:tcPr>
            <w:tcW w:w="900" w:type="dxa"/>
            <w:tcBorders>
              <w:top w:val="nil"/>
              <w:left w:val="nil"/>
              <w:bottom w:val="single" w:sz="4" w:space="0" w:color="auto"/>
              <w:right w:val="single" w:sz="4" w:space="0" w:color="auto"/>
            </w:tcBorders>
            <w:shd w:val="clear" w:color="auto" w:fill="auto"/>
            <w:noWrap/>
            <w:vAlign w:val="bottom"/>
            <w:hideMark/>
          </w:tcPr>
          <w:p w14:paraId="4666AB7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46.95%</w:t>
            </w:r>
          </w:p>
        </w:tc>
        <w:tc>
          <w:tcPr>
            <w:tcW w:w="900" w:type="dxa"/>
            <w:tcBorders>
              <w:top w:val="nil"/>
              <w:left w:val="nil"/>
              <w:bottom w:val="single" w:sz="4" w:space="0" w:color="auto"/>
              <w:right w:val="single" w:sz="4" w:space="0" w:color="auto"/>
            </w:tcBorders>
            <w:shd w:val="clear" w:color="auto" w:fill="auto"/>
            <w:noWrap/>
            <w:vAlign w:val="bottom"/>
            <w:hideMark/>
          </w:tcPr>
          <w:p w14:paraId="6BCC360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39.32%</w:t>
            </w:r>
          </w:p>
        </w:tc>
        <w:tc>
          <w:tcPr>
            <w:tcW w:w="900" w:type="dxa"/>
            <w:tcBorders>
              <w:top w:val="nil"/>
              <w:left w:val="nil"/>
              <w:bottom w:val="single" w:sz="4" w:space="0" w:color="auto"/>
              <w:right w:val="single" w:sz="4" w:space="0" w:color="auto"/>
            </w:tcBorders>
            <w:shd w:val="clear" w:color="auto" w:fill="auto"/>
            <w:noWrap/>
            <w:vAlign w:val="bottom"/>
            <w:hideMark/>
          </w:tcPr>
          <w:p w14:paraId="1442009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33.84%</w:t>
            </w:r>
          </w:p>
        </w:tc>
        <w:tc>
          <w:tcPr>
            <w:tcW w:w="990" w:type="dxa"/>
            <w:tcBorders>
              <w:top w:val="nil"/>
              <w:left w:val="nil"/>
              <w:bottom w:val="single" w:sz="4" w:space="0" w:color="auto"/>
              <w:right w:val="single" w:sz="4" w:space="0" w:color="auto"/>
            </w:tcBorders>
            <w:shd w:val="clear" w:color="auto" w:fill="auto"/>
            <w:noWrap/>
            <w:vAlign w:val="bottom"/>
            <w:hideMark/>
          </w:tcPr>
          <w:p w14:paraId="431E5EE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30.21%</w:t>
            </w:r>
          </w:p>
        </w:tc>
        <w:tc>
          <w:tcPr>
            <w:tcW w:w="900" w:type="dxa"/>
            <w:tcBorders>
              <w:top w:val="nil"/>
              <w:left w:val="nil"/>
              <w:bottom w:val="single" w:sz="4" w:space="0" w:color="auto"/>
              <w:right w:val="single" w:sz="4" w:space="0" w:color="auto"/>
            </w:tcBorders>
            <w:shd w:val="clear" w:color="auto" w:fill="auto"/>
            <w:noWrap/>
            <w:vAlign w:val="bottom"/>
            <w:hideMark/>
          </w:tcPr>
          <w:p w14:paraId="7F2C866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34.19%</w:t>
            </w:r>
          </w:p>
        </w:tc>
        <w:tc>
          <w:tcPr>
            <w:tcW w:w="990" w:type="dxa"/>
            <w:tcBorders>
              <w:top w:val="nil"/>
              <w:left w:val="nil"/>
              <w:bottom w:val="single" w:sz="4" w:space="0" w:color="auto"/>
              <w:right w:val="single" w:sz="4" w:space="0" w:color="auto"/>
            </w:tcBorders>
            <w:shd w:val="clear" w:color="auto" w:fill="auto"/>
            <w:noWrap/>
            <w:vAlign w:val="bottom"/>
            <w:hideMark/>
          </w:tcPr>
          <w:p w14:paraId="6A2D3B9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7488</w:t>
            </w:r>
          </w:p>
        </w:tc>
        <w:tc>
          <w:tcPr>
            <w:tcW w:w="900" w:type="dxa"/>
            <w:tcBorders>
              <w:top w:val="nil"/>
              <w:left w:val="nil"/>
              <w:bottom w:val="single" w:sz="4" w:space="0" w:color="auto"/>
              <w:right w:val="single" w:sz="8" w:space="0" w:color="auto"/>
            </w:tcBorders>
            <w:shd w:val="clear" w:color="auto" w:fill="auto"/>
            <w:noWrap/>
            <w:vAlign w:val="bottom"/>
            <w:hideMark/>
          </w:tcPr>
          <w:p w14:paraId="6453FAC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42.16%</w:t>
            </w:r>
          </w:p>
        </w:tc>
      </w:tr>
      <w:tr w:rsidR="00A771BB" w:rsidRPr="001815E7" w14:paraId="5392198B" w14:textId="77777777" w:rsidTr="007715FE">
        <w:trPr>
          <w:trHeight w:val="216"/>
        </w:trPr>
        <w:tc>
          <w:tcPr>
            <w:tcW w:w="2960" w:type="dxa"/>
            <w:tcBorders>
              <w:top w:val="nil"/>
              <w:left w:val="single" w:sz="8" w:space="0" w:color="auto"/>
              <w:bottom w:val="single" w:sz="4" w:space="0" w:color="auto"/>
              <w:right w:val="nil"/>
            </w:tcBorders>
            <w:shd w:val="clear" w:color="auto" w:fill="auto"/>
            <w:vAlign w:val="bottom"/>
            <w:hideMark/>
          </w:tcPr>
          <w:p w14:paraId="1BC3C2B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 Year at College or a Technical or Vocational School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0114A4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70</w:t>
            </w:r>
          </w:p>
        </w:tc>
        <w:tc>
          <w:tcPr>
            <w:tcW w:w="720" w:type="dxa"/>
            <w:tcBorders>
              <w:top w:val="nil"/>
              <w:left w:val="nil"/>
              <w:bottom w:val="single" w:sz="4" w:space="0" w:color="auto"/>
              <w:right w:val="single" w:sz="4" w:space="0" w:color="auto"/>
            </w:tcBorders>
            <w:shd w:val="clear" w:color="auto" w:fill="auto"/>
            <w:noWrap/>
            <w:vAlign w:val="bottom"/>
            <w:hideMark/>
          </w:tcPr>
          <w:p w14:paraId="725C872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130</w:t>
            </w:r>
          </w:p>
        </w:tc>
        <w:tc>
          <w:tcPr>
            <w:tcW w:w="720" w:type="dxa"/>
            <w:tcBorders>
              <w:top w:val="nil"/>
              <w:left w:val="nil"/>
              <w:bottom w:val="single" w:sz="4" w:space="0" w:color="auto"/>
              <w:right w:val="single" w:sz="4" w:space="0" w:color="auto"/>
            </w:tcBorders>
            <w:shd w:val="clear" w:color="auto" w:fill="auto"/>
            <w:noWrap/>
            <w:vAlign w:val="bottom"/>
            <w:hideMark/>
          </w:tcPr>
          <w:p w14:paraId="62B99D7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72</w:t>
            </w:r>
          </w:p>
        </w:tc>
        <w:tc>
          <w:tcPr>
            <w:tcW w:w="630" w:type="dxa"/>
            <w:tcBorders>
              <w:top w:val="nil"/>
              <w:left w:val="nil"/>
              <w:bottom w:val="single" w:sz="4" w:space="0" w:color="auto"/>
              <w:right w:val="single" w:sz="4" w:space="0" w:color="auto"/>
            </w:tcBorders>
            <w:shd w:val="clear" w:color="auto" w:fill="auto"/>
            <w:noWrap/>
            <w:vAlign w:val="bottom"/>
            <w:hideMark/>
          </w:tcPr>
          <w:p w14:paraId="05DA9E0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60</w:t>
            </w:r>
          </w:p>
        </w:tc>
        <w:tc>
          <w:tcPr>
            <w:tcW w:w="630" w:type="dxa"/>
            <w:tcBorders>
              <w:top w:val="nil"/>
              <w:left w:val="nil"/>
              <w:bottom w:val="single" w:sz="4" w:space="0" w:color="auto"/>
              <w:right w:val="single" w:sz="4" w:space="0" w:color="auto"/>
            </w:tcBorders>
            <w:shd w:val="clear" w:color="auto" w:fill="auto"/>
            <w:noWrap/>
            <w:vAlign w:val="bottom"/>
            <w:hideMark/>
          </w:tcPr>
          <w:p w14:paraId="2EEC093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28</w:t>
            </w:r>
          </w:p>
        </w:tc>
        <w:tc>
          <w:tcPr>
            <w:tcW w:w="630" w:type="dxa"/>
            <w:tcBorders>
              <w:top w:val="nil"/>
              <w:left w:val="nil"/>
              <w:bottom w:val="single" w:sz="4" w:space="0" w:color="auto"/>
              <w:right w:val="single" w:sz="4" w:space="0" w:color="auto"/>
            </w:tcBorders>
            <w:shd w:val="clear" w:color="auto" w:fill="auto"/>
            <w:noWrap/>
            <w:vAlign w:val="bottom"/>
            <w:hideMark/>
          </w:tcPr>
          <w:p w14:paraId="302A6B0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14:paraId="6659DD6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1.09%</w:t>
            </w:r>
          </w:p>
        </w:tc>
        <w:tc>
          <w:tcPr>
            <w:tcW w:w="900" w:type="dxa"/>
            <w:tcBorders>
              <w:top w:val="nil"/>
              <w:left w:val="nil"/>
              <w:bottom w:val="single" w:sz="4" w:space="0" w:color="auto"/>
              <w:right w:val="single" w:sz="4" w:space="0" w:color="auto"/>
            </w:tcBorders>
            <w:shd w:val="clear" w:color="auto" w:fill="auto"/>
            <w:noWrap/>
            <w:vAlign w:val="bottom"/>
            <w:hideMark/>
          </w:tcPr>
          <w:p w14:paraId="208F0EF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2.85%</w:t>
            </w:r>
          </w:p>
        </w:tc>
        <w:tc>
          <w:tcPr>
            <w:tcW w:w="900" w:type="dxa"/>
            <w:tcBorders>
              <w:top w:val="nil"/>
              <w:left w:val="nil"/>
              <w:bottom w:val="single" w:sz="4" w:space="0" w:color="auto"/>
              <w:right w:val="single" w:sz="4" w:space="0" w:color="auto"/>
            </w:tcBorders>
            <w:shd w:val="clear" w:color="auto" w:fill="auto"/>
            <w:noWrap/>
            <w:vAlign w:val="bottom"/>
            <w:hideMark/>
          </w:tcPr>
          <w:p w14:paraId="2B3EA23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2.54%</w:t>
            </w:r>
          </w:p>
        </w:tc>
        <w:tc>
          <w:tcPr>
            <w:tcW w:w="900" w:type="dxa"/>
            <w:tcBorders>
              <w:top w:val="nil"/>
              <w:left w:val="nil"/>
              <w:bottom w:val="single" w:sz="4" w:space="0" w:color="auto"/>
              <w:right w:val="single" w:sz="4" w:space="0" w:color="auto"/>
            </w:tcBorders>
            <w:shd w:val="clear" w:color="auto" w:fill="auto"/>
            <w:noWrap/>
            <w:vAlign w:val="bottom"/>
            <w:hideMark/>
          </w:tcPr>
          <w:p w14:paraId="1CE26C4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2.60%</w:t>
            </w:r>
          </w:p>
        </w:tc>
        <w:tc>
          <w:tcPr>
            <w:tcW w:w="990" w:type="dxa"/>
            <w:tcBorders>
              <w:top w:val="nil"/>
              <w:left w:val="nil"/>
              <w:bottom w:val="single" w:sz="4" w:space="0" w:color="auto"/>
              <w:right w:val="single" w:sz="4" w:space="0" w:color="auto"/>
            </w:tcBorders>
            <w:shd w:val="clear" w:color="auto" w:fill="auto"/>
            <w:noWrap/>
            <w:vAlign w:val="bottom"/>
            <w:hideMark/>
          </w:tcPr>
          <w:p w14:paraId="355FC3A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2.08%</w:t>
            </w:r>
          </w:p>
        </w:tc>
        <w:tc>
          <w:tcPr>
            <w:tcW w:w="900" w:type="dxa"/>
            <w:tcBorders>
              <w:top w:val="nil"/>
              <w:left w:val="nil"/>
              <w:bottom w:val="single" w:sz="4" w:space="0" w:color="auto"/>
              <w:right w:val="single" w:sz="4" w:space="0" w:color="auto"/>
            </w:tcBorders>
            <w:shd w:val="clear" w:color="auto" w:fill="auto"/>
            <w:noWrap/>
            <w:vAlign w:val="bottom"/>
            <w:hideMark/>
          </w:tcPr>
          <w:p w14:paraId="35E1561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2.21%</w:t>
            </w:r>
          </w:p>
        </w:tc>
        <w:tc>
          <w:tcPr>
            <w:tcW w:w="990" w:type="dxa"/>
            <w:tcBorders>
              <w:top w:val="nil"/>
              <w:left w:val="nil"/>
              <w:bottom w:val="single" w:sz="4" w:space="0" w:color="auto"/>
              <w:right w:val="single" w:sz="4" w:space="0" w:color="auto"/>
            </w:tcBorders>
            <w:shd w:val="clear" w:color="auto" w:fill="auto"/>
            <w:noWrap/>
            <w:vAlign w:val="bottom"/>
            <w:hideMark/>
          </w:tcPr>
          <w:p w14:paraId="20B0F006"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366</w:t>
            </w:r>
          </w:p>
        </w:tc>
        <w:tc>
          <w:tcPr>
            <w:tcW w:w="900" w:type="dxa"/>
            <w:tcBorders>
              <w:top w:val="nil"/>
              <w:left w:val="nil"/>
              <w:bottom w:val="single" w:sz="4" w:space="0" w:color="auto"/>
              <w:right w:val="single" w:sz="8" w:space="0" w:color="auto"/>
            </w:tcBorders>
            <w:shd w:val="clear" w:color="auto" w:fill="auto"/>
            <w:noWrap/>
            <w:vAlign w:val="bottom"/>
            <w:hideMark/>
          </w:tcPr>
          <w:p w14:paraId="3EF4E21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2.06%</w:t>
            </w:r>
          </w:p>
        </w:tc>
      </w:tr>
      <w:tr w:rsidR="00A771BB" w:rsidRPr="001815E7" w14:paraId="781137E4" w14:textId="77777777" w:rsidTr="00224F38">
        <w:trPr>
          <w:trHeight w:val="20"/>
        </w:trPr>
        <w:tc>
          <w:tcPr>
            <w:tcW w:w="2960" w:type="dxa"/>
            <w:tcBorders>
              <w:top w:val="nil"/>
              <w:left w:val="single" w:sz="8" w:space="0" w:color="auto"/>
              <w:bottom w:val="single" w:sz="4" w:space="0" w:color="auto"/>
              <w:right w:val="nil"/>
            </w:tcBorders>
            <w:shd w:val="clear" w:color="auto" w:fill="auto"/>
            <w:vAlign w:val="bottom"/>
            <w:hideMark/>
          </w:tcPr>
          <w:p w14:paraId="26EAC22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 Years at College or a Technical or Vocational School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7268DFC"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3D21CB2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16</w:t>
            </w:r>
          </w:p>
        </w:tc>
        <w:tc>
          <w:tcPr>
            <w:tcW w:w="720" w:type="dxa"/>
            <w:tcBorders>
              <w:top w:val="nil"/>
              <w:left w:val="nil"/>
              <w:bottom w:val="single" w:sz="4" w:space="0" w:color="auto"/>
              <w:right w:val="single" w:sz="4" w:space="0" w:color="auto"/>
            </w:tcBorders>
            <w:shd w:val="clear" w:color="auto" w:fill="auto"/>
            <w:noWrap/>
            <w:vAlign w:val="bottom"/>
            <w:hideMark/>
          </w:tcPr>
          <w:p w14:paraId="547B390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w:t>
            </w:r>
          </w:p>
        </w:tc>
        <w:tc>
          <w:tcPr>
            <w:tcW w:w="630" w:type="dxa"/>
            <w:tcBorders>
              <w:top w:val="nil"/>
              <w:left w:val="nil"/>
              <w:bottom w:val="single" w:sz="4" w:space="0" w:color="auto"/>
              <w:right w:val="single" w:sz="4" w:space="0" w:color="auto"/>
            </w:tcBorders>
            <w:shd w:val="clear" w:color="auto" w:fill="auto"/>
            <w:noWrap/>
            <w:vAlign w:val="bottom"/>
            <w:hideMark/>
          </w:tcPr>
          <w:p w14:paraId="1647EC02"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6035C51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14:paraId="09D7F92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3D7EEEB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4997D0B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0.35%</w:t>
            </w:r>
          </w:p>
        </w:tc>
        <w:tc>
          <w:tcPr>
            <w:tcW w:w="900" w:type="dxa"/>
            <w:tcBorders>
              <w:top w:val="nil"/>
              <w:left w:val="nil"/>
              <w:bottom w:val="single" w:sz="4" w:space="0" w:color="auto"/>
              <w:right w:val="single" w:sz="4" w:space="0" w:color="auto"/>
            </w:tcBorders>
            <w:shd w:val="clear" w:color="auto" w:fill="auto"/>
            <w:noWrap/>
            <w:vAlign w:val="bottom"/>
            <w:hideMark/>
          </w:tcPr>
          <w:p w14:paraId="602FFE0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0.42%</w:t>
            </w:r>
          </w:p>
        </w:tc>
        <w:tc>
          <w:tcPr>
            <w:tcW w:w="900" w:type="dxa"/>
            <w:tcBorders>
              <w:top w:val="nil"/>
              <w:left w:val="nil"/>
              <w:bottom w:val="single" w:sz="4" w:space="0" w:color="auto"/>
              <w:right w:val="single" w:sz="4" w:space="0" w:color="auto"/>
            </w:tcBorders>
            <w:shd w:val="clear" w:color="auto" w:fill="auto"/>
            <w:noWrap/>
            <w:vAlign w:val="bottom"/>
            <w:hideMark/>
          </w:tcPr>
          <w:p w14:paraId="2C327B0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0.26%</w:t>
            </w:r>
          </w:p>
        </w:tc>
        <w:tc>
          <w:tcPr>
            <w:tcW w:w="990" w:type="dxa"/>
            <w:tcBorders>
              <w:top w:val="nil"/>
              <w:left w:val="nil"/>
              <w:bottom w:val="single" w:sz="4" w:space="0" w:color="auto"/>
              <w:right w:val="single" w:sz="4" w:space="0" w:color="auto"/>
            </w:tcBorders>
            <w:shd w:val="clear" w:color="auto" w:fill="auto"/>
            <w:noWrap/>
            <w:vAlign w:val="bottom"/>
            <w:hideMark/>
          </w:tcPr>
          <w:p w14:paraId="27A5FBB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0.22%</w:t>
            </w:r>
          </w:p>
        </w:tc>
        <w:tc>
          <w:tcPr>
            <w:tcW w:w="900" w:type="dxa"/>
            <w:tcBorders>
              <w:top w:val="nil"/>
              <w:left w:val="nil"/>
              <w:bottom w:val="single" w:sz="4" w:space="0" w:color="auto"/>
              <w:right w:val="single" w:sz="4" w:space="0" w:color="auto"/>
            </w:tcBorders>
            <w:shd w:val="clear" w:color="auto" w:fill="auto"/>
            <w:noWrap/>
            <w:vAlign w:val="bottom"/>
            <w:hideMark/>
          </w:tcPr>
          <w:p w14:paraId="25B60B86"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3E4D31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39</w:t>
            </w:r>
          </w:p>
        </w:tc>
        <w:tc>
          <w:tcPr>
            <w:tcW w:w="900" w:type="dxa"/>
            <w:tcBorders>
              <w:top w:val="nil"/>
              <w:left w:val="nil"/>
              <w:bottom w:val="single" w:sz="4" w:space="0" w:color="auto"/>
              <w:right w:val="single" w:sz="8" w:space="0" w:color="auto"/>
            </w:tcBorders>
            <w:shd w:val="clear" w:color="auto" w:fill="auto"/>
            <w:noWrap/>
            <w:vAlign w:val="bottom"/>
            <w:hideMark/>
          </w:tcPr>
          <w:p w14:paraId="0C8226A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0.22%</w:t>
            </w:r>
          </w:p>
        </w:tc>
      </w:tr>
      <w:tr w:rsidR="00A771BB" w:rsidRPr="001815E7" w14:paraId="674E345F" w14:textId="77777777" w:rsidTr="00224F38">
        <w:trPr>
          <w:trHeight w:val="20"/>
        </w:trPr>
        <w:tc>
          <w:tcPr>
            <w:tcW w:w="2960" w:type="dxa"/>
            <w:tcBorders>
              <w:top w:val="nil"/>
              <w:left w:val="single" w:sz="8" w:space="0" w:color="auto"/>
              <w:bottom w:val="single" w:sz="4" w:space="0" w:color="auto"/>
              <w:right w:val="nil"/>
            </w:tcBorders>
            <w:shd w:val="clear" w:color="auto" w:fill="auto"/>
            <w:vAlign w:val="bottom"/>
            <w:hideMark/>
          </w:tcPr>
          <w:p w14:paraId="479A2F9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 Years at College or a Technical or Vocational School</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121C21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w:t>
            </w:r>
          </w:p>
        </w:tc>
        <w:tc>
          <w:tcPr>
            <w:tcW w:w="720" w:type="dxa"/>
            <w:tcBorders>
              <w:top w:val="nil"/>
              <w:left w:val="nil"/>
              <w:bottom w:val="single" w:sz="4" w:space="0" w:color="auto"/>
              <w:right w:val="single" w:sz="4" w:space="0" w:color="auto"/>
            </w:tcBorders>
            <w:shd w:val="clear" w:color="auto" w:fill="auto"/>
            <w:noWrap/>
            <w:vAlign w:val="bottom"/>
            <w:hideMark/>
          </w:tcPr>
          <w:p w14:paraId="0720230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w:t>
            </w:r>
          </w:p>
        </w:tc>
        <w:tc>
          <w:tcPr>
            <w:tcW w:w="720" w:type="dxa"/>
            <w:tcBorders>
              <w:top w:val="nil"/>
              <w:left w:val="nil"/>
              <w:bottom w:val="single" w:sz="4" w:space="0" w:color="auto"/>
              <w:right w:val="single" w:sz="4" w:space="0" w:color="auto"/>
            </w:tcBorders>
            <w:shd w:val="clear" w:color="auto" w:fill="auto"/>
            <w:noWrap/>
            <w:vAlign w:val="bottom"/>
            <w:hideMark/>
          </w:tcPr>
          <w:p w14:paraId="76ECBD9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w:t>
            </w:r>
          </w:p>
        </w:tc>
        <w:tc>
          <w:tcPr>
            <w:tcW w:w="630" w:type="dxa"/>
            <w:tcBorders>
              <w:top w:val="nil"/>
              <w:left w:val="nil"/>
              <w:bottom w:val="single" w:sz="4" w:space="0" w:color="auto"/>
              <w:right w:val="single" w:sz="4" w:space="0" w:color="auto"/>
            </w:tcBorders>
            <w:shd w:val="clear" w:color="auto" w:fill="auto"/>
            <w:noWrap/>
            <w:vAlign w:val="bottom"/>
            <w:hideMark/>
          </w:tcPr>
          <w:p w14:paraId="73329E2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77EA91F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14:paraId="7CEF83E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0BA5266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9BE979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7FC9ED0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0096B40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0.26%</w:t>
            </w:r>
          </w:p>
        </w:tc>
        <w:tc>
          <w:tcPr>
            <w:tcW w:w="990" w:type="dxa"/>
            <w:tcBorders>
              <w:top w:val="nil"/>
              <w:left w:val="nil"/>
              <w:bottom w:val="single" w:sz="4" w:space="0" w:color="auto"/>
              <w:right w:val="single" w:sz="4" w:space="0" w:color="auto"/>
            </w:tcBorders>
            <w:shd w:val="clear" w:color="auto" w:fill="auto"/>
            <w:noWrap/>
            <w:vAlign w:val="bottom"/>
            <w:hideMark/>
          </w:tcPr>
          <w:p w14:paraId="3084667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0.22%</w:t>
            </w:r>
          </w:p>
        </w:tc>
        <w:tc>
          <w:tcPr>
            <w:tcW w:w="900" w:type="dxa"/>
            <w:tcBorders>
              <w:top w:val="nil"/>
              <w:left w:val="nil"/>
              <w:bottom w:val="single" w:sz="4" w:space="0" w:color="auto"/>
              <w:right w:val="single" w:sz="4" w:space="0" w:color="auto"/>
            </w:tcBorders>
            <w:shd w:val="clear" w:color="auto" w:fill="auto"/>
            <w:noWrap/>
            <w:vAlign w:val="bottom"/>
            <w:hideMark/>
          </w:tcPr>
          <w:p w14:paraId="625B2CA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ECE11E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27</w:t>
            </w:r>
          </w:p>
        </w:tc>
        <w:tc>
          <w:tcPr>
            <w:tcW w:w="900" w:type="dxa"/>
            <w:tcBorders>
              <w:top w:val="nil"/>
              <w:left w:val="nil"/>
              <w:bottom w:val="single" w:sz="4" w:space="0" w:color="auto"/>
              <w:right w:val="single" w:sz="8" w:space="0" w:color="auto"/>
            </w:tcBorders>
            <w:shd w:val="clear" w:color="auto" w:fill="auto"/>
            <w:noWrap/>
            <w:vAlign w:val="bottom"/>
            <w:hideMark/>
          </w:tcPr>
          <w:p w14:paraId="229272E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0.15%</w:t>
            </w:r>
          </w:p>
        </w:tc>
      </w:tr>
      <w:tr w:rsidR="00A771BB" w:rsidRPr="001815E7" w14:paraId="453CC621" w14:textId="77777777" w:rsidTr="00224F38">
        <w:trPr>
          <w:trHeight w:val="20"/>
        </w:trPr>
        <w:tc>
          <w:tcPr>
            <w:tcW w:w="2960" w:type="dxa"/>
            <w:tcBorders>
              <w:top w:val="nil"/>
              <w:left w:val="single" w:sz="8" w:space="0" w:color="auto"/>
              <w:bottom w:val="single" w:sz="4" w:space="0" w:color="auto"/>
              <w:right w:val="nil"/>
            </w:tcBorders>
            <w:shd w:val="clear" w:color="auto" w:fill="auto"/>
            <w:vAlign w:val="bottom"/>
            <w:hideMark/>
          </w:tcPr>
          <w:p w14:paraId="3E3C0C6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Vocational School Certificate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0B4E13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33</w:t>
            </w:r>
          </w:p>
        </w:tc>
        <w:tc>
          <w:tcPr>
            <w:tcW w:w="720" w:type="dxa"/>
            <w:tcBorders>
              <w:top w:val="nil"/>
              <w:left w:val="nil"/>
              <w:bottom w:val="single" w:sz="4" w:space="0" w:color="auto"/>
              <w:right w:val="single" w:sz="4" w:space="0" w:color="auto"/>
            </w:tcBorders>
            <w:shd w:val="clear" w:color="auto" w:fill="auto"/>
            <w:noWrap/>
            <w:vAlign w:val="bottom"/>
            <w:hideMark/>
          </w:tcPr>
          <w:p w14:paraId="56303F3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56</w:t>
            </w:r>
          </w:p>
        </w:tc>
        <w:tc>
          <w:tcPr>
            <w:tcW w:w="720" w:type="dxa"/>
            <w:tcBorders>
              <w:top w:val="nil"/>
              <w:left w:val="nil"/>
              <w:bottom w:val="single" w:sz="4" w:space="0" w:color="auto"/>
              <w:right w:val="single" w:sz="4" w:space="0" w:color="auto"/>
            </w:tcBorders>
            <w:shd w:val="clear" w:color="auto" w:fill="auto"/>
            <w:noWrap/>
            <w:vAlign w:val="bottom"/>
            <w:hideMark/>
          </w:tcPr>
          <w:p w14:paraId="13F4F03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25</w:t>
            </w:r>
          </w:p>
        </w:tc>
        <w:tc>
          <w:tcPr>
            <w:tcW w:w="630" w:type="dxa"/>
            <w:tcBorders>
              <w:top w:val="nil"/>
              <w:left w:val="nil"/>
              <w:bottom w:val="single" w:sz="4" w:space="0" w:color="auto"/>
              <w:right w:val="single" w:sz="4" w:space="0" w:color="auto"/>
            </w:tcBorders>
            <w:shd w:val="clear" w:color="auto" w:fill="auto"/>
            <w:noWrap/>
            <w:vAlign w:val="bottom"/>
            <w:hideMark/>
          </w:tcPr>
          <w:p w14:paraId="36B0A81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w:t>
            </w:r>
          </w:p>
        </w:tc>
        <w:tc>
          <w:tcPr>
            <w:tcW w:w="630" w:type="dxa"/>
            <w:tcBorders>
              <w:top w:val="nil"/>
              <w:left w:val="nil"/>
              <w:bottom w:val="single" w:sz="4" w:space="0" w:color="auto"/>
              <w:right w:val="single" w:sz="4" w:space="0" w:color="auto"/>
            </w:tcBorders>
            <w:shd w:val="clear" w:color="auto" w:fill="auto"/>
            <w:noWrap/>
            <w:vAlign w:val="bottom"/>
            <w:hideMark/>
          </w:tcPr>
          <w:p w14:paraId="322DCEC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w:t>
            </w:r>
          </w:p>
        </w:tc>
        <w:tc>
          <w:tcPr>
            <w:tcW w:w="630" w:type="dxa"/>
            <w:tcBorders>
              <w:top w:val="nil"/>
              <w:left w:val="nil"/>
              <w:bottom w:val="single" w:sz="4" w:space="0" w:color="auto"/>
              <w:right w:val="single" w:sz="4" w:space="0" w:color="auto"/>
            </w:tcBorders>
            <w:shd w:val="clear" w:color="auto" w:fill="auto"/>
            <w:noWrap/>
            <w:vAlign w:val="bottom"/>
            <w:hideMark/>
          </w:tcPr>
          <w:p w14:paraId="2262804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14:paraId="37DF474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0.51%</w:t>
            </w:r>
          </w:p>
        </w:tc>
        <w:tc>
          <w:tcPr>
            <w:tcW w:w="900" w:type="dxa"/>
            <w:tcBorders>
              <w:top w:val="nil"/>
              <w:left w:val="nil"/>
              <w:bottom w:val="single" w:sz="4" w:space="0" w:color="auto"/>
              <w:right w:val="single" w:sz="4" w:space="0" w:color="auto"/>
            </w:tcBorders>
            <w:shd w:val="clear" w:color="auto" w:fill="auto"/>
            <w:noWrap/>
            <w:vAlign w:val="bottom"/>
            <w:hideMark/>
          </w:tcPr>
          <w:p w14:paraId="0BBD7C4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1.23%</w:t>
            </w:r>
          </w:p>
        </w:tc>
        <w:tc>
          <w:tcPr>
            <w:tcW w:w="900" w:type="dxa"/>
            <w:tcBorders>
              <w:top w:val="nil"/>
              <w:left w:val="nil"/>
              <w:bottom w:val="single" w:sz="4" w:space="0" w:color="auto"/>
              <w:right w:val="single" w:sz="4" w:space="0" w:color="auto"/>
            </w:tcBorders>
            <w:shd w:val="clear" w:color="auto" w:fill="auto"/>
            <w:noWrap/>
            <w:vAlign w:val="bottom"/>
            <w:hideMark/>
          </w:tcPr>
          <w:p w14:paraId="7F56813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0.88%</w:t>
            </w:r>
          </w:p>
        </w:tc>
        <w:tc>
          <w:tcPr>
            <w:tcW w:w="900" w:type="dxa"/>
            <w:tcBorders>
              <w:top w:val="nil"/>
              <w:left w:val="nil"/>
              <w:bottom w:val="single" w:sz="4" w:space="0" w:color="auto"/>
              <w:right w:val="single" w:sz="4" w:space="0" w:color="auto"/>
            </w:tcBorders>
            <w:shd w:val="clear" w:color="auto" w:fill="auto"/>
            <w:noWrap/>
            <w:vAlign w:val="bottom"/>
            <w:hideMark/>
          </w:tcPr>
          <w:p w14:paraId="34A7323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0.95%</w:t>
            </w:r>
          </w:p>
        </w:tc>
        <w:tc>
          <w:tcPr>
            <w:tcW w:w="990" w:type="dxa"/>
            <w:tcBorders>
              <w:top w:val="nil"/>
              <w:left w:val="nil"/>
              <w:bottom w:val="single" w:sz="4" w:space="0" w:color="auto"/>
              <w:right w:val="single" w:sz="4" w:space="0" w:color="auto"/>
            </w:tcBorders>
            <w:shd w:val="clear" w:color="auto" w:fill="auto"/>
            <w:noWrap/>
            <w:vAlign w:val="bottom"/>
            <w:hideMark/>
          </w:tcPr>
          <w:p w14:paraId="0D3EDDF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1.12%</w:t>
            </w:r>
          </w:p>
        </w:tc>
        <w:tc>
          <w:tcPr>
            <w:tcW w:w="900" w:type="dxa"/>
            <w:tcBorders>
              <w:top w:val="nil"/>
              <w:left w:val="nil"/>
              <w:bottom w:val="single" w:sz="4" w:space="0" w:color="auto"/>
              <w:right w:val="single" w:sz="4" w:space="0" w:color="auto"/>
            </w:tcBorders>
            <w:shd w:val="clear" w:color="auto" w:fill="auto"/>
            <w:noWrap/>
            <w:vAlign w:val="bottom"/>
            <w:hideMark/>
          </w:tcPr>
          <w:p w14:paraId="3FD6597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1.10%</w:t>
            </w:r>
          </w:p>
        </w:tc>
        <w:tc>
          <w:tcPr>
            <w:tcW w:w="990" w:type="dxa"/>
            <w:tcBorders>
              <w:top w:val="nil"/>
              <w:left w:val="nil"/>
              <w:bottom w:val="single" w:sz="4" w:space="0" w:color="auto"/>
              <w:right w:val="single" w:sz="4" w:space="0" w:color="auto"/>
            </w:tcBorders>
            <w:shd w:val="clear" w:color="auto" w:fill="auto"/>
            <w:noWrap/>
            <w:vAlign w:val="bottom"/>
            <w:hideMark/>
          </w:tcPr>
          <w:p w14:paraId="1D3248E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154</w:t>
            </w:r>
          </w:p>
        </w:tc>
        <w:tc>
          <w:tcPr>
            <w:tcW w:w="900" w:type="dxa"/>
            <w:tcBorders>
              <w:top w:val="nil"/>
              <w:left w:val="nil"/>
              <w:bottom w:val="single" w:sz="4" w:space="0" w:color="auto"/>
              <w:right w:val="single" w:sz="8" w:space="0" w:color="auto"/>
            </w:tcBorders>
            <w:shd w:val="clear" w:color="auto" w:fill="auto"/>
            <w:noWrap/>
            <w:vAlign w:val="bottom"/>
            <w:hideMark/>
          </w:tcPr>
          <w:p w14:paraId="2D237B4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0.87%</w:t>
            </w:r>
          </w:p>
        </w:tc>
      </w:tr>
      <w:tr w:rsidR="00A771BB" w:rsidRPr="001815E7" w14:paraId="4C7768A4" w14:textId="77777777" w:rsidTr="00224F38">
        <w:trPr>
          <w:trHeight w:val="20"/>
        </w:trPr>
        <w:tc>
          <w:tcPr>
            <w:tcW w:w="2960" w:type="dxa"/>
            <w:tcBorders>
              <w:top w:val="nil"/>
              <w:left w:val="single" w:sz="8" w:space="0" w:color="auto"/>
              <w:bottom w:val="single" w:sz="4" w:space="0" w:color="auto"/>
              <w:right w:val="nil"/>
            </w:tcBorders>
            <w:shd w:val="clear" w:color="auto" w:fill="auto"/>
            <w:vAlign w:val="bottom"/>
            <w:hideMark/>
          </w:tcPr>
          <w:p w14:paraId="4789C57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Associate's Degree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B6857A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w:t>
            </w:r>
          </w:p>
        </w:tc>
        <w:tc>
          <w:tcPr>
            <w:tcW w:w="720" w:type="dxa"/>
            <w:tcBorders>
              <w:top w:val="nil"/>
              <w:left w:val="nil"/>
              <w:bottom w:val="single" w:sz="4" w:space="0" w:color="auto"/>
              <w:right w:val="single" w:sz="4" w:space="0" w:color="auto"/>
            </w:tcBorders>
            <w:shd w:val="clear" w:color="auto" w:fill="auto"/>
            <w:noWrap/>
            <w:vAlign w:val="bottom"/>
            <w:hideMark/>
          </w:tcPr>
          <w:p w14:paraId="3CF7156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32</w:t>
            </w:r>
          </w:p>
        </w:tc>
        <w:tc>
          <w:tcPr>
            <w:tcW w:w="720" w:type="dxa"/>
            <w:tcBorders>
              <w:top w:val="nil"/>
              <w:left w:val="nil"/>
              <w:bottom w:val="single" w:sz="4" w:space="0" w:color="auto"/>
              <w:right w:val="single" w:sz="4" w:space="0" w:color="auto"/>
            </w:tcBorders>
            <w:shd w:val="clear" w:color="auto" w:fill="auto"/>
            <w:noWrap/>
            <w:vAlign w:val="bottom"/>
            <w:hideMark/>
          </w:tcPr>
          <w:p w14:paraId="6DFC0C2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w:t>
            </w:r>
          </w:p>
        </w:tc>
        <w:tc>
          <w:tcPr>
            <w:tcW w:w="630" w:type="dxa"/>
            <w:tcBorders>
              <w:top w:val="nil"/>
              <w:left w:val="nil"/>
              <w:bottom w:val="single" w:sz="4" w:space="0" w:color="auto"/>
              <w:right w:val="single" w:sz="4" w:space="0" w:color="auto"/>
            </w:tcBorders>
            <w:shd w:val="clear" w:color="auto" w:fill="auto"/>
            <w:noWrap/>
            <w:vAlign w:val="bottom"/>
            <w:hideMark/>
          </w:tcPr>
          <w:p w14:paraId="796BB6F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20</w:t>
            </w:r>
          </w:p>
        </w:tc>
        <w:tc>
          <w:tcPr>
            <w:tcW w:w="630" w:type="dxa"/>
            <w:tcBorders>
              <w:top w:val="nil"/>
              <w:left w:val="nil"/>
              <w:bottom w:val="single" w:sz="4" w:space="0" w:color="auto"/>
              <w:right w:val="single" w:sz="4" w:space="0" w:color="auto"/>
            </w:tcBorders>
            <w:shd w:val="clear" w:color="auto" w:fill="auto"/>
            <w:noWrap/>
            <w:vAlign w:val="bottom"/>
            <w:hideMark/>
          </w:tcPr>
          <w:p w14:paraId="345730E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w:t>
            </w:r>
          </w:p>
        </w:tc>
        <w:tc>
          <w:tcPr>
            <w:tcW w:w="630" w:type="dxa"/>
            <w:tcBorders>
              <w:top w:val="nil"/>
              <w:left w:val="nil"/>
              <w:bottom w:val="single" w:sz="4" w:space="0" w:color="auto"/>
              <w:right w:val="single" w:sz="4" w:space="0" w:color="auto"/>
            </w:tcBorders>
            <w:shd w:val="clear" w:color="auto" w:fill="auto"/>
            <w:noWrap/>
            <w:vAlign w:val="bottom"/>
            <w:hideMark/>
          </w:tcPr>
          <w:p w14:paraId="0FFC85B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14:paraId="65A23E8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0.32%</w:t>
            </w:r>
          </w:p>
        </w:tc>
        <w:tc>
          <w:tcPr>
            <w:tcW w:w="900" w:type="dxa"/>
            <w:tcBorders>
              <w:top w:val="nil"/>
              <w:left w:val="nil"/>
              <w:bottom w:val="single" w:sz="4" w:space="0" w:color="auto"/>
              <w:right w:val="single" w:sz="4" w:space="0" w:color="auto"/>
            </w:tcBorders>
            <w:shd w:val="clear" w:color="auto" w:fill="auto"/>
            <w:noWrap/>
            <w:vAlign w:val="bottom"/>
            <w:hideMark/>
          </w:tcPr>
          <w:p w14:paraId="1C45AFB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0.94%</w:t>
            </w:r>
          </w:p>
        </w:tc>
        <w:tc>
          <w:tcPr>
            <w:tcW w:w="900" w:type="dxa"/>
            <w:tcBorders>
              <w:top w:val="nil"/>
              <w:left w:val="nil"/>
              <w:bottom w:val="single" w:sz="4" w:space="0" w:color="auto"/>
              <w:right w:val="single" w:sz="4" w:space="0" w:color="auto"/>
            </w:tcBorders>
            <w:shd w:val="clear" w:color="auto" w:fill="auto"/>
            <w:noWrap/>
            <w:vAlign w:val="bottom"/>
            <w:hideMark/>
          </w:tcPr>
          <w:p w14:paraId="3872BDD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1.18%</w:t>
            </w:r>
          </w:p>
        </w:tc>
        <w:tc>
          <w:tcPr>
            <w:tcW w:w="900" w:type="dxa"/>
            <w:tcBorders>
              <w:top w:val="nil"/>
              <w:left w:val="nil"/>
              <w:bottom w:val="single" w:sz="4" w:space="0" w:color="auto"/>
              <w:right w:val="single" w:sz="4" w:space="0" w:color="auto"/>
            </w:tcBorders>
            <w:shd w:val="clear" w:color="auto" w:fill="auto"/>
            <w:noWrap/>
            <w:vAlign w:val="bottom"/>
            <w:hideMark/>
          </w:tcPr>
          <w:p w14:paraId="24E8FFE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1.50%</w:t>
            </w:r>
          </w:p>
        </w:tc>
        <w:tc>
          <w:tcPr>
            <w:tcW w:w="990" w:type="dxa"/>
            <w:tcBorders>
              <w:top w:val="nil"/>
              <w:left w:val="nil"/>
              <w:bottom w:val="single" w:sz="4" w:space="0" w:color="auto"/>
              <w:right w:val="single" w:sz="4" w:space="0" w:color="auto"/>
            </w:tcBorders>
            <w:shd w:val="clear" w:color="auto" w:fill="auto"/>
            <w:noWrap/>
            <w:vAlign w:val="bottom"/>
            <w:hideMark/>
          </w:tcPr>
          <w:p w14:paraId="19AEEA6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1.50%</w:t>
            </w:r>
          </w:p>
        </w:tc>
        <w:tc>
          <w:tcPr>
            <w:tcW w:w="900" w:type="dxa"/>
            <w:tcBorders>
              <w:top w:val="nil"/>
              <w:left w:val="nil"/>
              <w:bottom w:val="single" w:sz="4" w:space="0" w:color="auto"/>
              <w:right w:val="single" w:sz="4" w:space="0" w:color="auto"/>
            </w:tcBorders>
            <w:shd w:val="clear" w:color="auto" w:fill="auto"/>
            <w:noWrap/>
            <w:vAlign w:val="bottom"/>
            <w:hideMark/>
          </w:tcPr>
          <w:p w14:paraId="66628FC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1.37%</w:t>
            </w:r>
          </w:p>
        </w:tc>
        <w:tc>
          <w:tcPr>
            <w:tcW w:w="990" w:type="dxa"/>
            <w:tcBorders>
              <w:top w:val="nil"/>
              <w:left w:val="nil"/>
              <w:bottom w:val="single" w:sz="4" w:space="0" w:color="auto"/>
              <w:right w:val="single" w:sz="4" w:space="0" w:color="auto"/>
            </w:tcBorders>
            <w:shd w:val="clear" w:color="auto" w:fill="auto"/>
            <w:noWrap/>
            <w:vAlign w:val="bottom"/>
            <w:hideMark/>
          </w:tcPr>
          <w:p w14:paraId="6E32F83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102</w:t>
            </w:r>
          </w:p>
        </w:tc>
        <w:tc>
          <w:tcPr>
            <w:tcW w:w="900" w:type="dxa"/>
            <w:tcBorders>
              <w:top w:val="nil"/>
              <w:left w:val="nil"/>
              <w:bottom w:val="single" w:sz="4" w:space="0" w:color="auto"/>
              <w:right w:val="single" w:sz="8" w:space="0" w:color="auto"/>
            </w:tcBorders>
            <w:shd w:val="clear" w:color="auto" w:fill="auto"/>
            <w:noWrap/>
            <w:vAlign w:val="bottom"/>
            <w:hideMark/>
          </w:tcPr>
          <w:p w14:paraId="3469734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0.57%</w:t>
            </w:r>
          </w:p>
        </w:tc>
      </w:tr>
      <w:tr w:rsidR="00A771BB" w:rsidRPr="001815E7" w14:paraId="04C58648" w14:textId="77777777" w:rsidTr="00224F38">
        <w:trPr>
          <w:trHeight w:val="20"/>
        </w:trPr>
        <w:tc>
          <w:tcPr>
            <w:tcW w:w="2960" w:type="dxa"/>
            <w:tcBorders>
              <w:top w:val="nil"/>
              <w:left w:val="single" w:sz="8" w:space="0" w:color="auto"/>
              <w:bottom w:val="single" w:sz="4" w:space="0" w:color="auto"/>
              <w:right w:val="nil"/>
            </w:tcBorders>
            <w:shd w:val="clear" w:color="auto" w:fill="auto"/>
            <w:vAlign w:val="bottom"/>
            <w:hideMark/>
          </w:tcPr>
          <w:p w14:paraId="1BF6483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Bachelor's Degree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23D9B1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38</w:t>
            </w:r>
          </w:p>
        </w:tc>
        <w:tc>
          <w:tcPr>
            <w:tcW w:w="720" w:type="dxa"/>
            <w:tcBorders>
              <w:top w:val="nil"/>
              <w:left w:val="nil"/>
              <w:bottom w:val="single" w:sz="4" w:space="0" w:color="auto"/>
              <w:right w:val="single" w:sz="4" w:space="0" w:color="auto"/>
            </w:tcBorders>
            <w:shd w:val="clear" w:color="auto" w:fill="auto"/>
            <w:noWrap/>
            <w:vAlign w:val="bottom"/>
            <w:hideMark/>
          </w:tcPr>
          <w:p w14:paraId="20734F72"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83</w:t>
            </w:r>
          </w:p>
        </w:tc>
        <w:tc>
          <w:tcPr>
            <w:tcW w:w="720" w:type="dxa"/>
            <w:tcBorders>
              <w:top w:val="nil"/>
              <w:left w:val="nil"/>
              <w:bottom w:val="single" w:sz="4" w:space="0" w:color="auto"/>
              <w:right w:val="single" w:sz="4" w:space="0" w:color="auto"/>
            </w:tcBorders>
            <w:shd w:val="clear" w:color="auto" w:fill="auto"/>
            <w:noWrap/>
            <w:vAlign w:val="bottom"/>
            <w:hideMark/>
          </w:tcPr>
          <w:p w14:paraId="02BB819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45</w:t>
            </w:r>
          </w:p>
        </w:tc>
        <w:tc>
          <w:tcPr>
            <w:tcW w:w="630" w:type="dxa"/>
            <w:tcBorders>
              <w:top w:val="nil"/>
              <w:left w:val="nil"/>
              <w:bottom w:val="single" w:sz="4" w:space="0" w:color="auto"/>
              <w:right w:val="single" w:sz="4" w:space="0" w:color="auto"/>
            </w:tcBorders>
            <w:shd w:val="clear" w:color="auto" w:fill="auto"/>
            <w:noWrap/>
            <w:vAlign w:val="bottom"/>
            <w:hideMark/>
          </w:tcPr>
          <w:p w14:paraId="6E6721A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41</w:t>
            </w:r>
          </w:p>
        </w:tc>
        <w:tc>
          <w:tcPr>
            <w:tcW w:w="630" w:type="dxa"/>
            <w:tcBorders>
              <w:top w:val="nil"/>
              <w:left w:val="nil"/>
              <w:bottom w:val="single" w:sz="4" w:space="0" w:color="auto"/>
              <w:right w:val="single" w:sz="4" w:space="0" w:color="auto"/>
            </w:tcBorders>
            <w:shd w:val="clear" w:color="auto" w:fill="auto"/>
            <w:noWrap/>
            <w:vAlign w:val="bottom"/>
            <w:hideMark/>
          </w:tcPr>
          <w:p w14:paraId="0583969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31</w:t>
            </w:r>
          </w:p>
        </w:tc>
        <w:tc>
          <w:tcPr>
            <w:tcW w:w="630" w:type="dxa"/>
            <w:tcBorders>
              <w:top w:val="nil"/>
              <w:left w:val="nil"/>
              <w:bottom w:val="single" w:sz="4" w:space="0" w:color="auto"/>
              <w:right w:val="single" w:sz="4" w:space="0" w:color="auto"/>
            </w:tcBorders>
            <w:shd w:val="clear" w:color="auto" w:fill="auto"/>
            <w:noWrap/>
            <w:vAlign w:val="bottom"/>
            <w:hideMark/>
          </w:tcPr>
          <w:p w14:paraId="2434AD7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14:paraId="13EF982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0.59%</w:t>
            </w:r>
          </w:p>
        </w:tc>
        <w:tc>
          <w:tcPr>
            <w:tcW w:w="900" w:type="dxa"/>
            <w:tcBorders>
              <w:top w:val="nil"/>
              <w:left w:val="nil"/>
              <w:bottom w:val="single" w:sz="4" w:space="0" w:color="auto"/>
              <w:right w:val="single" w:sz="4" w:space="0" w:color="auto"/>
            </w:tcBorders>
            <w:shd w:val="clear" w:color="auto" w:fill="auto"/>
            <w:noWrap/>
            <w:vAlign w:val="bottom"/>
            <w:hideMark/>
          </w:tcPr>
          <w:p w14:paraId="69ADF06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1.82%</w:t>
            </w:r>
          </w:p>
        </w:tc>
        <w:tc>
          <w:tcPr>
            <w:tcW w:w="900" w:type="dxa"/>
            <w:tcBorders>
              <w:top w:val="nil"/>
              <w:left w:val="nil"/>
              <w:bottom w:val="single" w:sz="4" w:space="0" w:color="auto"/>
              <w:right w:val="single" w:sz="4" w:space="0" w:color="auto"/>
            </w:tcBorders>
            <w:shd w:val="clear" w:color="auto" w:fill="auto"/>
            <w:noWrap/>
            <w:vAlign w:val="bottom"/>
            <w:hideMark/>
          </w:tcPr>
          <w:p w14:paraId="50EC9B80"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1.59%</w:t>
            </w:r>
          </w:p>
        </w:tc>
        <w:tc>
          <w:tcPr>
            <w:tcW w:w="900" w:type="dxa"/>
            <w:tcBorders>
              <w:top w:val="nil"/>
              <w:left w:val="nil"/>
              <w:bottom w:val="single" w:sz="4" w:space="0" w:color="auto"/>
              <w:right w:val="single" w:sz="4" w:space="0" w:color="auto"/>
            </w:tcBorders>
            <w:shd w:val="clear" w:color="auto" w:fill="auto"/>
            <w:noWrap/>
            <w:vAlign w:val="bottom"/>
            <w:hideMark/>
          </w:tcPr>
          <w:p w14:paraId="20164F8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1.78%</w:t>
            </w:r>
          </w:p>
        </w:tc>
        <w:tc>
          <w:tcPr>
            <w:tcW w:w="990" w:type="dxa"/>
            <w:tcBorders>
              <w:top w:val="nil"/>
              <w:left w:val="nil"/>
              <w:bottom w:val="single" w:sz="4" w:space="0" w:color="auto"/>
              <w:right w:val="single" w:sz="4" w:space="0" w:color="auto"/>
            </w:tcBorders>
            <w:shd w:val="clear" w:color="auto" w:fill="auto"/>
            <w:noWrap/>
            <w:vAlign w:val="bottom"/>
            <w:hideMark/>
          </w:tcPr>
          <w:p w14:paraId="12F683BB"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2.31%</w:t>
            </w:r>
          </w:p>
        </w:tc>
        <w:tc>
          <w:tcPr>
            <w:tcW w:w="900" w:type="dxa"/>
            <w:tcBorders>
              <w:top w:val="nil"/>
              <w:left w:val="nil"/>
              <w:bottom w:val="single" w:sz="4" w:space="0" w:color="auto"/>
              <w:right w:val="single" w:sz="4" w:space="0" w:color="auto"/>
            </w:tcBorders>
            <w:shd w:val="clear" w:color="auto" w:fill="auto"/>
            <w:noWrap/>
            <w:vAlign w:val="bottom"/>
            <w:hideMark/>
          </w:tcPr>
          <w:p w14:paraId="1628568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2.21%</w:t>
            </w:r>
          </w:p>
        </w:tc>
        <w:tc>
          <w:tcPr>
            <w:tcW w:w="990" w:type="dxa"/>
            <w:tcBorders>
              <w:top w:val="nil"/>
              <w:left w:val="nil"/>
              <w:bottom w:val="single" w:sz="4" w:space="0" w:color="auto"/>
              <w:right w:val="single" w:sz="4" w:space="0" w:color="auto"/>
            </w:tcBorders>
            <w:shd w:val="clear" w:color="auto" w:fill="auto"/>
            <w:noWrap/>
            <w:vAlign w:val="bottom"/>
            <w:hideMark/>
          </w:tcPr>
          <w:p w14:paraId="248D533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244</w:t>
            </w:r>
          </w:p>
        </w:tc>
        <w:tc>
          <w:tcPr>
            <w:tcW w:w="900" w:type="dxa"/>
            <w:tcBorders>
              <w:top w:val="nil"/>
              <w:left w:val="nil"/>
              <w:bottom w:val="single" w:sz="4" w:space="0" w:color="auto"/>
              <w:right w:val="single" w:sz="8" w:space="0" w:color="auto"/>
            </w:tcBorders>
            <w:shd w:val="clear" w:color="auto" w:fill="auto"/>
            <w:noWrap/>
            <w:vAlign w:val="bottom"/>
            <w:hideMark/>
          </w:tcPr>
          <w:p w14:paraId="5CBE1F5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1.37%</w:t>
            </w:r>
          </w:p>
        </w:tc>
      </w:tr>
      <w:tr w:rsidR="00A771BB" w:rsidRPr="001815E7" w14:paraId="2475988C" w14:textId="77777777" w:rsidTr="00224F38">
        <w:trPr>
          <w:trHeight w:val="20"/>
        </w:trPr>
        <w:tc>
          <w:tcPr>
            <w:tcW w:w="2960" w:type="dxa"/>
            <w:tcBorders>
              <w:top w:val="nil"/>
              <w:left w:val="single" w:sz="8" w:space="0" w:color="auto"/>
              <w:bottom w:val="single" w:sz="4" w:space="0" w:color="auto"/>
              <w:right w:val="nil"/>
            </w:tcBorders>
            <w:shd w:val="clear" w:color="auto" w:fill="auto"/>
            <w:vAlign w:val="bottom"/>
            <w:hideMark/>
          </w:tcPr>
          <w:p w14:paraId="28BD2FA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Master's Degree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CDAF08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764ABF29"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14</w:t>
            </w:r>
          </w:p>
        </w:tc>
        <w:tc>
          <w:tcPr>
            <w:tcW w:w="720" w:type="dxa"/>
            <w:tcBorders>
              <w:top w:val="nil"/>
              <w:left w:val="nil"/>
              <w:bottom w:val="single" w:sz="4" w:space="0" w:color="auto"/>
              <w:right w:val="single" w:sz="4" w:space="0" w:color="auto"/>
            </w:tcBorders>
            <w:shd w:val="clear" w:color="auto" w:fill="auto"/>
            <w:noWrap/>
            <w:vAlign w:val="bottom"/>
            <w:hideMark/>
          </w:tcPr>
          <w:p w14:paraId="2C9490C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13</w:t>
            </w:r>
          </w:p>
        </w:tc>
        <w:tc>
          <w:tcPr>
            <w:tcW w:w="630" w:type="dxa"/>
            <w:tcBorders>
              <w:top w:val="nil"/>
              <w:left w:val="nil"/>
              <w:bottom w:val="single" w:sz="4" w:space="0" w:color="auto"/>
              <w:right w:val="single" w:sz="4" w:space="0" w:color="auto"/>
            </w:tcBorders>
            <w:shd w:val="clear" w:color="auto" w:fill="auto"/>
            <w:noWrap/>
            <w:vAlign w:val="bottom"/>
            <w:hideMark/>
          </w:tcPr>
          <w:p w14:paraId="5A8369D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9</w:t>
            </w:r>
          </w:p>
        </w:tc>
        <w:tc>
          <w:tcPr>
            <w:tcW w:w="630" w:type="dxa"/>
            <w:tcBorders>
              <w:top w:val="nil"/>
              <w:left w:val="nil"/>
              <w:bottom w:val="single" w:sz="4" w:space="0" w:color="auto"/>
              <w:right w:val="single" w:sz="4" w:space="0" w:color="auto"/>
            </w:tcBorders>
            <w:shd w:val="clear" w:color="auto" w:fill="auto"/>
            <w:noWrap/>
            <w:vAlign w:val="bottom"/>
            <w:hideMark/>
          </w:tcPr>
          <w:p w14:paraId="7E7FB8B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7</w:t>
            </w:r>
          </w:p>
        </w:tc>
        <w:tc>
          <w:tcPr>
            <w:tcW w:w="630" w:type="dxa"/>
            <w:tcBorders>
              <w:top w:val="nil"/>
              <w:left w:val="nil"/>
              <w:bottom w:val="single" w:sz="4" w:space="0" w:color="auto"/>
              <w:right w:val="single" w:sz="4" w:space="0" w:color="auto"/>
            </w:tcBorders>
            <w:shd w:val="clear" w:color="auto" w:fill="auto"/>
            <w:noWrap/>
            <w:vAlign w:val="bottom"/>
            <w:hideMark/>
          </w:tcPr>
          <w:p w14:paraId="04DD2D8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14:paraId="34276131"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65C85889"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0.31%</w:t>
            </w:r>
          </w:p>
        </w:tc>
        <w:tc>
          <w:tcPr>
            <w:tcW w:w="900" w:type="dxa"/>
            <w:tcBorders>
              <w:top w:val="nil"/>
              <w:left w:val="nil"/>
              <w:bottom w:val="single" w:sz="4" w:space="0" w:color="auto"/>
              <w:right w:val="single" w:sz="4" w:space="0" w:color="auto"/>
            </w:tcBorders>
            <w:shd w:val="clear" w:color="auto" w:fill="auto"/>
            <w:noWrap/>
            <w:vAlign w:val="bottom"/>
            <w:hideMark/>
          </w:tcPr>
          <w:p w14:paraId="51F96166"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0.46%</w:t>
            </w:r>
          </w:p>
        </w:tc>
        <w:tc>
          <w:tcPr>
            <w:tcW w:w="900" w:type="dxa"/>
            <w:tcBorders>
              <w:top w:val="nil"/>
              <w:left w:val="nil"/>
              <w:bottom w:val="single" w:sz="4" w:space="0" w:color="auto"/>
              <w:right w:val="single" w:sz="4" w:space="0" w:color="auto"/>
            </w:tcBorders>
            <w:shd w:val="clear" w:color="auto" w:fill="auto"/>
            <w:noWrap/>
            <w:vAlign w:val="bottom"/>
            <w:hideMark/>
          </w:tcPr>
          <w:p w14:paraId="671A79E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0.39%</w:t>
            </w:r>
          </w:p>
        </w:tc>
        <w:tc>
          <w:tcPr>
            <w:tcW w:w="990" w:type="dxa"/>
            <w:tcBorders>
              <w:top w:val="nil"/>
              <w:left w:val="nil"/>
              <w:bottom w:val="single" w:sz="4" w:space="0" w:color="auto"/>
              <w:right w:val="single" w:sz="4" w:space="0" w:color="auto"/>
            </w:tcBorders>
            <w:shd w:val="clear" w:color="auto" w:fill="auto"/>
            <w:noWrap/>
            <w:vAlign w:val="bottom"/>
            <w:hideMark/>
          </w:tcPr>
          <w:p w14:paraId="7DC318F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40A270BC"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2.21%</w:t>
            </w:r>
          </w:p>
        </w:tc>
        <w:tc>
          <w:tcPr>
            <w:tcW w:w="990" w:type="dxa"/>
            <w:tcBorders>
              <w:top w:val="nil"/>
              <w:left w:val="nil"/>
              <w:bottom w:val="single" w:sz="4" w:space="0" w:color="auto"/>
              <w:right w:val="single" w:sz="4" w:space="0" w:color="auto"/>
            </w:tcBorders>
            <w:shd w:val="clear" w:color="auto" w:fill="auto"/>
            <w:noWrap/>
            <w:vAlign w:val="bottom"/>
            <w:hideMark/>
          </w:tcPr>
          <w:p w14:paraId="32CBB96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51</w:t>
            </w:r>
          </w:p>
        </w:tc>
        <w:tc>
          <w:tcPr>
            <w:tcW w:w="900" w:type="dxa"/>
            <w:tcBorders>
              <w:top w:val="nil"/>
              <w:left w:val="nil"/>
              <w:bottom w:val="single" w:sz="4" w:space="0" w:color="auto"/>
              <w:right w:val="single" w:sz="8" w:space="0" w:color="auto"/>
            </w:tcBorders>
            <w:shd w:val="clear" w:color="auto" w:fill="auto"/>
            <w:noWrap/>
            <w:vAlign w:val="bottom"/>
            <w:hideMark/>
          </w:tcPr>
          <w:p w14:paraId="4C95A8B2"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0.29%</w:t>
            </w:r>
          </w:p>
        </w:tc>
      </w:tr>
      <w:tr w:rsidR="00A771BB" w:rsidRPr="001815E7" w14:paraId="7AA0116C" w14:textId="77777777" w:rsidTr="00224F38">
        <w:trPr>
          <w:trHeight w:val="20"/>
        </w:trPr>
        <w:tc>
          <w:tcPr>
            <w:tcW w:w="2960" w:type="dxa"/>
            <w:tcBorders>
              <w:top w:val="nil"/>
              <w:left w:val="single" w:sz="8" w:space="0" w:color="auto"/>
              <w:bottom w:val="single" w:sz="4" w:space="0" w:color="auto"/>
              <w:right w:val="nil"/>
            </w:tcBorders>
            <w:shd w:val="clear" w:color="auto" w:fill="auto"/>
            <w:vAlign w:val="bottom"/>
            <w:hideMark/>
          </w:tcPr>
          <w:p w14:paraId="4E69EB3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Doctorate Degree</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0711A82"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14:paraId="1E12C74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5174487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14:paraId="750CA3E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14:paraId="00F8578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524330C2"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76B26455"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4BFFEB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449BE42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8BDFE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0190B1D"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0.27%</w:t>
            </w:r>
          </w:p>
        </w:tc>
        <w:tc>
          <w:tcPr>
            <w:tcW w:w="900" w:type="dxa"/>
            <w:tcBorders>
              <w:top w:val="nil"/>
              <w:left w:val="nil"/>
              <w:bottom w:val="single" w:sz="4" w:space="0" w:color="auto"/>
              <w:right w:val="single" w:sz="4" w:space="0" w:color="auto"/>
            </w:tcBorders>
            <w:shd w:val="clear" w:color="auto" w:fill="auto"/>
            <w:noWrap/>
            <w:vAlign w:val="bottom"/>
            <w:hideMark/>
          </w:tcPr>
          <w:p w14:paraId="4BCC36D8"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0.68%</w:t>
            </w:r>
          </w:p>
        </w:tc>
        <w:tc>
          <w:tcPr>
            <w:tcW w:w="990" w:type="dxa"/>
            <w:tcBorders>
              <w:top w:val="nil"/>
              <w:left w:val="nil"/>
              <w:bottom w:val="single" w:sz="4" w:space="0" w:color="auto"/>
              <w:right w:val="single" w:sz="4" w:space="0" w:color="auto"/>
            </w:tcBorders>
            <w:shd w:val="clear" w:color="auto" w:fill="auto"/>
            <w:noWrap/>
            <w:vAlign w:val="bottom"/>
            <w:hideMark/>
          </w:tcPr>
          <w:p w14:paraId="7460D81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5</w:t>
            </w:r>
          </w:p>
        </w:tc>
        <w:tc>
          <w:tcPr>
            <w:tcW w:w="900" w:type="dxa"/>
            <w:tcBorders>
              <w:top w:val="nil"/>
              <w:left w:val="nil"/>
              <w:bottom w:val="single" w:sz="4" w:space="0" w:color="auto"/>
              <w:right w:val="single" w:sz="8" w:space="0" w:color="auto"/>
            </w:tcBorders>
            <w:shd w:val="clear" w:color="auto" w:fill="auto"/>
            <w:noWrap/>
            <w:vAlign w:val="bottom"/>
            <w:hideMark/>
          </w:tcPr>
          <w:p w14:paraId="424F6344"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0.03%</w:t>
            </w:r>
          </w:p>
        </w:tc>
      </w:tr>
      <w:tr w:rsidR="00A771BB" w:rsidRPr="001815E7" w14:paraId="49B38B33" w14:textId="77777777" w:rsidTr="00224F38">
        <w:trPr>
          <w:trHeight w:val="20"/>
        </w:trPr>
        <w:tc>
          <w:tcPr>
            <w:tcW w:w="2960" w:type="dxa"/>
            <w:tcBorders>
              <w:top w:val="nil"/>
              <w:left w:val="single" w:sz="8" w:space="0" w:color="auto"/>
              <w:bottom w:val="single" w:sz="8" w:space="0" w:color="auto"/>
              <w:right w:val="nil"/>
            </w:tcBorders>
            <w:shd w:val="clear" w:color="auto" w:fill="auto"/>
            <w:vAlign w:val="bottom"/>
            <w:hideMark/>
          </w:tcPr>
          <w:p w14:paraId="69C967C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Specialized Degree (e.g. MD, DDS)</w:t>
            </w:r>
          </w:p>
        </w:tc>
        <w:tc>
          <w:tcPr>
            <w:tcW w:w="720" w:type="dxa"/>
            <w:tcBorders>
              <w:top w:val="nil"/>
              <w:left w:val="single" w:sz="8" w:space="0" w:color="auto"/>
              <w:bottom w:val="single" w:sz="8" w:space="0" w:color="auto"/>
              <w:right w:val="single" w:sz="4" w:space="0" w:color="auto"/>
            </w:tcBorders>
            <w:shd w:val="clear" w:color="auto" w:fill="auto"/>
            <w:noWrap/>
            <w:vAlign w:val="bottom"/>
            <w:hideMark/>
          </w:tcPr>
          <w:p w14:paraId="6E9E12FA"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w:t>
            </w:r>
          </w:p>
        </w:tc>
        <w:tc>
          <w:tcPr>
            <w:tcW w:w="720" w:type="dxa"/>
            <w:tcBorders>
              <w:top w:val="nil"/>
              <w:left w:val="nil"/>
              <w:bottom w:val="single" w:sz="8" w:space="0" w:color="auto"/>
              <w:right w:val="single" w:sz="4" w:space="0" w:color="auto"/>
            </w:tcBorders>
            <w:shd w:val="clear" w:color="auto" w:fill="auto"/>
            <w:noWrap/>
            <w:vAlign w:val="bottom"/>
            <w:hideMark/>
          </w:tcPr>
          <w:p w14:paraId="414B060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w:t>
            </w:r>
          </w:p>
        </w:tc>
        <w:tc>
          <w:tcPr>
            <w:tcW w:w="720" w:type="dxa"/>
            <w:tcBorders>
              <w:top w:val="nil"/>
              <w:left w:val="nil"/>
              <w:bottom w:val="single" w:sz="8" w:space="0" w:color="auto"/>
              <w:right w:val="single" w:sz="4" w:space="0" w:color="auto"/>
            </w:tcBorders>
            <w:shd w:val="clear" w:color="auto" w:fill="auto"/>
            <w:noWrap/>
            <w:vAlign w:val="bottom"/>
            <w:hideMark/>
          </w:tcPr>
          <w:p w14:paraId="7633AC5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w:t>
            </w:r>
          </w:p>
        </w:tc>
        <w:tc>
          <w:tcPr>
            <w:tcW w:w="630" w:type="dxa"/>
            <w:tcBorders>
              <w:top w:val="nil"/>
              <w:left w:val="nil"/>
              <w:bottom w:val="single" w:sz="8" w:space="0" w:color="auto"/>
              <w:right w:val="single" w:sz="4" w:space="0" w:color="auto"/>
            </w:tcBorders>
            <w:shd w:val="clear" w:color="auto" w:fill="auto"/>
            <w:noWrap/>
            <w:vAlign w:val="bottom"/>
            <w:hideMark/>
          </w:tcPr>
          <w:p w14:paraId="37673F0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630" w:type="dxa"/>
            <w:tcBorders>
              <w:top w:val="nil"/>
              <w:left w:val="nil"/>
              <w:bottom w:val="single" w:sz="8" w:space="0" w:color="auto"/>
              <w:right w:val="single" w:sz="4" w:space="0" w:color="auto"/>
            </w:tcBorders>
            <w:shd w:val="clear" w:color="auto" w:fill="auto"/>
            <w:noWrap/>
            <w:vAlign w:val="bottom"/>
            <w:hideMark/>
          </w:tcPr>
          <w:p w14:paraId="0EE8C23D"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630" w:type="dxa"/>
            <w:tcBorders>
              <w:top w:val="nil"/>
              <w:left w:val="nil"/>
              <w:bottom w:val="single" w:sz="8" w:space="0" w:color="auto"/>
              <w:right w:val="single" w:sz="4" w:space="0" w:color="auto"/>
            </w:tcBorders>
            <w:shd w:val="clear" w:color="auto" w:fill="auto"/>
            <w:noWrap/>
            <w:vAlign w:val="bottom"/>
            <w:hideMark/>
          </w:tcPr>
          <w:p w14:paraId="12704C78"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00" w:type="dxa"/>
            <w:tcBorders>
              <w:top w:val="nil"/>
              <w:left w:val="nil"/>
              <w:bottom w:val="single" w:sz="8" w:space="0" w:color="auto"/>
              <w:right w:val="single" w:sz="4" w:space="0" w:color="auto"/>
            </w:tcBorders>
            <w:shd w:val="clear" w:color="auto" w:fill="auto"/>
            <w:noWrap/>
            <w:vAlign w:val="bottom"/>
            <w:hideMark/>
          </w:tcPr>
          <w:p w14:paraId="793254C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8" w:space="0" w:color="auto"/>
              <w:right w:val="single" w:sz="4" w:space="0" w:color="auto"/>
            </w:tcBorders>
            <w:shd w:val="clear" w:color="auto" w:fill="auto"/>
            <w:noWrap/>
            <w:vAlign w:val="bottom"/>
            <w:hideMark/>
          </w:tcPr>
          <w:p w14:paraId="1AEC7267"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8" w:space="0" w:color="auto"/>
              <w:right w:val="single" w:sz="4" w:space="0" w:color="auto"/>
            </w:tcBorders>
            <w:shd w:val="clear" w:color="auto" w:fill="auto"/>
            <w:noWrap/>
            <w:vAlign w:val="bottom"/>
            <w:hideMark/>
          </w:tcPr>
          <w:p w14:paraId="7BED8DC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8" w:space="0" w:color="auto"/>
              <w:right w:val="single" w:sz="4" w:space="0" w:color="auto"/>
            </w:tcBorders>
            <w:shd w:val="clear" w:color="auto" w:fill="auto"/>
            <w:noWrap/>
            <w:vAlign w:val="bottom"/>
            <w:hideMark/>
          </w:tcPr>
          <w:p w14:paraId="63657D4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90" w:type="dxa"/>
            <w:tcBorders>
              <w:top w:val="nil"/>
              <w:left w:val="nil"/>
              <w:bottom w:val="single" w:sz="8" w:space="0" w:color="auto"/>
              <w:right w:val="single" w:sz="4" w:space="0" w:color="auto"/>
            </w:tcBorders>
            <w:shd w:val="clear" w:color="auto" w:fill="auto"/>
            <w:noWrap/>
            <w:vAlign w:val="bottom"/>
            <w:hideMark/>
          </w:tcPr>
          <w:p w14:paraId="47853483"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00" w:type="dxa"/>
            <w:tcBorders>
              <w:top w:val="nil"/>
              <w:left w:val="nil"/>
              <w:bottom w:val="single" w:sz="8" w:space="0" w:color="auto"/>
              <w:right w:val="single" w:sz="4" w:space="0" w:color="auto"/>
            </w:tcBorders>
            <w:shd w:val="clear" w:color="auto" w:fill="auto"/>
            <w:noWrap/>
            <w:vAlign w:val="bottom"/>
            <w:hideMark/>
          </w:tcPr>
          <w:p w14:paraId="5C3C663F"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c>
          <w:tcPr>
            <w:tcW w:w="990" w:type="dxa"/>
            <w:tcBorders>
              <w:top w:val="nil"/>
              <w:left w:val="nil"/>
              <w:bottom w:val="single" w:sz="8" w:space="0" w:color="auto"/>
              <w:right w:val="single" w:sz="4" w:space="0" w:color="auto"/>
            </w:tcBorders>
            <w:shd w:val="clear" w:color="auto" w:fill="auto"/>
            <w:noWrap/>
            <w:vAlign w:val="bottom"/>
            <w:hideMark/>
          </w:tcPr>
          <w:p w14:paraId="142B64DE"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w:t>
            </w:r>
          </w:p>
        </w:tc>
        <w:tc>
          <w:tcPr>
            <w:tcW w:w="900" w:type="dxa"/>
            <w:tcBorders>
              <w:top w:val="nil"/>
              <w:left w:val="nil"/>
              <w:bottom w:val="single" w:sz="8" w:space="0" w:color="auto"/>
              <w:right w:val="single" w:sz="8" w:space="0" w:color="auto"/>
            </w:tcBorders>
            <w:shd w:val="clear" w:color="auto" w:fill="auto"/>
            <w:noWrap/>
            <w:vAlign w:val="bottom"/>
            <w:hideMark/>
          </w:tcPr>
          <w:p w14:paraId="5FC9544A" w14:textId="77777777" w:rsidR="00A771BB" w:rsidRPr="001815E7" w:rsidRDefault="00A771BB" w:rsidP="00B63691">
            <w:pPr>
              <w:spacing w:after="0" w:line="240" w:lineRule="auto"/>
              <w:jc w:val="both"/>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0.00%</w:t>
            </w:r>
          </w:p>
        </w:tc>
      </w:tr>
      <w:tr w:rsidR="00A771BB" w:rsidRPr="001815E7" w14:paraId="3FC5B585" w14:textId="77777777" w:rsidTr="00B63691">
        <w:trPr>
          <w:trHeight w:val="222"/>
        </w:trPr>
        <w:tc>
          <w:tcPr>
            <w:tcW w:w="2960" w:type="dxa"/>
            <w:tcBorders>
              <w:top w:val="nil"/>
              <w:left w:val="single" w:sz="8" w:space="0" w:color="auto"/>
              <w:bottom w:val="single" w:sz="8" w:space="0" w:color="auto"/>
              <w:right w:val="single" w:sz="4" w:space="0" w:color="auto"/>
            </w:tcBorders>
            <w:shd w:val="clear" w:color="000000" w:fill="C9C9C9"/>
            <w:vAlign w:val="bottom"/>
            <w:hideMark/>
          </w:tcPr>
          <w:p w14:paraId="07F00816" w14:textId="77777777" w:rsidR="00A771BB" w:rsidRPr="001815E7" w:rsidRDefault="00A771BB" w:rsidP="00B63691">
            <w:pPr>
              <w:spacing w:after="0" w:line="240" w:lineRule="auto"/>
              <w:rPr>
                <w:rFonts w:ascii="Times New Roman" w:eastAsia="Times New Roman" w:hAnsi="Times New Roman" w:cs="Times New Roman"/>
                <w:b/>
                <w:bCs/>
                <w:i/>
                <w:iCs/>
                <w:sz w:val="20"/>
                <w:szCs w:val="20"/>
              </w:rPr>
            </w:pPr>
            <w:r w:rsidRPr="001815E7">
              <w:rPr>
                <w:rFonts w:ascii="Times New Roman" w:eastAsia="Times New Roman" w:hAnsi="Times New Roman" w:cs="Times New Roman"/>
                <w:b/>
                <w:bCs/>
                <w:i/>
                <w:iCs/>
                <w:sz w:val="20"/>
                <w:szCs w:val="20"/>
              </w:rPr>
              <w:t>Grand Total</w:t>
            </w:r>
          </w:p>
        </w:tc>
        <w:tc>
          <w:tcPr>
            <w:tcW w:w="720" w:type="dxa"/>
            <w:tcBorders>
              <w:top w:val="nil"/>
              <w:left w:val="nil"/>
              <w:bottom w:val="single" w:sz="8" w:space="0" w:color="auto"/>
              <w:right w:val="single" w:sz="4" w:space="0" w:color="auto"/>
            </w:tcBorders>
            <w:shd w:val="clear" w:color="auto" w:fill="auto"/>
            <w:noWrap/>
            <w:vAlign w:val="bottom"/>
            <w:hideMark/>
          </w:tcPr>
          <w:p w14:paraId="1E72DE54"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6408</w:t>
            </w:r>
          </w:p>
        </w:tc>
        <w:tc>
          <w:tcPr>
            <w:tcW w:w="720" w:type="dxa"/>
            <w:tcBorders>
              <w:top w:val="nil"/>
              <w:left w:val="nil"/>
              <w:bottom w:val="single" w:sz="8" w:space="0" w:color="auto"/>
              <w:right w:val="single" w:sz="4" w:space="0" w:color="auto"/>
            </w:tcBorders>
            <w:shd w:val="clear" w:color="auto" w:fill="auto"/>
            <w:noWrap/>
            <w:vAlign w:val="bottom"/>
            <w:hideMark/>
          </w:tcPr>
          <w:p w14:paraId="37C8080B"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4567</w:t>
            </w:r>
          </w:p>
        </w:tc>
        <w:tc>
          <w:tcPr>
            <w:tcW w:w="720" w:type="dxa"/>
            <w:tcBorders>
              <w:top w:val="nil"/>
              <w:left w:val="nil"/>
              <w:bottom w:val="single" w:sz="8" w:space="0" w:color="auto"/>
              <w:right w:val="single" w:sz="4" w:space="0" w:color="auto"/>
            </w:tcBorders>
            <w:shd w:val="clear" w:color="auto" w:fill="auto"/>
            <w:noWrap/>
            <w:vAlign w:val="bottom"/>
            <w:hideMark/>
          </w:tcPr>
          <w:p w14:paraId="0FE96B6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2833</w:t>
            </w:r>
          </w:p>
        </w:tc>
        <w:tc>
          <w:tcPr>
            <w:tcW w:w="630" w:type="dxa"/>
            <w:tcBorders>
              <w:top w:val="nil"/>
              <w:left w:val="nil"/>
              <w:bottom w:val="single" w:sz="8" w:space="0" w:color="auto"/>
              <w:right w:val="single" w:sz="4" w:space="0" w:color="auto"/>
            </w:tcBorders>
            <w:shd w:val="clear" w:color="auto" w:fill="auto"/>
            <w:noWrap/>
            <w:vAlign w:val="bottom"/>
            <w:hideMark/>
          </w:tcPr>
          <w:p w14:paraId="08CB4836"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2308</w:t>
            </w:r>
          </w:p>
        </w:tc>
        <w:tc>
          <w:tcPr>
            <w:tcW w:w="630" w:type="dxa"/>
            <w:tcBorders>
              <w:top w:val="nil"/>
              <w:left w:val="nil"/>
              <w:bottom w:val="single" w:sz="8" w:space="0" w:color="auto"/>
              <w:right w:val="single" w:sz="4" w:space="0" w:color="auto"/>
            </w:tcBorders>
            <w:shd w:val="clear" w:color="auto" w:fill="auto"/>
            <w:noWrap/>
            <w:vAlign w:val="bottom"/>
            <w:hideMark/>
          </w:tcPr>
          <w:p w14:paraId="799DECA5"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1344</w:t>
            </w:r>
          </w:p>
        </w:tc>
        <w:tc>
          <w:tcPr>
            <w:tcW w:w="630" w:type="dxa"/>
            <w:tcBorders>
              <w:top w:val="nil"/>
              <w:left w:val="nil"/>
              <w:bottom w:val="single" w:sz="8" w:space="0" w:color="auto"/>
              <w:right w:val="single" w:sz="4" w:space="0" w:color="auto"/>
            </w:tcBorders>
            <w:shd w:val="clear" w:color="auto" w:fill="auto"/>
            <w:noWrap/>
            <w:vAlign w:val="bottom"/>
            <w:hideMark/>
          </w:tcPr>
          <w:p w14:paraId="3A8C7C8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272</w:t>
            </w:r>
          </w:p>
        </w:tc>
        <w:tc>
          <w:tcPr>
            <w:tcW w:w="900" w:type="dxa"/>
            <w:tcBorders>
              <w:top w:val="nil"/>
              <w:left w:val="nil"/>
              <w:bottom w:val="single" w:sz="8" w:space="0" w:color="auto"/>
              <w:right w:val="single" w:sz="4" w:space="0" w:color="auto"/>
            </w:tcBorders>
            <w:shd w:val="clear" w:color="auto" w:fill="auto"/>
            <w:noWrap/>
            <w:vAlign w:val="bottom"/>
            <w:hideMark/>
          </w:tcPr>
          <w:p w14:paraId="3A91901F"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00" w:type="dxa"/>
            <w:tcBorders>
              <w:top w:val="nil"/>
              <w:left w:val="nil"/>
              <w:bottom w:val="single" w:sz="8" w:space="0" w:color="auto"/>
              <w:right w:val="single" w:sz="4" w:space="0" w:color="auto"/>
            </w:tcBorders>
            <w:shd w:val="clear" w:color="auto" w:fill="auto"/>
            <w:noWrap/>
            <w:vAlign w:val="bottom"/>
            <w:hideMark/>
          </w:tcPr>
          <w:p w14:paraId="7D52C9A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00" w:type="dxa"/>
            <w:tcBorders>
              <w:top w:val="nil"/>
              <w:left w:val="nil"/>
              <w:bottom w:val="single" w:sz="8" w:space="0" w:color="auto"/>
              <w:right w:val="single" w:sz="4" w:space="0" w:color="auto"/>
            </w:tcBorders>
            <w:shd w:val="clear" w:color="auto" w:fill="auto"/>
            <w:noWrap/>
            <w:vAlign w:val="bottom"/>
            <w:hideMark/>
          </w:tcPr>
          <w:p w14:paraId="6C0E138E"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00" w:type="dxa"/>
            <w:tcBorders>
              <w:top w:val="nil"/>
              <w:left w:val="nil"/>
              <w:bottom w:val="single" w:sz="8" w:space="0" w:color="auto"/>
              <w:right w:val="single" w:sz="4" w:space="0" w:color="auto"/>
            </w:tcBorders>
            <w:shd w:val="clear" w:color="auto" w:fill="auto"/>
            <w:noWrap/>
            <w:vAlign w:val="bottom"/>
            <w:hideMark/>
          </w:tcPr>
          <w:p w14:paraId="7311285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90" w:type="dxa"/>
            <w:tcBorders>
              <w:top w:val="nil"/>
              <w:left w:val="nil"/>
              <w:bottom w:val="single" w:sz="8" w:space="0" w:color="auto"/>
              <w:right w:val="single" w:sz="4" w:space="0" w:color="auto"/>
            </w:tcBorders>
            <w:shd w:val="clear" w:color="auto" w:fill="auto"/>
            <w:noWrap/>
            <w:vAlign w:val="bottom"/>
            <w:hideMark/>
          </w:tcPr>
          <w:p w14:paraId="74459840"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00" w:type="dxa"/>
            <w:tcBorders>
              <w:top w:val="nil"/>
              <w:left w:val="nil"/>
              <w:bottom w:val="single" w:sz="8" w:space="0" w:color="auto"/>
              <w:right w:val="single" w:sz="4" w:space="0" w:color="auto"/>
            </w:tcBorders>
            <w:shd w:val="clear" w:color="auto" w:fill="auto"/>
            <w:noWrap/>
            <w:vAlign w:val="bottom"/>
            <w:hideMark/>
          </w:tcPr>
          <w:p w14:paraId="2CEEB8D3"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c>
          <w:tcPr>
            <w:tcW w:w="990" w:type="dxa"/>
            <w:tcBorders>
              <w:top w:val="nil"/>
              <w:left w:val="nil"/>
              <w:bottom w:val="single" w:sz="8" w:space="0" w:color="auto"/>
              <w:right w:val="single" w:sz="4" w:space="0" w:color="auto"/>
            </w:tcBorders>
            <w:shd w:val="clear" w:color="000000" w:fill="C9C9C9"/>
            <w:noWrap/>
            <w:vAlign w:val="bottom"/>
            <w:hideMark/>
          </w:tcPr>
          <w:p w14:paraId="5D354DF1"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xml:space="preserve">    17,760 </w:t>
            </w:r>
          </w:p>
        </w:tc>
        <w:tc>
          <w:tcPr>
            <w:tcW w:w="900" w:type="dxa"/>
            <w:tcBorders>
              <w:top w:val="nil"/>
              <w:left w:val="nil"/>
              <w:bottom w:val="single" w:sz="8" w:space="0" w:color="auto"/>
              <w:right w:val="single" w:sz="8" w:space="0" w:color="auto"/>
            </w:tcBorders>
            <w:shd w:val="clear" w:color="auto" w:fill="auto"/>
            <w:noWrap/>
            <w:vAlign w:val="bottom"/>
            <w:hideMark/>
          </w:tcPr>
          <w:p w14:paraId="60FC07D7" w14:textId="77777777" w:rsidR="00A771BB" w:rsidRPr="001815E7" w:rsidRDefault="00A771BB" w:rsidP="00B63691">
            <w:pPr>
              <w:spacing w:after="0" w:line="240" w:lineRule="auto"/>
              <w:rPr>
                <w:rFonts w:ascii="Times New Roman" w:eastAsia="Times New Roman" w:hAnsi="Times New Roman" w:cs="Times New Roman"/>
                <w:sz w:val="20"/>
                <w:szCs w:val="20"/>
              </w:rPr>
            </w:pPr>
            <w:r w:rsidRPr="001815E7">
              <w:rPr>
                <w:rFonts w:ascii="Times New Roman" w:eastAsia="Times New Roman" w:hAnsi="Times New Roman" w:cs="Times New Roman"/>
                <w:sz w:val="20"/>
                <w:szCs w:val="20"/>
              </w:rPr>
              <w:t> </w:t>
            </w:r>
          </w:p>
        </w:tc>
      </w:tr>
      <w:tr w:rsidR="00AC102E" w:rsidRPr="001815E7" w14:paraId="37826360" w14:textId="77777777" w:rsidTr="00B63691">
        <w:trPr>
          <w:trHeight w:val="222"/>
        </w:trPr>
        <w:tc>
          <w:tcPr>
            <w:tcW w:w="2960" w:type="dxa"/>
            <w:tcBorders>
              <w:top w:val="nil"/>
              <w:left w:val="single" w:sz="8" w:space="0" w:color="auto"/>
              <w:bottom w:val="single" w:sz="8" w:space="0" w:color="auto"/>
              <w:right w:val="single" w:sz="4" w:space="0" w:color="auto"/>
            </w:tcBorders>
            <w:shd w:val="clear" w:color="000000" w:fill="C9C9C9"/>
            <w:vAlign w:val="bottom"/>
          </w:tcPr>
          <w:p w14:paraId="0AD61D98" w14:textId="73078FB3" w:rsidR="00AC102E" w:rsidRPr="001815E7" w:rsidRDefault="007715FE" w:rsidP="00B63691">
            <w:pPr>
              <w:spacing w:after="0" w:line="240" w:lineRule="auto"/>
              <w:rPr>
                <w:rFonts w:ascii="Times New Roman" w:eastAsia="Times New Roman" w:hAnsi="Times New Roman" w:cs="Times New Roman"/>
                <w:b/>
                <w:bCs/>
                <w:i/>
                <w:iCs/>
                <w:sz w:val="20"/>
                <w:szCs w:val="20"/>
              </w:rPr>
            </w:pPr>
            <w:r w:rsidRPr="001815E7">
              <w:rPr>
                <w:rFonts w:ascii="Times New Roman" w:eastAsia="Times New Roman" w:hAnsi="Times New Roman" w:cs="Times New Roman"/>
                <w:b/>
                <w:bCs/>
                <w:sz w:val="20"/>
                <w:szCs w:val="20"/>
              </w:rPr>
              <w:t>Total # High School/GED and Higher</w:t>
            </w:r>
          </w:p>
        </w:tc>
        <w:tc>
          <w:tcPr>
            <w:tcW w:w="720" w:type="dxa"/>
            <w:tcBorders>
              <w:top w:val="nil"/>
              <w:left w:val="nil"/>
              <w:bottom w:val="single" w:sz="8" w:space="0" w:color="auto"/>
              <w:right w:val="single" w:sz="4" w:space="0" w:color="auto"/>
            </w:tcBorders>
            <w:shd w:val="clear" w:color="auto" w:fill="auto"/>
            <w:noWrap/>
            <w:vAlign w:val="bottom"/>
          </w:tcPr>
          <w:p w14:paraId="5339F96E"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7222C70D"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3B3B329D"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6911724C"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5D5AAF77"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7B0A4A9C"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54DD2F78"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4472DE8B"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05D04D12"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23296576"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auto" w:fill="auto"/>
            <w:noWrap/>
            <w:vAlign w:val="bottom"/>
          </w:tcPr>
          <w:p w14:paraId="06262302"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0019AD9E"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000000" w:fill="C9C9C9"/>
            <w:noWrap/>
            <w:vAlign w:val="bottom"/>
          </w:tcPr>
          <w:p w14:paraId="7426281D" w14:textId="77777777" w:rsidR="00AC102E" w:rsidRPr="001815E7" w:rsidRDefault="00AC102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8" w:space="0" w:color="auto"/>
            </w:tcBorders>
            <w:shd w:val="clear" w:color="auto" w:fill="auto"/>
            <w:noWrap/>
            <w:vAlign w:val="bottom"/>
          </w:tcPr>
          <w:p w14:paraId="76DDD6B2" w14:textId="77777777" w:rsidR="00AC102E" w:rsidRPr="001815E7" w:rsidRDefault="00AC102E" w:rsidP="00B63691">
            <w:pPr>
              <w:spacing w:after="0" w:line="240" w:lineRule="auto"/>
              <w:rPr>
                <w:rFonts w:ascii="Times New Roman" w:eastAsia="Times New Roman" w:hAnsi="Times New Roman" w:cs="Times New Roman"/>
                <w:sz w:val="20"/>
                <w:szCs w:val="20"/>
              </w:rPr>
            </w:pPr>
          </w:p>
        </w:tc>
      </w:tr>
      <w:tr w:rsidR="007715FE" w:rsidRPr="001815E7" w14:paraId="11A064AF" w14:textId="77777777" w:rsidTr="00B63691">
        <w:trPr>
          <w:trHeight w:val="222"/>
        </w:trPr>
        <w:tc>
          <w:tcPr>
            <w:tcW w:w="2960" w:type="dxa"/>
            <w:tcBorders>
              <w:top w:val="nil"/>
              <w:left w:val="single" w:sz="8" w:space="0" w:color="auto"/>
              <w:bottom w:val="single" w:sz="8" w:space="0" w:color="auto"/>
              <w:right w:val="single" w:sz="4" w:space="0" w:color="auto"/>
            </w:tcBorders>
            <w:shd w:val="clear" w:color="000000" w:fill="C9C9C9"/>
            <w:vAlign w:val="bottom"/>
          </w:tcPr>
          <w:p w14:paraId="66D7595D" w14:textId="77777777" w:rsidR="007715FE" w:rsidRPr="001815E7" w:rsidRDefault="007715FE" w:rsidP="00B63691">
            <w:pPr>
              <w:spacing w:after="0" w:line="240" w:lineRule="auto"/>
              <w:rPr>
                <w:rFonts w:ascii="Times New Roman" w:eastAsia="Times New Roman" w:hAnsi="Times New Roman" w:cs="Times New Roman"/>
                <w:b/>
                <w:bCs/>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6E8C3613"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14036952"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61EC3059"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3D07C410"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6DF96BB5"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14A5ED0D"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3C83CD96"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2772C05F"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784ABDEC"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6664F686"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auto" w:fill="auto"/>
            <w:noWrap/>
            <w:vAlign w:val="bottom"/>
          </w:tcPr>
          <w:p w14:paraId="4A52732E"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58199941"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000000" w:fill="C9C9C9"/>
            <w:noWrap/>
            <w:vAlign w:val="bottom"/>
          </w:tcPr>
          <w:p w14:paraId="691941E1" w14:textId="77777777" w:rsidR="007715FE" w:rsidRPr="001815E7" w:rsidRDefault="007715FE"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8" w:space="0" w:color="auto"/>
            </w:tcBorders>
            <w:shd w:val="clear" w:color="auto" w:fill="auto"/>
            <w:noWrap/>
            <w:vAlign w:val="bottom"/>
          </w:tcPr>
          <w:p w14:paraId="09014AD4" w14:textId="77777777" w:rsidR="007715FE" w:rsidRPr="001815E7" w:rsidRDefault="007715FE" w:rsidP="00B63691">
            <w:pPr>
              <w:spacing w:after="0" w:line="240" w:lineRule="auto"/>
              <w:rPr>
                <w:rFonts w:ascii="Times New Roman" w:eastAsia="Times New Roman" w:hAnsi="Times New Roman" w:cs="Times New Roman"/>
                <w:sz w:val="20"/>
                <w:szCs w:val="20"/>
              </w:rPr>
            </w:pPr>
          </w:p>
        </w:tc>
      </w:tr>
      <w:tr w:rsidR="00224F38" w:rsidRPr="001815E7" w14:paraId="087F2539" w14:textId="77777777" w:rsidTr="00B63691">
        <w:trPr>
          <w:trHeight w:val="222"/>
        </w:trPr>
        <w:tc>
          <w:tcPr>
            <w:tcW w:w="2960" w:type="dxa"/>
            <w:tcBorders>
              <w:top w:val="nil"/>
              <w:left w:val="single" w:sz="8" w:space="0" w:color="auto"/>
              <w:bottom w:val="single" w:sz="8" w:space="0" w:color="auto"/>
              <w:right w:val="single" w:sz="4" w:space="0" w:color="auto"/>
            </w:tcBorders>
            <w:shd w:val="clear" w:color="000000" w:fill="C9C9C9"/>
            <w:vAlign w:val="bottom"/>
          </w:tcPr>
          <w:p w14:paraId="31155925" w14:textId="10C3C032" w:rsidR="00224F38" w:rsidRPr="001815E7" w:rsidRDefault="00224F38" w:rsidP="00B63691">
            <w:pPr>
              <w:spacing w:after="0" w:line="240" w:lineRule="auto"/>
              <w:rPr>
                <w:rFonts w:ascii="Times New Roman" w:eastAsia="Times New Roman" w:hAnsi="Times New Roman" w:cs="Times New Roman"/>
                <w:b/>
                <w:bCs/>
                <w:i/>
                <w:iCs/>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1B09C0CD"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60364293"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1CA4F3E5"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7F2D60A5"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0AE18C96"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09DB06AD"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329BC675"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1D194568"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6D886485"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248535EF"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auto" w:fill="auto"/>
            <w:noWrap/>
            <w:vAlign w:val="bottom"/>
          </w:tcPr>
          <w:p w14:paraId="2572CFCB"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409A5A8A"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000000" w:fill="C9C9C9"/>
            <w:noWrap/>
            <w:vAlign w:val="bottom"/>
          </w:tcPr>
          <w:p w14:paraId="7C903805" w14:textId="77777777" w:rsidR="00224F38" w:rsidRPr="001815E7" w:rsidRDefault="00224F38"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8" w:space="0" w:color="auto"/>
            </w:tcBorders>
            <w:shd w:val="clear" w:color="auto" w:fill="auto"/>
            <w:noWrap/>
            <w:vAlign w:val="bottom"/>
          </w:tcPr>
          <w:p w14:paraId="43C21A7E" w14:textId="77777777" w:rsidR="00224F38" w:rsidRPr="001815E7" w:rsidRDefault="00224F38" w:rsidP="00B63691">
            <w:pPr>
              <w:spacing w:after="0" w:line="240" w:lineRule="auto"/>
              <w:rPr>
                <w:rFonts w:ascii="Times New Roman" w:eastAsia="Times New Roman" w:hAnsi="Times New Roman" w:cs="Times New Roman"/>
                <w:sz w:val="20"/>
                <w:szCs w:val="20"/>
              </w:rPr>
            </w:pPr>
          </w:p>
        </w:tc>
      </w:tr>
      <w:tr w:rsidR="00B63691" w:rsidRPr="001815E7" w14:paraId="2FD0C790" w14:textId="77777777" w:rsidTr="00B63691">
        <w:trPr>
          <w:trHeight w:val="216"/>
        </w:trPr>
        <w:tc>
          <w:tcPr>
            <w:tcW w:w="2960" w:type="dxa"/>
            <w:tcBorders>
              <w:top w:val="nil"/>
              <w:left w:val="single" w:sz="8" w:space="0" w:color="auto"/>
              <w:bottom w:val="single" w:sz="8" w:space="0" w:color="auto"/>
              <w:right w:val="single" w:sz="4" w:space="0" w:color="auto"/>
            </w:tcBorders>
            <w:shd w:val="clear" w:color="auto" w:fill="auto"/>
            <w:vAlign w:val="bottom"/>
          </w:tcPr>
          <w:p w14:paraId="1713B4E7" w14:textId="54742A67" w:rsidR="00B63691" w:rsidRPr="001815E7" w:rsidRDefault="00B63691" w:rsidP="00B63691">
            <w:pPr>
              <w:tabs>
                <w:tab w:val="left" w:pos="360"/>
              </w:tabs>
              <w:spacing w:after="120" w:line="240" w:lineRule="auto"/>
              <w:rPr>
                <w:rFonts w:ascii="Times New Roman" w:eastAsia="Times New Roman" w:hAnsi="Times New Roman" w:cs="Times New Roman"/>
                <w:b/>
                <w:bCs/>
                <w:sz w:val="20"/>
                <w:szCs w:val="20"/>
              </w:rPr>
            </w:pPr>
            <w:r w:rsidRPr="001815E7">
              <w:rPr>
                <w:rFonts w:ascii="Times New Roman" w:hAnsi="Times New Roman" w:cs="Times New Roman"/>
                <w:b/>
                <w:sz w:val="18"/>
                <w:szCs w:val="18"/>
              </w:rPr>
              <w:t>Source: WorkInTexas.com</w:t>
            </w:r>
          </w:p>
        </w:tc>
        <w:tc>
          <w:tcPr>
            <w:tcW w:w="720" w:type="dxa"/>
            <w:tcBorders>
              <w:top w:val="nil"/>
              <w:left w:val="nil"/>
              <w:bottom w:val="single" w:sz="8" w:space="0" w:color="auto"/>
              <w:right w:val="single" w:sz="4" w:space="0" w:color="auto"/>
            </w:tcBorders>
            <w:shd w:val="clear" w:color="auto" w:fill="auto"/>
            <w:noWrap/>
            <w:vAlign w:val="bottom"/>
          </w:tcPr>
          <w:p w14:paraId="6A0FD0E4" w14:textId="77777777" w:rsidR="00B63691" w:rsidRPr="001815E7" w:rsidRDefault="00B63691"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7BCDA5E6" w14:textId="77777777" w:rsidR="00B63691" w:rsidRPr="001815E7" w:rsidRDefault="00B63691" w:rsidP="00B63691">
            <w:pPr>
              <w:spacing w:after="0" w:line="240" w:lineRule="auto"/>
              <w:rPr>
                <w:rFonts w:ascii="Times New Roman" w:eastAsia="Times New Roman" w:hAnsi="Times New Roman" w:cs="Times New Roman"/>
                <w:sz w:val="20"/>
                <w:szCs w:val="20"/>
              </w:rPr>
            </w:pPr>
          </w:p>
        </w:tc>
        <w:tc>
          <w:tcPr>
            <w:tcW w:w="720" w:type="dxa"/>
            <w:tcBorders>
              <w:top w:val="nil"/>
              <w:left w:val="nil"/>
              <w:bottom w:val="single" w:sz="8" w:space="0" w:color="auto"/>
              <w:right w:val="single" w:sz="4" w:space="0" w:color="auto"/>
            </w:tcBorders>
            <w:shd w:val="clear" w:color="auto" w:fill="auto"/>
            <w:noWrap/>
            <w:vAlign w:val="bottom"/>
          </w:tcPr>
          <w:p w14:paraId="1B62580D" w14:textId="77777777" w:rsidR="00B63691" w:rsidRPr="001815E7" w:rsidRDefault="00B63691"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26D8A8FD" w14:textId="77777777" w:rsidR="00B63691" w:rsidRPr="001815E7" w:rsidRDefault="00B63691"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60D7C993" w14:textId="77777777" w:rsidR="00B63691" w:rsidRPr="001815E7" w:rsidRDefault="00B63691" w:rsidP="00B63691">
            <w:pPr>
              <w:spacing w:after="0" w:line="240" w:lineRule="auto"/>
              <w:rPr>
                <w:rFonts w:ascii="Times New Roman" w:eastAsia="Times New Roman" w:hAnsi="Times New Roman" w:cs="Times New Roman"/>
                <w:sz w:val="20"/>
                <w:szCs w:val="20"/>
              </w:rPr>
            </w:pPr>
          </w:p>
        </w:tc>
        <w:tc>
          <w:tcPr>
            <w:tcW w:w="630" w:type="dxa"/>
            <w:tcBorders>
              <w:top w:val="nil"/>
              <w:left w:val="nil"/>
              <w:bottom w:val="single" w:sz="8" w:space="0" w:color="auto"/>
              <w:right w:val="single" w:sz="4" w:space="0" w:color="auto"/>
            </w:tcBorders>
            <w:shd w:val="clear" w:color="auto" w:fill="auto"/>
            <w:noWrap/>
            <w:vAlign w:val="bottom"/>
          </w:tcPr>
          <w:p w14:paraId="515CFA2C" w14:textId="77777777" w:rsidR="00B63691" w:rsidRPr="001815E7" w:rsidRDefault="00B63691" w:rsidP="00B63691">
            <w:pPr>
              <w:spacing w:after="0" w:line="240" w:lineRule="auto"/>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76F647CB"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612D2078"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1B4380D3"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07B1E158"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auto" w:fill="auto"/>
            <w:noWrap/>
            <w:vAlign w:val="bottom"/>
          </w:tcPr>
          <w:p w14:paraId="4E1E9368"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c>
          <w:tcPr>
            <w:tcW w:w="900" w:type="dxa"/>
            <w:tcBorders>
              <w:top w:val="nil"/>
              <w:left w:val="nil"/>
              <w:bottom w:val="single" w:sz="8" w:space="0" w:color="auto"/>
              <w:right w:val="single" w:sz="4" w:space="0" w:color="auto"/>
            </w:tcBorders>
            <w:shd w:val="clear" w:color="auto" w:fill="auto"/>
            <w:noWrap/>
            <w:vAlign w:val="bottom"/>
          </w:tcPr>
          <w:p w14:paraId="0609DD98"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c>
          <w:tcPr>
            <w:tcW w:w="990" w:type="dxa"/>
            <w:tcBorders>
              <w:top w:val="nil"/>
              <w:left w:val="nil"/>
              <w:bottom w:val="single" w:sz="8" w:space="0" w:color="auto"/>
              <w:right w:val="single" w:sz="4" w:space="0" w:color="auto"/>
            </w:tcBorders>
            <w:shd w:val="clear" w:color="auto" w:fill="auto"/>
            <w:noWrap/>
            <w:vAlign w:val="bottom"/>
          </w:tcPr>
          <w:p w14:paraId="4386B768"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c>
          <w:tcPr>
            <w:tcW w:w="900" w:type="dxa"/>
            <w:tcBorders>
              <w:top w:val="nil"/>
              <w:left w:val="nil"/>
              <w:bottom w:val="single" w:sz="8" w:space="0" w:color="auto"/>
              <w:right w:val="single" w:sz="8" w:space="0" w:color="auto"/>
            </w:tcBorders>
            <w:shd w:val="clear" w:color="auto" w:fill="auto"/>
            <w:noWrap/>
            <w:vAlign w:val="bottom"/>
          </w:tcPr>
          <w:p w14:paraId="2236EA8C" w14:textId="77777777" w:rsidR="00B63691" w:rsidRPr="001815E7" w:rsidRDefault="00B63691" w:rsidP="00B63691">
            <w:pPr>
              <w:spacing w:after="0" w:line="240" w:lineRule="auto"/>
              <w:jc w:val="right"/>
              <w:rPr>
                <w:rFonts w:ascii="Times New Roman" w:eastAsia="Times New Roman" w:hAnsi="Times New Roman" w:cs="Times New Roman"/>
                <w:sz w:val="20"/>
                <w:szCs w:val="20"/>
              </w:rPr>
            </w:pPr>
          </w:p>
        </w:tc>
      </w:tr>
    </w:tbl>
    <w:p w14:paraId="62F8CFF0" w14:textId="77777777" w:rsidR="00B63691" w:rsidRPr="00A4231D" w:rsidRDefault="00B63691" w:rsidP="008055E5">
      <w:pPr>
        <w:spacing w:after="120" w:line="240" w:lineRule="auto"/>
        <w:jc w:val="both"/>
        <w:rPr>
          <w:rFonts w:ascii="Times New Roman" w:eastAsia="Times New Roman" w:hAnsi="Times New Roman" w:cs="Times New Roman"/>
          <w:sz w:val="24"/>
          <w:szCs w:val="24"/>
        </w:rPr>
      </w:pPr>
    </w:p>
    <w:p w14:paraId="12F67409" w14:textId="77777777" w:rsidR="00B63691" w:rsidRPr="00A4231D" w:rsidRDefault="00B63691" w:rsidP="008055E5">
      <w:pPr>
        <w:spacing w:after="120" w:line="240" w:lineRule="auto"/>
        <w:jc w:val="both"/>
        <w:rPr>
          <w:rFonts w:ascii="Times New Roman" w:eastAsia="Times New Roman" w:hAnsi="Times New Roman" w:cs="Times New Roman"/>
          <w:sz w:val="24"/>
          <w:szCs w:val="24"/>
        </w:rPr>
        <w:sectPr w:rsidR="00B63691" w:rsidRPr="00A4231D" w:rsidSect="007715FE">
          <w:pgSz w:w="15840" w:h="12240" w:orient="landscape" w:code="1"/>
          <w:pgMar w:top="720" w:right="720" w:bottom="720" w:left="720" w:header="720" w:footer="720" w:gutter="0"/>
          <w:cols w:space="720"/>
          <w:docGrid w:linePitch="360"/>
        </w:sectPr>
      </w:pPr>
    </w:p>
    <w:p w14:paraId="55DC4B7F" w14:textId="548FCE6F" w:rsidR="00B51A7E" w:rsidRPr="00A4231D" w:rsidRDefault="00B51A7E" w:rsidP="008055E5">
      <w:pPr>
        <w:spacing w:after="120" w:line="240" w:lineRule="auto"/>
        <w:jc w:val="both"/>
      </w:pPr>
      <w:r w:rsidRPr="00A4231D">
        <w:rPr>
          <w:rFonts w:ascii="Times New Roman" w:eastAsia="Times New Roman" w:hAnsi="Times New Roman" w:cs="Times New Roman"/>
          <w:sz w:val="24"/>
          <w:szCs w:val="24"/>
        </w:rPr>
        <w:t>The success of any workforce or economic development activities in this region will continue to be negatively</w:t>
      </w:r>
      <w:r w:rsidR="00F50602" w:rsidRPr="00A4231D">
        <w:rPr>
          <w:rFonts w:ascii="Times New Roman" w:eastAsia="Times New Roman" w:hAnsi="Times New Roman" w:cs="Times New Roman"/>
          <w:sz w:val="24"/>
          <w:szCs w:val="24"/>
        </w:rPr>
        <w:t xml:space="preserve"> </w:t>
      </w:r>
      <w:r w:rsidRPr="00A4231D">
        <w:rPr>
          <w:rFonts w:ascii="Times New Roman" w:eastAsia="Times New Roman" w:hAnsi="Times New Roman" w:cs="Times New Roman"/>
          <w:sz w:val="24"/>
          <w:szCs w:val="24"/>
        </w:rPr>
        <w:t xml:space="preserve">impacted by the human resource challenges related to literacy, </w:t>
      </w:r>
      <w:r w:rsidR="00280890" w:rsidRPr="00A4231D">
        <w:rPr>
          <w:rFonts w:ascii="Times New Roman" w:eastAsia="Times New Roman" w:hAnsi="Times New Roman" w:cs="Times New Roman"/>
          <w:sz w:val="24"/>
          <w:szCs w:val="24"/>
        </w:rPr>
        <w:t xml:space="preserve">the </w:t>
      </w:r>
      <w:r w:rsidRPr="00A4231D">
        <w:rPr>
          <w:rFonts w:ascii="Times New Roman" w:eastAsia="Times New Roman" w:hAnsi="Times New Roman" w:cs="Times New Roman"/>
          <w:sz w:val="24"/>
          <w:szCs w:val="24"/>
        </w:rPr>
        <w:t>digital divide, and the skills gap.  The primary problem to be addressed is the number of workers in the region that lack proficiency in English, and work skills to meet the demands of today’s employers.  Recruitment challenges point to a lack of career mindset, attendance problems, and the inability to pass basic job screening processes, such as drug testing and criminal background checks.  For existing workers, broad-based employment skills such as communication skills, customer service skills, and basic competencies in reading, writing, and mathematics also top t</w:t>
      </w:r>
      <w:r w:rsidR="00CC3E29" w:rsidRPr="00A4231D">
        <w:rPr>
          <w:rFonts w:ascii="Times New Roman" w:eastAsia="Times New Roman" w:hAnsi="Times New Roman" w:cs="Times New Roman"/>
          <w:sz w:val="24"/>
          <w:szCs w:val="24"/>
        </w:rPr>
        <w:t>he list.  The Board has partnered</w:t>
      </w:r>
      <w:r w:rsidRPr="00A4231D">
        <w:rPr>
          <w:rFonts w:ascii="Times New Roman" w:eastAsia="Times New Roman" w:hAnsi="Times New Roman" w:cs="Times New Roman"/>
          <w:sz w:val="24"/>
          <w:szCs w:val="24"/>
        </w:rPr>
        <w:t xml:space="preserve"> with the local AEL provider, VRS, training providers, employers, and other community partners to enhance the skill development of job seekers through training and work-</w:t>
      </w:r>
      <w:r w:rsidR="00E60674" w:rsidRPr="00A4231D">
        <w:rPr>
          <w:rFonts w:ascii="Times New Roman" w:eastAsia="Times New Roman" w:hAnsi="Times New Roman" w:cs="Times New Roman"/>
          <w:sz w:val="24"/>
          <w:szCs w:val="24"/>
        </w:rPr>
        <w:t>based</w:t>
      </w:r>
      <w:r w:rsidRPr="00A4231D">
        <w:rPr>
          <w:rFonts w:ascii="Times New Roman" w:eastAsia="Times New Roman" w:hAnsi="Times New Roman" w:cs="Times New Roman"/>
          <w:sz w:val="24"/>
          <w:szCs w:val="24"/>
        </w:rPr>
        <w:t xml:space="preserve"> learning.  </w:t>
      </w:r>
    </w:p>
    <w:p w14:paraId="7F49277E" w14:textId="48740117" w:rsidR="00B51A7E" w:rsidRPr="00A4231D" w:rsidRDefault="00B51A7E" w:rsidP="00B51A7E">
      <w:pPr>
        <w:tabs>
          <w:tab w:val="left" w:pos="10530"/>
        </w:tabs>
        <w:spacing w:after="120" w:line="240" w:lineRule="auto"/>
        <w:jc w:val="both"/>
        <w:rPr>
          <w:rFonts w:ascii="Times New Roman" w:hAnsi="Times New Roman" w:cs="Times New Roman"/>
          <w:sz w:val="24"/>
          <w:szCs w:val="24"/>
        </w:rPr>
      </w:pPr>
      <w:bookmarkStart w:id="24" w:name="_Hlk61964765"/>
      <w:r w:rsidRPr="00A4231D">
        <w:rPr>
          <w:rFonts w:ascii="Times New Roman" w:hAnsi="Times New Roman" w:cs="Times New Roman"/>
          <w:sz w:val="24"/>
          <w:szCs w:val="24"/>
        </w:rPr>
        <w:t xml:space="preserve">Overall, </w:t>
      </w:r>
      <w:r w:rsidR="009B7FF0" w:rsidRPr="00A4231D">
        <w:rPr>
          <w:rFonts w:ascii="Times New Roman" w:hAnsi="Times New Roman" w:cs="Times New Roman"/>
          <w:sz w:val="24"/>
          <w:szCs w:val="24"/>
        </w:rPr>
        <w:t xml:space="preserve">according to the 2019 ACS 5-Year Estimates Data Profiles, compared with the general population of Texas, </w:t>
      </w:r>
      <w:r w:rsidRPr="00A4231D">
        <w:rPr>
          <w:rFonts w:ascii="Times New Roman" w:hAnsi="Times New Roman" w:cs="Times New Roman"/>
          <w:sz w:val="24"/>
          <w:szCs w:val="24"/>
        </w:rPr>
        <w:t>the Cameron County population</w:t>
      </w:r>
      <w:r w:rsidR="009B7FF0"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is: </w:t>
      </w:r>
      <w:bookmarkStart w:id="25" w:name="_Hlk62804241"/>
    </w:p>
    <w:p w14:paraId="3A0BFFBA" w14:textId="7C48F657" w:rsidR="00B51A7E" w:rsidRPr="00A4231D" w:rsidRDefault="00B51A7E" w:rsidP="008A6776">
      <w:pPr>
        <w:numPr>
          <w:ilvl w:val="0"/>
          <w:numId w:val="4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u w:val="single"/>
        </w:rPr>
        <w:t>Less Educated</w:t>
      </w:r>
      <w:r w:rsidRPr="00A4231D">
        <w:rPr>
          <w:rFonts w:ascii="Times New Roman" w:hAnsi="Times New Roman" w:cs="Times New Roman"/>
          <w:sz w:val="24"/>
          <w:szCs w:val="24"/>
        </w:rPr>
        <w:t>---3</w:t>
      </w:r>
      <w:r w:rsidR="006B6B56" w:rsidRPr="00A4231D">
        <w:rPr>
          <w:rFonts w:ascii="Times New Roman" w:hAnsi="Times New Roman" w:cs="Times New Roman"/>
          <w:sz w:val="24"/>
          <w:szCs w:val="24"/>
        </w:rPr>
        <w:t>2.1</w:t>
      </w:r>
      <w:r w:rsidRPr="00A4231D">
        <w:rPr>
          <w:rFonts w:ascii="Times New Roman" w:hAnsi="Times New Roman" w:cs="Times New Roman"/>
          <w:sz w:val="24"/>
          <w:szCs w:val="24"/>
        </w:rPr>
        <w:t>% of Civilian Labor Force (CLF)</w:t>
      </w:r>
      <w:r w:rsidR="009B7FF0" w:rsidRPr="00A4231D">
        <w:rPr>
          <w:rFonts w:ascii="Times New Roman" w:hAnsi="Times New Roman" w:cs="Times New Roman"/>
          <w:sz w:val="24"/>
          <w:szCs w:val="24"/>
        </w:rPr>
        <w:t xml:space="preserve"> is</w:t>
      </w:r>
      <w:r w:rsidRPr="00A4231D">
        <w:rPr>
          <w:rFonts w:ascii="Times New Roman" w:hAnsi="Times New Roman" w:cs="Times New Roman"/>
          <w:sz w:val="24"/>
          <w:szCs w:val="24"/>
        </w:rPr>
        <w:t xml:space="preserve"> without high school diploma</w:t>
      </w:r>
      <w:r w:rsidR="009B7FF0" w:rsidRPr="00A4231D">
        <w:rPr>
          <w:rFonts w:ascii="Times New Roman" w:hAnsi="Times New Roman" w:cs="Times New Roman"/>
          <w:sz w:val="24"/>
          <w:szCs w:val="24"/>
        </w:rPr>
        <w:t xml:space="preserve"> compared to 16.3 for TX;</w:t>
      </w:r>
      <w:r w:rsidRPr="00A4231D">
        <w:rPr>
          <w:rFonts w:ascii="Times New Roman" w:hAnsi="Times New Roman" w:cs="Times New Roman"/>
          <w:sz w:val="24"/>
          <w:szCs w:val="24"/>
        </w:rPr>
        <w:t xml:space="preserve"> and only  1</w:t>
      </w:r>
      <w:r w:rsidR="00EA7789" w:rsidRPr="00A4231D">
        <w:rPr>
          <w:rFonts w:ascii="Times New Roman" w:hAnsi="Times New Roman" w:cs="Times New Roman"/>
          <w:sz w:val="24"/>
          <w:szCs w:val="24"/>
        </w:rPr>
        <w:t>7</w:t>
      </w:r>
      <w:r w:rsidRPr="00A4231D">
        <w:rPr>
          <w:rFonts w:ascii="Times New Roman" w:hAnsi="Times New Roman" w:cs="Times New Roman"/>
          <w:sz w:val="24"/>
          <w:szCs w:val="24"/>
        </w:rPr>
        <w:t>.</w:t>
      </w:r>
      <w:r w:rsidR="00EA7789" w:rsidRPr="00A4231D">
        <w:rPr>
          <w:rFonts w:ascii="Times New Roman" w:hAnsi="Times New Roman" w:cs="Times New Roman"/>
          <w:sz w:val="24"/>
          <w:szCs w:val="24"/>
        </w:rPr>
        <w:t>3</w:t>
      </w:r>
      <w:r w:rsidRPr="00A4231D">
        <w:rPr>
          <w:rFonts w:ascii="Times New Roman" w:hAnsi="Times New Roman" w:cs="Times New Roman"/>
          <w:sz w:val="24"/>
          <w:szCs w:val="24"/>
        </w:rPr>
        <w:t>% of the workforce holds a Bachelor’s degree or higher, compared to 2</w:t>
      </w:r>
      <w:r w:rsidR="00EA7789" w:rsidRPr="00A4231D">
        <w:rPr>
          <w:rFonts w:ascii="Times New Roman" w:hAnsi="Times New Roman" w:cs="Times New Roman"/>
          <w:sz w:val="24"/>
          <w:szCs w:val="24"/>
        </w:rPr>
        <w:t>9</w:t>
      </w:r>
      <w:r w:rsidRPr="00A4231D">
        <w:rPr>
          <w:rFonts w:ascii="Times New Roman" w:hAnsi="Times New Roman" w:cs="Times New Roman"/>
          <w:sz w:val="24"/>
          <w:szCs w:val="24"/>
        </w:rPr>
        <w:t>.</w:t>
      </w:r>
      <w:r w:rsidR="00EA7789" w:rsidRPr="00A4231D">
        <w:rPr>
          <w:rFonts w:ascii="Times New Roman" w:hAnsi="Times New Roman" w:cs="Times New Roman"/>
          <w:sz w:val="24"/>
          <w:szCs w:val="24"/>
        </w:rPr>
        <w:t>9</w:t>
      </w:r>
      <w:r w:rsidRPr="00A4231D">
        <w:rPr>
          <w:rFonts w:ascii="Times New Roman" w:hAnsi="Times New Roman" w:cs="Times New Roman"/>
          <w:sz w:val="24"/>
          <w:szCs w:val="24"/>
        </w:rPr>
        <w:t>% for the State. (</w:t>
      </w:r>
      <w:r w:rsidR="009B7FF0" w:rsidRPr="00A4231D">
        <w:rPr>
          <w:rFonts w:ascii="Times New Roman" w:hAnsi="Times New Roman" w:cs="Times New Roman"/>
          <w:sz w:val="24"/>
          <w:szCs w:val="24"/>
        </w:rPr>
        <w:t>2019 ACS 5-Year Estimates Data Profiles</w:t>
      </w:r>
      <w:r w:rsidRPr="00A4231D">
        <w:rPr>
          <w:rFonts w:ascii="Times New Roman" w:hAnsi="Times New Roman" w:cs="Times New Roman"/>
          <w:sz w:val="24"/>
          <w:szCs w:val="24"/>
        </w:rPr>
        <w:t>)</w:t>
      </w:r>
      <w:r w:rsidR="00EA7789" w:rsidRPr="00A4231D">
        <w:rPr>
          <w:rFonts w:ascii="Times New Roman" w:hAnsi="Times New Roman" w:cs="Times New Roman"/>
          <w:sz w:val="24"/>
          <w:szCs w:val="24"/>
        </w:rPr>
        <w:t xml:space="preserve"> </w:t>
      </w:r>
    </w:p>
    <w:p w14:paraId="795E51FE" w14:textId="0C13E8B0" w:rsidR="00B51A7E" w:rsidRPr="00A4231D" w:rsidRDefault="00B51A7E" w:rsidP="008A6776">
      <w:pPr>
        <w:numPr>
          <w:ilvl w:val="0"/>
          <w:numId w:val="45"/>
        </w:numPr>
        <w:tabs>
          <w:tab w:val="left" w:pos="1680"/>
        </w:tabs>
        <w:spacing w:after="120" w:line="240" w:lineRule="auto"/>
        <w:jc w:val="both"/>
        <w:rPr>
          <w:rFonts w:ascii="Times New Roman" w:hAnsi="Times New Roman" w:cs="Times New Roman"/>
          <w:sz w:val="24"/>
          <w:szCs w:val="24"/>
        </w:rPr>
      </w:pPr>
      <w:bookmarkStart w:id="26" w:name="_Hlk62053942"/>
      <w:r w:rsidRPr="00A4231D">
        <w:rPr>
          <w:rFonts w:ascii="Times New Roman" w:hAnsi="Times New Roman" w:cs="Times New Roman"/>
          <w:sz w:val="24"/>
          <w:szCs w:val="24"/>
          <w:u w:val="single"/>
        </w:rPr>
        <w:t>With a Significant number of Limited English Proficiency (LEP) individuals</w:t>
      </w:r>
      <w:r w:rsidRPr="00A4231D">
        <w:rPr>
          <w:rFonts w:ascii="Times New Roman" w:hAnsi="Times New Roman" w:cs="Times New Roman"/>
          <w:sz w:val="24"/>
          <w:szCs w:val="24"/>
        </w:rPr>
        <w:t>---7</w:t>
      </w:r>
      <w:r w:rsidR="00B70817" w:rsidRPr="00A4231D">
        <w:rPr>
          <w:rFonts w:ascii="Times New Roman" w:hAnsi="Times New Roman" w:cs="Times New Roman"/>
          <w:sz w:val="24"/>
          <w:szCs w:val="24"/>
        </w:rPr>
        <w:t>1</w:t>
      </w:r>
      <w:r w:rsidRPr="00A4231D">
        <w:rPr>
          <w:rFonts w:ascii="Times New Roman" w:hAnsi="Times New Roman" w:cs="Times New Roman"/>
          <w:sz w:val="24"/>
          <w:szCs w:val="24"/>
        </w:rPr>
        <w:t>.</w:t>
      </w:r>
      <w:r w:rsidR="00B70817" w:rsidRPr="00A4231D">
        <w:rPr>
          <w:rFonts w:ascii="Times New Roman" w:hAnsi="Times New Roman" w:cs="Times New Roman"/>
          <w:sz w:val="24"/>
          <w:szCs w:val="24"/>
        </w:rPr>
        <w:t>4</w:t>
      </w:r>
      <w:r w:rsidRPr="00A4231D">
        <w:rPr>
          <w:rFonts w:ascii="Times New Roman" w:hAnsi="Times New Roman" w:cs="Times New Roman"/>
          <w:sz w:val="24"/>
          <w:szCs w:val="24"/>
        </w:rPr>
        <w:t>% speak a language other than English at home and for the total population 5 years and older, 2</w:t>
      </w:r>
      <w:r w:rsidR="00B70817" w:rsidRPr="00A4231D">
        <w:rPr>
          <w:rFonts w:ascii="Times New Roman" w:hAnsi="Times New Roman" w:cs="Times New Roman"/>
          <w:sz w:val="24"/>
          <w:szCs w:val="24"/>
        </w:rPr>
        <w:t>4</w:t>
      </w:r>
      <w:r w:rsidRPr="00A4231D">
        <w:rPr>
          <w:rFonts w:ascii="Times New Roman" w:hAnsi="Times New Roman" w:cs="Times New Roman"/>
          <w:sz w:val="24"/>
          <w:szCs w:val="24"/>
        </w:rPr>
        <w:t>.1% speak English less than “very well”. (201</w:t>
      </w:r>
      <w:r w:rsidR="00B70817" w:rsidRPr="00A4231D">
        <w:rPr>
          <w:rFonts w:ascii="Times New Roman" w:hAnsi="Times New Roman" w:cs="Times New Roman"/>
          <w:sz w:val="24"/>
          <w:szCs w:val="24"/>
        </w:rPr>
        <w:t>9</w:t>
      </w:r>
      <w:r w:rsidRPr="00A4231D">
        <w:rPr>
          <w:rFonts w:ascii="Times New Roman" w:hAnsi="Times New Roman" w:cs="Times New Roman"/>
          <w:sz w:val="24"/>
          <w:szCs w:val="24"/>
        </w:rPr>
        <w:t xml:space="preserve"> ACS</w:t>
      </w:r>
      <w:r w:rsidR="00B70817" w:rsidRPr="00A4231D">
        <w:rPr>
          <w:rFonts w:ascii="Times New Roman" w:hAnsi="Times New Roman" w:cs="Times New Roman"/>
          <w:sz w:val="24"/>
          <w:szCs w:val="24"/>
        </w:rPr>
        <w:t xml:space="preserve"> 5</w:t>
      </w:r>
      <w:r w:rsidR="000966FD" w:rsidRPr="00A4231D">
        <w:rPr>
          <w:rFonts w:ascii="Times New Roman" w:hAnsi="Times New Roman" w:cs="Times New Roman"/>
          <w:sz w:val="24"/>
          <w:szCs w:val="24"/>
        </w:rPr>
        <w:t>-</w:t>
      </w:r>
      <w:r w:rsidR="00B70817" w:rsidRPr="00A4231D">
        <w:rPr>
          <w:rFonts w:ascii="Times New Roman" w:hAnsi="Times New Roman" w:cs="Times New Roman"/>
          <w:sz w:val="24"/>
          <w:szCs w:val="24"/>
        </w:rPr>
        <w:t>year estimates</w:t>
      </w:r>
      <w:r w:rsidRPr="00A4231D">
        <w:rPr>
          <w:rFonts w:ascii="Times New Roman" w:hAnsi="Times New Roman" w:cs="Times New Roman"/>
          <w:sz w:val="24"/>
          <w:szCs w:val="24"/>
        </w:rPr>
        <w:t xml:space="preserve">) </w:t>
      </w:r>
    </w:p>
    <w:p w14:paraId="5F1210B1" w14:textId="202B2554" w:rsidR="009B7FF0" w:rsidRPr="00A4231D" w:rsidRDefault="009B7FF0" w:rsidP="008A6776">
      <w:pPr>
        <w:numPr>
          <w:ilvl w:val="0"/>
          <w:numId w:val="45"/>
        </w:num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u w:val="single"/>
        </w:rPr>
        <w:t>Lower Skilled</w:t>
      </w:r>
      <w:r w:rsidRPr="00A4231D">
        <w:rPr>
          <w:rFonts w:ascii="Times New Roman" w:hAnsi="Times New Roman" w:cs="Times New Roman"/>
          <w:sz w:val="24"/>
          <w:szCs w:val="24"/>
        </w:rPr>
        <w:t>---Less education and training due to low educational levels translates to the majority of workers without postsecondary training, particularly in available high wage, high skill job categories</w:t>
      </w:r>
    </w:p>
    <w:bookmarkEnd w:id="24"/>
    <w:bookmarkEnd w:id="25"/>
    <w:bookmarkEnd w:id="26"/>
    <w:p w14:paraId="1CBE0528" w14:textId="77777777" w:rsidR="0056130C" w:rsidRPr="00A4231D" w:rsidRDefault="0056130C" w:rsidP="00B51A7E">
      <w:pPr>
        <w:tabs>
          <w:tab w:val="left" w:pos="1680"/>
        </w:tabs>
        <w:spacing w:after="120" w:line="240" w:lineRule="auto"/>
        <w:jc w:val="both"/>
        <w:rPr>
          <w:rFonts w:ascii="Times New Roman" w:hAnsi="Times New Roman" w:cs="Times New Roman"/>
          <w:sz w:val="24"/>
          <w:szCs w:val="24"/>
        </w:rPr>
      </w:pPr>
    </w:p>
    <w:p w14:paraId="327C6BCB" w14:textId="58219E2D" w:rsidR="00B51A7E" w:rsidRPr="00A4231D" w:rsidRDefault="00B51A7E" w:rsidP="00B51A7E">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following tables show the number of individuals with a disability and the estimated population of Veterans in Cameron County.  According to the 2015-2019 American Community Survey 5-Year Estimates, approximately 15.4% or 44,688</w:t>
      </w:r>
      <w:r w:rsidR="00CC3E29" w:rsidRPr="00A4231D">
        <w:rPr>
          <w:rFonts w:ascii="Times New Roman" w:hAnsi="Times New Roman" w:cs="Times New Roman"/>
          <w:sz w:val="24"/>
          <w:szCs w:val="24"/>
        </w:rPr>
        <w:t>,</w:t>
      </w:r>
      <w:r w:rsidRPr="00A4231D">
        <w:rPr>
          <w:rFonts w:ascii="Times New Roman" w:hAnsi="Times New Roman" w:cs="Times New Roman"/>
          <w:sz w:val="24"/>
          <w:szCs w:val="24"/>
        </w:rPr>
        <w:t xml:space="preserve"> of the population ages 18 years and older has a disability which is comparable to state and national numbers.  </w:t>
      </w:r>
    </w:p>
    <w:p w14:paraId="7E17A988" w14:textId="77777777" w:rsidR="00AC102E" w:rsidRPr="00A4231D" w:rsidRDefault="00AC102E" w:rsidP="00B51A7E">
      <w:pPr>
        <w:tabs>
          <w:tab w:val="left" w:pos="1680"/>
        </w:tabs>
        <w:spacing w:after="120" w:line="240" w:lineRule="auto"/>
        <w:jc w:val="both"/>
        <w:rPr>
          <w:rFonts w:ascii="Times New Roman" w:hAnsi="Times New Roman" w:cs="Times New Roman"/>
          <w:sz w:val="24"/>
          <w:szCs w:val="24"/>
        </w:rPr>
      </w:pPr>
    </w:p>
    <w:p w14:paraId="6A402196" w14:textId="050752F9" w:rsidR="00B51A7E" w:rsidRPr="00A4231D" w:rsidRDefault="0099062C" w:rsidP="00B51A7E">
      <w:pPr>
        <w:tabs>
          <w:tab w:val="left" w:pos="1680"/>
        </w:tabs>
        <w:spacing w:after="0" w:line="240" w:lineRule="auto"/>
        <w:jc w:val="both"/>
        <w:rPr>
          <w:rFonts w:ascii="Times New Roman" w:hAnsi="Times New Roman" w:cs="Times New Roman"/>
          <w:b/>
          <w:sz w:val="23"/>
          <w:szCs w:val="23"/>
        </w:rPr>
      </w:pPr>
      <w:r w:rsidRPr="00A4231D">
        <w:rPr>
          <w:rFonts w:cs="Times New Roman"/>
          <w:b/>
          <w:sz w:val="24"/>
          <w:szCs w:val="24"/>
        </w:rPr>
        <w:t xml:space="preserve">  </w:t>
      </w:r>
      <w:r w:rsidR="00B51A7E" w:rsidRPr="00A4231D">
        <w:rPr>
          <w:rFonts w:ascii="Times New Roman" w:hAnsi="Times New Roman" w:cs="Times New Roman"/>
          <w:b/>
          <w:sz w:val="23"/>
          <w:szCs w:val="23"/>
        </w:rPr>
        <w:t xml:space="preserve">Table </w:t>
      </w:r>
      <w:r w:rsidR="00464DF8" w:rsidRPr="00A4231D">
        <w:rPr>
          <w:rFonts w:ascii="Times New Roman" w:hAnsi="Times New Roman" w:cs="Times New Roman"/>
          <w:b/>
          <w:sz w:val="23"/>
          <w:szCs w:val="23"/>
        </w:rPr>
        <w:t>2</w:t>
      </w:r>
      <w:r w:rsidR="00AF5CC2" w:rsidRPr="00A4231D">
        <w:rPr>
          <w:rFonts w:ascii="Times New Roman" w:hAnsi="Times New Roman" w:cs="Times New Roman"/>
          <w:b/>
          <w:sz w:val="23"/>
          <w:szCs w:val="23"/>
        </w:rPr>
        <w:t>C</w:t>
      </w:r>
      <w:r w:rsidR="00464DF8" w:rsidRPr="00A4231D">
        <w:rPr>
          <w:rFonts w:ascii="Times New Roman" w:hAnsi="Times New Roman" w:cs="Times New Roman"/>
          <w:b/>
          <w:sz w:val="23"/>
          <w:szCs w:val="23"/>
        </w:rPr>
        <w:t>-</w:t>
      </w:r>
      <w:r w:rsidR="00AF5CC2" w:rsidRPr="00A4231D">
        <w:rPr>
          <w:rFonts w:ascii="Times New Roman" w:hAnsi="Times New Roman" w:cs="Times New Roman"/>
          <w:b/>
          <w:sz w:val="23"/>
          <w:szCs w:val="23"/>
        </w:rPr>
        <w:t>4</w:t>
      </w:r>
      <w:r w:rsidR="00B51A7E" w:rsidRPr="00A4231D">
        <w:rPr>
          <w:rFonts w:ascii="Times New Roman" w:hAnsi="Times New Roman" w:cs="Times New Roman"/>
          <w:b/>
          <w:sz w:val="23"/>
          <w:szCs w:val="23"/>
        </w:rPr>
        <w:t>: Civilian Noninstitutionalized Population with a Disability</w:t>
      </w:r>
    </w:p>
    <w:tbl>
      <w:tblPr>
        <w:tblStyle w:val="TableGrid"/>
        <w:tblW w:w="8887" w:type="dxa"/>
        <w:tblInd w:w="108" w:type="dxa"/>
        <w:tblLook w:val="04A0" w:firstRow="1" w:lastRow="0" w:firstColumn="1" w:lastColumn="0" w:noHBand="0" w:noVBand="1"/>
      </w:tblPr>
      <w:tblGrid>
        <w:gridCol w:w="2342"/>
        <w:gridCol w:w="1685"/>
        <w:gridCol w:w="2700"/>
        <w:gridCol w:w="2160"/>
      </w:tblGrid>
      <w:tr w:rsidR="00B51A7E" w:rsidRPr="00A4231D" w14:paraId="31B89A6C" w14:textId="77777777" w:rsidTr="0056130C">
        <w:tc>
          <w:tcPr>
            <w:tcW w:w="888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9556556" w14:textId="77777777" w:rsidR="00B51A7E" w:rsidRPr="00A4231D" w:rsidRDefault="00B51A7E" w:rsidP="00B51A7E">
            <w:pPr>
              <w:tabs>
                <w:tab w:val="left" w:pos="1680"/>
              </w:tabs>
              <w:spacing w:before="20"/>
              <w:rPr>
                <w:rFonts w:ascii="Times New Roman" w:hAnsi="Times New Roman" w:cs="Times New Roman"/>
                <w:b/>
                <w:sz w:val="20"/>
                <w:szCs w:val="20"/>
              </w:rPr>
            </w:pPr>
            <w:r w:rsidRPr="00A4231D">
              <w:rPr>
                <w:rFonts w:ascii="Times New Roman" w:hAnsi="Times New Roman" w:cs="Times New Roman"/>
                <w:b/>
                <w:sz w:val="20"/>
                <w:szCs w:val="20"/>
              </w:rPr>
              <w:t>Civilian Noninstitutionalized Population with a Disability 18+ years</w:t>
            </w:r>
          </w:p>
          <w:p w14:paraId="1C1D7906" w14:textId="77777777" w:rsidR="00B51A7E" w:rsidRPr="00A4231D" w:rsidRDefault="00B51A7E" w:rsidP="00B51A7E">
            <w:pPr>
              <w:tabs>
                <w:tab w:val="left" w:pos="1680"/>
              </w:tabs>
              <w:spacing w:before="20"/>
              <w:rPr>
                <w:rFonts w:ascii="Times New Roman" w:hAnsi="Times New Roman" w:cs="Times New Roman"/>
                <w:sz w:val="20"/>
                <w:szCs w:val="20"/>
              </w:rPr>
            </w:pPr>
            <w:r w:rsidRPr="00A4231D">
              <w:rPr>
                <w:rFonts w:ascii="Times New Roman" w:hAnsi="Times New Roman" w:cs="Times New Roman"/>
                <w:b/>
                <w:sz w:val="20"/>
                <w:szCs w:val="20"/>
              </w:rPr>
              <w:t>2015-2019 American Community Survey (ACS) 5-Year Estimates</w:t>
            </w:r>
          </w:p>
        </w:tc>
      </w:tr>
      <w:tr w:rsidR="00B51A7E" w:rsidRPr="00A4231D" w14:paraId="72E54ECA" w14:textId="77777777" w:rsidTr="0056130C">
        <w:trPr>
          <w:trHeight w:val="107"/>
        </w:trPr>
        <w:tc>
          <w:tcPr>
            <w:tcW w:w="23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208E067" w14:textId="77777777" w:rsidR="00B51A7E" w:rsidRPr="00A4231D" w:rsidRDefault="00B51A7E" w:rsidP="00B51A7E">
            <w:pPr>
              <w:tabs>
                <w:tab w:val="left" w:pos="1680"/>
              </w:tabs>
              <w:spacing w:before="20"/>
              <w:rPr>
                <w:rFonts w:ascii="Times New Roman" w:hAnsi="Times New Roman" w:cs="Times New Roman"/>
                <w:sz w:val="20"/>
                <w:szCs w:val="20"/>
              </w:rPr>
            </w:pPr>
          </w:p>
        </w:tc>
        <w:tc>
          <w:tcPr>
            <w:tcW w:w="168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995879C"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 xml:space="preserve">Population </w:t>
            </w: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88074B6"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Population with Disability</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30A72DC"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Percent of Population</w:t>
            </w:r>
          </w:p>
        </w:tc>
      </w:tr>
      <w:tr w:rsidR="00B51A7E" w:rsidRPr="00A4231D" w14:paraId="14650658" w14:textId="77777777" w:rsidTr="0099062C">
        <w:tc>
          <w:tcPr>
            <w:tcW w:w="2342" w:type="dxa"/>
            <w:tcBorders>
              <w:top w:val="single" w:sz="4" w:space="0" w:color="auto"/>
              <w:left w:val="single" w:sz="4" w:space="0" w:color="auto"/>
              <w:bottom w:val="single" w:sz="4" w:space="0" w:color="auto"/>
              <w:right w:val="single" w:sz="4" w:space="0" w:color="auto"/>
            </w:tcBorders>
            <w:hideMark/>
          </w:tcPr>
          <w:p w14:paraId="620C98BC" w14:textId="77777777" w:rsidR="00B51A7E" w:rsidRPr="00A4231D" w:rsidRDefault="00B51A7E" w:rsidP="00B51A7E">
            <w:pPr>
              <w:tabs>
                <w:tab w:val="left" w:pos="1680"/>
              </w:tabs>
              <w:spacing w:before="20"/>
              <w:rPr>
                <w:rFonts w:ascii="Times New Roman" w:hAnsi="Times New Roman" w:cs="Times New Roman"/>
                <w:b/>
                <w:bCs/>
              </w:rPr>
            </w:pPr>
            <w:r w:rsidRPr="00A4231D">
              <w:rPr>
                <w:rFonts w:ascii="Times New Roman" w:hAnsi="Times New Roman" w:cs="Times New Roman"/>
                <w:b/>
                <w:bCs/>
              </w:rPr>
              <w:t>Cameron</w:t>
            </w:r>
          </w:p>
        </w:tc>
        <w:tc>
          <w:tcPr>
            <w:tcW w:w="1685" w:type="dxa"/>
            <w:tcBorders>
              <w:top w:val="single" w:sz="4" w:space="0" w:color="auto"/>
              <w:left w:val="single" w:sz="4" w:space="0" w:color="auto"/>
              <w:bottom w:val="single" w:sz="4" w:space="0" w:color="auto"/>
              <w:right w:val="single" w:sz="4" w:space="0" w:color="auto"/>
            </w:tcBorders>
          </w:tcPr>
          <w:p w14:paraId="184C6028"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289,515</w:t>
            </w:r>
          </w:p>
        </w:tc>
        <w:tc>
          <w:tcPr>
            <w:tcW w:w="2700" w:type="dxa"/>
            <w:tcBorders>
              <w:top w:val="single" w:sz="4" w:space="0" w:color="auto"/>
              <w:left w:val="single" w:sz="4" w:space="0" w:color="auto"/>
              <w:bottom w:val="single" w:sz="4" w:space="0" w:color="auto"/>
              <w:right w:val="single" w:sz="4" w:space="0" w:color="auto"/>
            </w:tcBorders>
          </w:tcPr>
          <w:p w14:paraId="45119BAC"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44,688</w:t>
            </w:r>
          </w:p>
        </w:tc>
        <w:tc>
          <w:tcPr>
            <w:tcW w:w="2160" w:type="dxa"/>
            <w:tcBorders>
              <w:top w:val="single" w:sz="4" w:space="0" w:color="auto"/>
              <w:left w:val="single" w:sz="4" w:space="0" w:color="auto"/>
              <w:bottom w:val="single" w:sz="4" w:space="0" w:color="auto"/>
              <w:right w:val="single" w:sz="4" w:space="0" w:color="auto"/>
            </w:tcBorders>
            <w:hideMark/>
          </w:tcPr>
          <w:p w14:paraId="4F8DF7B7"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15.4%</w:t>
            </w:r>
          </w:p>
        </w:tc>
      </w:tr>
      <w:tr w:rsidR="00B51A7E" w:rsidRPr="00A4231D" w14:paraId="19C86106" w14:textId="77777777" w:rsidTr="0099062C">
        <w:tc>
          <w:tcPr>
            <w:tcW w:w="2342" w:type="dxa"/>
            <w:tcBorders>
              <w:top w:val="single" w:sz="4" w:space="0" w:color="auto"/>
              <w:left w:val="single" w:sz="4" w:space="0" w:color="auto"/>
              <w:bottom w:val="single" w:sz="4" w:space="0" w:color="auto"/>
              <w:right w:val="single" w:sz="4" w:space="0" w:color="auto"/>
            </w:tcBorders>
            <w:hideMark/>
          </w:tcPr>
          <w:p w14:paraId="02B10FCD" w14:textId="77777777" w:rsidR="00B51A7E" w:rsidRPr="00A4231D" w:rsidRDefault="00B51A7E" w:rsidP="00B51A7E">
            <w:pPr>
              <w:tabs>
                <w:tab w:val="left" w:pos="1680"/>
              </w:tabs>
              <w:spacing w:before="20"/>
              <w:rPr>
                <w:rFonts w:ascii="Times New Roman" w:hAnsi="Times New Roman" w:cs="Times New Roman"/>
                <w:b/>
                <w:bCs/>
              </w:rPr>
            </w:pPr>
            <w:r w:rsidRPr="00A4231D">
              <w:rPr>
                <w:rFonts w:ascii="Times New Roman" w:hAnsi="Times New Roman" w:cs="Times New Roman"/>
                <w:b/>
                <w:bCs/>
              </w:rPr>
              <w:t>Texas</w:t>
            </w:r>
          </w:p>
        </w:tc>
        <w:tc>
          <w:tcPr>
            <w:tcW w:w="1685" w:type="dxa"/>
            <w:tcBorders>
              <w:top w:val="single" w:sz="4" w:space="0" w:color="auto"/>
              <w:left w:val="single" w:sz="4" w:space="0" w:color="auto"/>
              <w:bottom w:val="single" w:sz="4" w:space="0" w:color="auto"/>
              <w:right w:val="single" w:sz="4" w:space="0" w:color="auto"/>
            </w:tcBorders>
          </w:tcPr>
          <w:p w14:paraId="5DB7D6EE"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20,323,894</w:t>
            </w:r>
          </w:p>
        </w:tc>
        <w:tc>
          <w:tcPr>
            <w:tcW w:w="2700" w:type="dxa"/>
            <w:tcBorders>
              <w:top w:val="single" w:sz="4" w:space="0" w:color="auto"/>
              <w:left w:val="single" w:sz="4" w:space="0" w:color="auto"/>
              <w:bottom w:val="single" w:sz="4" w:space="0" w:color="auto"/>
              <w:right w:val="single" w:sz="4" w:space="0" w:color="auto"/>
            </w:tcBorders>
          </w:tcPr>
          <w:p w14:paraId="70BD4FC9"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2,878,924</w:t>
            </w:r>
          </w:p>
        </w:tc>
        <w:tc>
          <w:tcPr>
            <w:tcW w:w="2160" w:type="dxa"/>
            <w:tcBorders>
              <w:top w:val="single" w:sz="4" w:space="0" w:color="auto"/>
              <w:left w:val="single" w:sz="4" w:space="0" w:color="auto"/>
              <w:bottom w:val="single" w:sz="4" w:space="0" w:color="auto"/>
              <w:right w:val="single" w:sz="4" w:space="0" w:color="auto"/>
            </w:tcBorders>
            <w:hideMark/>
          </w:tcPr>
          <w:p w14:paraId="29AAD55F"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14.2%</w:t>
            </w:r>
          </w:p>
        </w:tc>
      </w:tr>
      <w:tr w:rsidR="00B51A7E" w:rsidRPr="00A4231D" w14:paraId="25BAA935" w14:textId="77777777" w:rsidTr="0099062C">
        <w:tc>
          <w:tcPr>
            <w:tcW w:w="2342" w:type="dxa"/>
            <w:tcBorders>
              <w:top w:val="single" w:sz="4" w:space="0" w:color="auto"/>
              <w:left w:val="single" w:sz="4" w:space="0" w:color="auto"/>
              <w:bottom w:val="single" w:sz="4" w:space="0" w:color="auto"/>
              <w:right w:val="single" w:sz="4" w:space="0" w:color="auto"/>
            </w:tcBorders>
            <w:hideMark/>
          </w:tcPr>
          <w:p w14:paraId="373EEFE8" w14:textId="77777777" w:rsidR="00B51A7E" w:rsidRPr="00A4231D" w:rsidRDefault="00B51A7E" w:rsidP="00B51A7E">
            <w:pPr>
              <w:tabs>
                <w:tab w:val="left" w:pos="1680"/>
              </w:tabs>
              <w:spacing w:before="20"/>
              <w:rPr>
                <w:rFonts w:ascii="Times New Roman" w:hAnsi="Times New Roman" w:cs="Times New Roman"/>
                <w:b/>
                <w:bCs/>
              </w:rPr>
            </w:pPr>
            <w:r w:rsidRPr="00A4231D">
              <w:rPr>
                <w:rFonts w:ascii="Times New Roman" w:hAnsi="Times New Roman" w:cs="Times New Roman"/>
                <w:b/>
                <w:bCs/>
              </w:rPr>
              <w:t>US</w:t>
            </w:r>
          </w:p>
        </w:tc>
        <w:tc>
          <w:tcPr>
            <w:tcW w:w="1685" w:type="dxa"/>
            <w:tcBorders>
              <w:top w:val="single" w:sz="4" w:space="0" w:color="auto"/>
              <w:left w:val="single" w:sz="4" w:space="0" w:color="auto"/>
              <w:bottom w:val="single" w:sz="4" w:space="0" w:color="auto"/>
              <w:right w:val="single" w:sz="4" w:space="0" w:color="auto"/>
            </w:tcBorders>
          </w:tcPr>
          <w:p w14:paraId="04867120"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243,737,458</w:t>
            </w:r>
          </w:p>
        </w:tc>
        <w:tc>
          <w:tcPr>
            <w:tcW w:w="2700" w:type="dxa"/>
            <w:tcBorders>
              <w:top w:val="single" w:sz="4" w:space="0" w:color="auto"/>
              <w:left w:val="single" w:sz="4" w:space="0" w:color="auto"/>
              <w:bottom w:val="single" w:sz="4" w:space="0" w:color="auto"/>
              <w:right w:val="single" w:sz="4" w:space="0" w:color="auto"/>
            </w:tcBorders>
          </w:tcPr>
          <w:p w14:paraId="34AE83EF"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37,116,379</w:t>
            </w:r>
          </w:p>
        </w:tc>
        <w:tc>
          <w:tcPr>
            <w:tcW w:w="2160" w:type="dxa"/>
            <w:tcBorders>
              <w:top w:val="single" w:sz="4" w:space="0" w:color="auto"/>
              <w:left w:val="single" w:sz="4" w:space="0" w:color="auto"/>
              <w:bottom w:val="single" w:sz="4" w:space="0" w:color="auto"/>
              <w:right w:val="single" w:sz="4" w:space="0" w:color="auto"/>
            </w:tcBorders>
            <w:hideMark/>
          </w:tcPr>
          <w:p w14:paraId="26084137"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15.2%</w:t>
            </w:r>
          </w:p>
        </w:tc>
      </w:tr>
    </w:tbl>
    <w:p w14:paraId="04FA2203" w14:textId="6CCFB91E" w:rsidR="00B51A7E" w:rsidRPr="00A4231D" w:rsidRDefault="00B51A7E" w:rsidP="00B51A7E">
      <w:pPr>
        <w:tabs>
          <w:tab w:val="left" w:pos="1680"/>
        </w:tabs>
        <w:spacing w:after="120" w:line="240" w:lineRule="auto"/>
        <w:rPr>
          <w:b/>
          <w:sz w:val="18"/>
          <w:szCs w:val="18"/>
        </w:rPr>
      </w:pPr>
      <w:r w:rsidRPr="00A4231D">
        <w:rPr>
          <w:b/>
          <w:sz w:val="18"/>
          <w:szCs w:val="18"/>
        </w:rPr>
        <w:t xml:space="preserve">   Source: Census ACS</w:t>
      </w:r>
      <w:r w:rsidR="0099062C" w:rsidRPr="00A4231D">
        <w:rPr>
          <w:b/>
          <w:sz w:val="18"/>
          <w:szCs w:val="18"/>
        </w:rPr>
        <w:t xml:space="preserve"> 2015-2019</w:t>
      </w:r>
    </w:p>
    <w:p w14:paraId="77FDB7B2" w14:textId="77777777" w:rsidR="00AC102E" w:rsidRPr="00A4231D" w:rsidRDefault="00AC102E" w:rsidP="00B51A7E">
      <w:pPr>
        <w:tabs>
          <w:tab w:val="left" w:pos="1680"/>
        </w:tabs>
        <w:spacing w:after="120" w:line="240" w:lineRule="auto"/>
        <w:rPr>
          <w:b/>
          <w:sz w:val="18"/>
          <w:szCs w:val="18"/>
        </w:rPr>
      </w:pPr>
    </w:p>
    <w:p w14:paraId="0AF772B5" w14:textId="50D97B95" w:rsidR="00B51A7E" w:rsidRPr="00A4231D" w:rsidRDefault="00B51A7E" w:rsidP="00AC102E">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Total Civilian Veteran population for Cameron County was </w:t>
      </w:r>
      <w:r w:rsidR="00AC102E" w:rsidRPr="00A4231D">
        <w:rPr>
          <w:rFonts w:ascii="Times New Roman" w:hAnsi="Times New Roman" w:cs="Times New Roman"/>
          <w:sz w:val="24"/>
          <w:szCs w:val="24"/>
        </w:rPr>
        <w:t xml:space="preserve">12,717, </w:t>
      </w:r>
      <w:r w:rsidRPr="00A4231D">
        <w:rPr>
          <w:rFonts w:ascii="Times New Roman" w:hAnsi="Times New Roman" w:cs="Times New Roman"/>
          <w:sz w:val="24"/>
          <w:szCs w:val="24"/>
        </w:rPr>
        <w:t>4.4%</w:t>
      </w:r>
      <w:r w:rsidR="00CC3E29" w:rsidRPr="00A4231D">
        <w:rPr>
          <w:rFonts w:ascii="Times New Roman" w:hAnsi="Times New Roman" w:cs="Times New Roman"/>
          <w:sz w:val="24"/>
          <w:szCs w:val="24"/>
        </w:rPr>
        <w:t>,</w:t>
      </w:r>
      <w:r w:rsidRPr="00A4231D">
        <w:rPr>
          <w:rFonts w:ascii="Times New Roman" w:hAnsi="Times New Roman" w:cs="Times New Roman"/>
          <w:sz w:val="24"/>
          <w:szCs w:val="24"/>
        </w:rPr>
        <w:t xml:space="preserve"> o</w:t>
      </w:r>
      <w:r w:rsidR="00AC102E" w:rsidRPr="00A4231D">
        <w:rPr>
          <w:rFonts w:ascii="Times New Roman" w:hAnsi="Times New Roman" w:cs="Times New Roman"/>
          <w:sz w:val="24"/>
          <w:szCs w:val="24"/>
        </w:rPr>
        <w:t>f our population</w:t>
      </w:r>
      <w:r w:rsidRPr="00A4231D">
        <w:rPr>
          <w:rFonts w:ascii="Times New Roman" w:hAnsi="Times New Roman" w:cs="Times New Roman"/>
          <w:sz w:val="24"/>
          <w:szCs w:val="24"/>
        </w:rPr>
        <w:t>.  This is significantly less than the percentage of the population for both the State of Texas and the United States.</w:t>
      </w:r>
    </w:p>
    <w:p w14:paraId="689AE1FC" w14:textId="18DC639B" w:rsidR="00AC102E" w:rsidRPr="00A4231D" w:rsidRDefault="00AC102E" w:rsidP="00AC102E">
      <w:pPr>
        <w:tabs>
          <w:tab w:val="left" w:pos="1680"/>
        </w:tabs>
        <w:spacing w:after="120" w:line="240" w:lineRule="auto"/>
        <w:jc w:val="both"/>
        <w:rPr>
          <w:rFonts w:ascii="Times New Roman" w:hAnsi="Times New Roman" w:cs="Times New Roman"/>
          <w:sz w:val="24"/>
          <w:szCs w:val="24"/>
        </w:rPr>
      </w:pPr>
    </w:p>
    <w:p w14:paraId="59E5E9BA" w14:textId="77777777" w:rsidR="00AC102E" w:rsidRPr="00A4231D" w:rsidRDefault="00AC102E" w:rsidP="00AC102E">
      <w:pPr>
        <w:tabs>
          <w:tab w:val="left" w:pos="1680"/>
        </w:tabs>
        <w:spacing w:after="120" w:line="240" w:lineRule="auto"/>
        <w:jc w:val="both"/>
        <w:rPr>
          <w:rFonts w:ascii="Times New Roman" w:hAnsi="Times New Roman" w:cs="Times New Roman"/>
          <w:sz w:val="24"/>
          <w:szCs w:val="24"/>
        </w:rPr>
      </w:pPr>
    </w:p>
    <w:p w14:paraId="51F84446" w14:textId="46DD9186" w:rsidR="00B51A7E" w:rsidRPr="00A4231D" w:rsidRDefault="00002121" w:rsidP="00B51A7E">
      <w:pPr>
        <w:tabs>
          <w:tab w:val="left" w:pos="1680"/>
        </w:tabs>
        <w:spacing w:after="0" w:line="240" w:lineRule="auto"/>
        <w:rPr>
          <w:rFonts w:ascii="Times New Roman" w:hAnsi="Times New Roman" w:cs="Times New Roman"/>
          <w:b/>
          <w:sz w:val="23"/>
          <w:szCs w:val="23"/>
        </w:rPr>
      </w:pPr>
      <w:r w:rsidRPr="00A4231D">
        <w:rPr>
          <w:rFonts w:ascii="Times New Roman" w:hAnsi="Times New Roman" w:cs="Times New Roman"/>
          <w:b/>
          <w:sz w:val="23"/>
          <w:szCs w:val="23"/>
        </w:rPr>
        <w:t xml:space="preserve"> </w:t>
      </w:r>
      <w:r w:rsidR="00B51A7E" w:rsidRPr="00A4231D">
        <w:rPr>
          <w:rFonts w:ascii="Times New Roman" w:hAnsi="Times New Roman" w:cs="Times New Roman"/>
          <w:b/>
          <w:sz w:val="23"/>
          <w:szCs w:val="23"/>
        </w:rPr>
        <w:t xml:space="preserve">Table </w:t>
      </w:r>
      <w:r w:rsidR="00464DF8" w:rsidRPr="00A4231D">
        <w:rPr>
          <w:rFonts w:ascii="Times New Roman" w:hAnsi="Times New Roman" w:cs="Times New Roman"/>
          <w:b/>
          <w:sz w:val="23"/>
          <w:szCs w:val="23"/>
        </w:rPr>
        <w:t>2</w:t>
      </w:r>
      <w:r w:rsidR="00AF5CC2" w:rsidRPr="00A4231D">
        <w:rPr>
          <w:rFonts w:ascii="Times New Roman" w:hAnsi="Times New Roman" w:cs="Times New Roman"/>
          <w:b/>
          <w:sz w:val="23"/>
          <w:szCs w:val="23"/>
        </w:rPr>
        <w:t>C</w:t>
      </w:r>
      <w:r w:rsidR="007435B3" w:rsidRPr="00A4231D">
        <w:rPr>
          <w:rFonts w:ascii="Times New Roman" w:hAnsi="Times New Roman" w:cs="Times New Roman"/>
          <w:b/>
          <w:sz w:val="23"/>
          <w:szCs w:val="23"/>
        </w:rPr>
        <w:t>-</w:t>
      </w:r>
      <w:r w:rsidR="00AF5CC2" w:rsidRPr="00A4231D">
        <w:rPr>
          <w:rFonts w:ascii="Times New Roman" w:hAnsi="Times New Roman" w:cs="Times New Roman"/>
          <w:b/>
          <w:sz w:val="23"/>
          <w:szCs w:val="23"/>
        </w:rPr>
        <w:t>5</w:t>
      </w:r>
      <w:r w:rsidR="00B51A7E" w:rsidRPr="00A4231D">
        <w:rPr>
          <w:rFonts w:ascii="Times New Roman" w:hAnsi="Times New Roman" w:cs="Times New Roman"/>
          <w:b/>
          <w:sz w:val="23"/>
          <w:szCs w:val="23"/>
        </w:rPr>
        <w:t>: Veteran Status, Civilian Population 18 years+</w:t>
      </w:r>
    </w:p>
    <w:tbl>
      <w:tblPr>
        <w:tblStyle w:val="TableGrid"/>
        <w:tblW w:w="8077" w:type="dxa"/>
        <w:tblInd w:w="108" w:type="dxa"/>
        <w:tblLook w:val="04A0" w:firstRow="1" w:lastRow="0" w:firstColumn="1" w:lastColumn="0" w:noHBand="0" w:noVBand="1"/>
      </w:tblPr>
      <w:tblGrid>
        <w:gridCol w:w="2342"/>
        <w:gridCol w:w="2045"/>
        <w:gridCol w:w="1710"/>
        <w:gridCol w:w="1980"/>
      </w:tblGrid>
      <w:tr w:rsidR="00B51A7E" w:rsidRPr="00A4231D" w14:paraId="5182F8D0" w14:textId="77777777" w:rsidTr="0056130C">
        <w:tc>
          <w:tcPr>
            <w:tcW w:w="8077"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C6005F3" w14:textId="77777777" w:rsidR="00B51A7E" w:rsidRPr="00A4231D" w:rsidRDefault="00B51A7E" w:rsidP="00B51A7E">
            <w:pPr>
              <w:tabs>
                <w:tab w:val="left" w:pos="1680"/>
              </w:tabs>
              <w:spacing w:before="20"/>
              <w:rPr>
                <w:rFonts w:ascii="Times New Roman" w:hAnsi="Times New Roman" w:cs="Times New Roman"/>
                <w:b/>
                <w:sz w:val="20"/>
                <w:szCs w:val="20"/>
              </w:rPr>
            </w:pPr>
            <w:r w:rsidRPr="00A4231D">
              <w:rPr>
                <w:rFonts w:ascii="Times New Roman" w:hAnsi="Times New Roman" w:cs="Times New Roman"/>
                <w:b/>
                <w:sz w:val="20"/>
                <w:szCs w:val="20"/>
              </w:rPr>
              <w:t>Veteran Status, Civilian Population 18 years+</w:t>
            </w:r>
          </w:p>
          <w:p w14:paraId="4AD110EC" w14:textId="77777777" w:rsidR="00B51A7E" w:rsidRPr="00A4231D" w:rsidRDefault="00B51A7E" w:rsidP="00B51A7E">
            <w:pPr>
              <w:tabs>
                <w:tab w:val="left" w:pos="1680"/>
              </w:tabs>
              <w:spacing w:before="20"/>
              <w:rPr>
                <w:rFonts w:ascii="Times New Roman" w:hAnsi="Times New Roman" w:cs="Times New Roman"/>
                <w:sz w:val="18"/>
                <w:szCs w:val="18"/>
              </w:rPr>
            </w:pPr>
            <w:r w:rsidRPr="00A4231D">
              <w:rPr>
                <w:rFonts w:ascii="Times New Roman" w:hAnsi="Times New Roman" w:cs="Times New Roman"/>
                <w:b/>
                <w:sz w:val="20"/>
                <w:szCs w:val="20"/>
              </w:rPr>
              <w:t>2011-2015 American Community Survey (ACS) 5-Year Estimates</w:t>
            </w:r>
          </w:p>
        </w:tc>
      </w:tr>
      <w:tr w:rsidR="00B51A7E" w:rsidRPr="00A4231D" w14:paraId="4F726F86" w14:textId="77777777" w:rsidTr="0056130C">
        <w:trPr>
          <w:trHeight w:val="134"/>
        </w:trPr>
        <w:tc>
          <w:tcPr>
            <w:tcW w:w="23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8901D8E" w14:textId="77777777" w:rsidR="00B51A7E" w:rsidRPr="00A4231D" w:rsidRDefault="00B51A7E" w:rsidP="00B51A7E">
            <w:pPr>
              <w:tabs>
                <w:tab w:val="left" w:pos="1680"/>
              </w:tabs>
              <w:spacing w:before="20"/>
              <w:rPr>
                <w:rFonts w:ascii="Times New Roman" w:hAnsi="Times New Roman" w:cs="Times New Roman"/>
                <w:sz w:val="20"/>
                <w:szCs w:val="20"/>
              </w:rPr>
            </w:pPr>
          </w:p>
        </w:tc>
        <w:tc>
          <w:tcPr>
            <w:tcW w:w="204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BCA89D5"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Population 18yrs +</w:t>
            </w:r>
          </w:p>
        </w:tc>
        <w:tc>
          <w:tcPr>
            <w:tcW w:w="17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4168186"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Civilian Veteran</w:t>
            </w:r>
          </w:p>
        </w:tc>
        <w:tc>
          <w:tcPr>
            <w:tcW w:w="198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E73E704" w14:textId="77777777" w:rsidR="00B51A7E" w:rsidRPr="00A4231D" w:rsidRDefault="00B51A7E" w:rsidP="00B51A7E">
            <w:pPr>
              <w:tabs>
                <w:tab w:val="left" w:pos="1680"/>
              </w:tabs>
              <w:spacing w:before="20"/>
              <w:rPr>
                <w:rFonts w:ascii="Times New Roman" w:hAnsi="Times New Roman" w:cs="Times New Roman"/>
                <w:sz w:val="20"/>
                <w:szCs w:val="20"/>
              </w:rPr>
            </w:pPr>
            <w:r w:rsidRPr="00A4231D">
              <w:rPr>
                <w:rFonts w:ascii="Times New Roman" w:hAnsi="Times New Roman" w:cs="Times New Roman"/>
                <w:sz w:val="20"/>
                <w:szCs w:val="20"/>
              </w:rPr>
              <w:t>Percent of Population</w:t>
            </w:r>
          </w:p>
        </w:tc>
      </w:tr>
      <w:tr w:rsidR="00B51A7E" w:rsidRPr="00A4231D" w14:paraId="039CDAF7" w14:textId="77777777" w:rsidTr="0056130C">
        <w:tc>
          <w:tcPr>
            <w:tcW w:w="2342" w:type="dxa"/>
            <w:tcBorders>
              <w:top w:val="single" w:sz="4" w:space="0" w:color="auto"/>
              <w:left w:val="single" w:sz="4" w:space="0" w:color="auto"/>
              <w:bottom w:val="single" w:sz="4" w:space="0" w:color="auto"/>
              <w:right w:val="single" w:sz="4" w:space="0" w:color="auto"/>
            </w:tcBorders>
            <w:hideMark/>
          </w:tcPr>
          <w:p w14:paraId="742D572C"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Cameron</w:t>
            </w:r>
          </w:p>
        </w:tc>
        <w:tc>
          <w:tcPr>
            <w:tcW w:w="2045" w:type="dxa"/>
            <w:tcBorders>
              <w:top w:val="single" w:sz="4" w:space="0" w:color="auto"/>
              <w:left w:val="single" w:sz="4" w:space="0" w:color="auto"/>
              <w:bottom w:val="single" w:sz="4" w:space="0" w:color="auto"/>
              <w:right w:val="single" w:sz="4" w:space="0" w:color="auto"/>
            </w:tcBorders>
            <w:hideMark/>
          </w:tcPr>
          <w:p w14:paraId="0A76179E"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291,762</w:t>
            </w:r>
          </w:p>
        </w:tc>
        <w:tc>
          <w:tcPr>
            <w:tcW w:w="1710" w:type="dxa"/>
            <w:tcBorders>
              <w:top w:val="single" w:sz="4" w:space="0" w:color="auto"/>
              <w:left w:val="single" w:sz="4" w:space="0" w:color="auto"/>
              <w:bottom w:val="single" w:sz="4" w:space="0" w:color="auto"/>
              <w:right w:val="single" w:sz="4" w:space="0" w:color="auto"/>
            </w:tcBorders>
            <w:hideMark/>
          </w:tcPr>
          <w:p w14:paraId="6F74B9C6"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12,717</w:t>
            </w:r>
          </w:p>
        </w:tc>
        <w:tc>
          <w:tcPr>
            <w:tcW w:w="1980" w:type="dxa"/>
            <w:tcBorders>
              <w:top w:val="single" w:sz="4" w:space="0" w:color="auto"/>
              <w:left w:val="single" w:sz="4" w:space="0" w:color="auto"/>
              <w:bottom w:val="single" w:sz="4" w:space="0" w:color="auto"/>
              <w:right w:val="single" w:sz="4" w:space="0" w:color="auto"/>
            </w:tcBorders>
            <w:hideMark/>
          </w:tcPr>
          <w:p w14:paraId="6C07D5AA"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4.4%</w:t>
            </w:r>
          </w:p>
        </w:tc>
      </w:tr>
      <w:tr w:rsidR="00B51A7E" w:rsidRPr="00A4231D" w14:paraId="36342A1E" w14:textId="77777777" w:rsidTr="0056130C">
        <w:tc>
          <w:tcPr>
            <w:tcW w:w="2342" w:type="dxa"/>
            <w:tcBorders>
              <w:top w:val="single" w:sz="4" w:space="0" w:color="auto"/>
              <w:left w:val="single" w:sz="4" w:space="0" w:color="auto"/>
              <w:bottom w:val="single" w:sz="4" w:space="0" w:color="auto"/>
              <w:right w:val="single" w:sz="4" w:space="0" w:color="auto"/>
            </w:tcBorders>
            <w:hideMark/>
          </w:tcPr>
          <w:p w14:paraId="3388E11D" w14:textId="13CE30E6"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Texas</w:t>
            </w:r>
          </w:p>
        </w:tc>
        <w:tc>
          <w:tcPr>
            <w:tcW w:w="2045" w:type="dxa"/>
            <w:tcBorders>
              <w:top w:val="single" w:sz="4" w:space="0" w:color="auto"/>
              <w:left w:val="single" w:sz="4" w:space="0" w:color="auto"/>
              <w:bottom w:val="single" w:sz="4" w:space="0" w:color="auto"/>
              <w:right w:val="single" w:sz="4" w:space="0" w:color="auto"/>
            </w:tcBorders>
            <w:hideMark/>
          </w:tcPr>
          <w:p w14:paraId="2530F5E5"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20,829,050</w:t>
            </w:r>
          </w:p>
        </w:tc>
        <w:tc>
          <w:tcPr>
            <w:tcW w:w="1710" w:type="dxa"/>
            <w:tcBorders>
              <w:top w:val="single" w:sz="4" w:space="0" w:color="auto"/>
              <w:left w:val="single" w:sz="4" w:space="0" w:color="auto"/>
              <w:bottom w:val="single" w:sz="4" w:space="0" w:color="auto"/>
              <w:right w:val="single" w:sz="4" w:space="0" w:color="auto"/>
            </w:tcBorders>
            <w:hideMark/>
          </w:tcPr>
          <w:p w14:paraId="62561C4B"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1,453,450</w:t>
            </w:r>
          </w:p>
        </w:tc>
        <w:tc>
          <w:tcPr>
            <w:tcW w:w="1980" w:type="dxa"/>
            <w:tcBorders>
              <w:top w:val="single" w:sz="4" w:space="0" w:color="auto"/>
              <w:left w:val="single" w:sz="4" w:space="0" w:color="auto"/>
              <w:bottom w:val="single" w:sz="4" w:space="0" w:color="auto"/>
              <w:right w:val="single" w:sz="4" w:space="0" w:color="auto"/>
            </w:tcBorders>
            <w:hideMark/>
          </w:tcPr>
          <w:p w14:paraId="1C885BBD"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7.0%</w:t>
            </w:r>
          </w:p>
        </w:tc>
      </w:tr>
      <w:tr w:rsidR="00B51A7E" w:rsidRPr="00A4231D" w14:paraId="3BBC6836" w14:textId="77777777" w:rsidTr="0056130C">
        <w:tc>
          <w:tcPr>
            <w:tcW w:w="2342" w:type="dxa"/>
            <w:tcBorders>
              <w:top w:val="single" w:sz="4" w:space="0" w:color="auto"/>
              <w:left w:val="single" w:sz="4" w:space="0" w:color="auto"/>
              <w:bottom w:val="single" w:sz="4" w:space="0" w:color="auto"/>
              <w:right w:val="single" w:sz="4" w:space="0" w:color="auto"/>
            </w:tcBorders>
            <w:hideMark/>
          </w:tcPr>
          <w:p w14:paraId="0A408D2E"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US</w:t>
            </w:r>
          </w:p>
        </w:tc>
        <w:tc>
          <w:tcPr>
            <w:tcW w:w="2045" w:type="dxa"/>
            <w:tcBorders>
              <w:top w:val="single" w:sz="4" w:space="0" w:color="auto"/>
              <w:left w:val="single" w:sz="4" w:space="0" w:color="auto"/>
              <w:bottom w:val="single" w:sz="4" w:space="0" w:color="auto"/>
              <w:right w:val="single" w:sz="4" w:space="0" w:color="auto"/>
            </w:tcBorders>
            <w:hideMark/>
          </w:tcPr>
          <w:p w14:paraId="6974CDBD"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250,195,726</w:t>
            </w:r>
          </w:p>
        </w:tc>
        <w:tc>
          <w:tcPr>
            <w:tcW w:w="1710" w:type="dxa"/>
            <w:tcBorders>
              <w:top w:val="single" w:sz="4" w:space="0" w:color="auto"/>
              <w:left w:val="single" w:sz="4" w:space="0" w:color="auto"/>
              <w:bottom w:val="single" w:sz="4" w:space="0" w:color="auto"/>
              <w:right w:val="single" w:sz="4" w:space="0" w:color="auto"/>
            </w:tcBorders>
            <w:hideMark/>
          </w:tcPr>
          <w:p w14:paraId="4105B60F"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18,230,322</w:t>
            </w:r>
          </w:p>
        </w:tc>
        <w:tc>
          <w:tcPr>
            <w:tcW w:w="1980" w:type="dxa"/>
            <w:tcBorders>
              <w:top w:val="single" w:sz="4" w:space="0" w:color="auto"/>
              <w:left w:val="single" w:sz="4" w:space="0" w:color="auto"/>
              <w:bottom w:val="single" w:sz="4" w:space="0" w:color="auto"/>
              <w:right w:val="single" w:sz="4" w:space="0" w:color="auto"/>
            </w:tcBorders>
            <w:hideMark/>
          </w:tcPr>
          <w:p w14:paraId="13263498" w14:textId="77777777" w:rsidR="00B51A7E" w:rsidRPr="00A4231D" w:rsidRDefault="00B51A7E" w:rsidP="00B51A7E">
            <w:pPr>
              <w:tabs>
                <w:tab w:val="left" w:pos="1680"/>
              </w:tabs>
              <w:spacing w:before="20"/>
              <w:rPr>
                <w:rFonts w:ascii="Times New Roman" w:hAnsi="Times New Roman" w:cs="Times New Roman"/>
              </w:rPr>
            </w:pPr>
            <w:r w:rsidRPr="00A4231D">
              <w:rPr>
                <w:rFonts w:ascii="Times New Roman" w:hAnsi="Times New Roman" w:cs="Times New Roman"/>
              </w:rPr>
              <w:t>7.3%</w:t>
            </w:r>
          </w:p>
        </w:tc>
      </w:tr>
    </w:tbl>
    <w:p w14:paraId="45F6B3E9" w14:textId="2A431F81" w:rsidR="00B51A7E" w:rsidRPr="00A4231D" w:rsidRDefault="00B51A7E" w:rsidP="00B51A7E">
      <w:pPr>
        <w:spacing w:after="360" w:line="240" w:lineRule="auto"/>
        <w:rPr>
          <w:rFonts w:cs="Times New Roman"/>
          <w:b/>
          <w:sz w:val="18"/>
          <w:szCs w:val="18"/>
        </w:rPr>
      </w:pPr>
      <w:r w:rsidRPr="00A4231D">
        <w:rPr>
          <w:rFonts w:cs="Times New Roman"/>
          <w:b/>
          <w:sz w:val="18"/>
          <w:szCs w:val="18"/>
        </w:rPr>
        <w:t xml:space="preserve">  Source:  </w:t>
      </w:r>
      <w:r w:rsidR="00137ADA" w:rsidRPr="00A4231D">
        <w:rPr>
          <w:rFonts w:cs="Times New Roman"/>
          <w:b/>
          <w:sz w:val="18"/>
          <w:szCs w:val="18"/>
        </w:rPr>
        <w:t>2019 ACS 5-Year Estimates Data Profiles</w:t>
      </w:r>
    </w:p>
    <w:p w14:paraId="2460D8BF" w14:textId="5E2FD0CF" w:rsidR="00B51A7E" w:rsidRPr="00A4231D" w:rsidRDefault="00B51A7E" w:rsidP="00B51A7E">
      <w:pPr>
        <w:spacing w:after="360" w:line="240" w:lineRule="auto"/>
        <w:rPr>
          <w:rFonts w:ascii="Times New Roman" w:hAnsi="Times New Roman" w:cs="Times New Roman"/>
          <w:bCs/>
          <w:sz w:val="24"/>
          <w:szCs w:val="24"/>
        </w:rPr>
      </w:pPr>
      <w:r w:rsidRPr="00A4231D">
        <w:rPr>
          <w:rFonts w:ascii="Times New Roman" w:hAnsi="Times New Roman" w:cs="Times New Roman"/>
          <w:bCs/>
          <w:sz w:val="24"/>
          <w:szCs w:val="24"/>
        </w:rPr>
        <w:t>WFS Cameron is committed to serving the following target populations:</w:t>
      </w:r>
    </w:p>
    <w:tbl>
      <w:tblPr>
        <w:tblStyle w:val="TableGrid"/>
        <w:tblW w:w="6462" w:type="dxa"/>
        <w:tblInd w:w="108" w:type="dxa"/>
        <w:tblLook w:val="04A0" w:firstRow="1" w:lastRow="0" w:firstColumn="1" w:lastColumn="0" w:noHBand="0" w:noVBand="1"/>
      </w:tblPr>
      <w:tblGrid>
        <w:gridCol w:w="6462"/>
      </w:tblGrid>
      <w:tr w:rsidR="00B51A7E" w:rsidRPr="00A4231D" w14:paraId="584213E1" w14:textId="77777777" w:rsidTr="0056130C">
        <w:tc>
          <w:tcPr>
            <w:tcW w:w="6462" w:type="dxa"/>
            <w:tcBorders>
              <w:top w:val="nil"/>
              <w:left w:val="nil"/>
              <w:bottom w:val="single" w:sz="4" w:space="0" w:color="auto"/>
              <w:right w:val="nil"/>
            </w:tcBorders>
            <w:shd w:val="clear" w:color="auto" w:fill="auto"/>
          </w:tcPr>
          <w:p w14:paraId="3267EED4" w14:textId="40D89D15" w:rsidR="00B51A7E" w:rsidRPr="00A4231D" w:rsidRDefault="007B240A" w:rsidP="007B240A">
            <w:pPr>
              <w:spacing w:before="60"/>
              <w:rPr>
                <w:rFonts w:ascii="Times New Roman" w:hAnsi="Times New Roman" w:cs="Times New Roman"/>
                <w:b/>
                <w:sz w:val="18"/>
                <w:szCs w:val="18"/>
              </w:rPr>
            </w:pPr>
            <w:r w:rsidRPr="00A4231D">
              <w:rPr>
                <w:rFonts w:ascii="Times New Roman" w:hAnsi="Times New Roman" w:cs="Times New Roman"/>
                <w:b/>
                <w:sz w:val="23"/>
                <w:szCs w:val="23"/>
              </w:rPr>
              <w:t xml:space="preserve">Table </w:t>
            </w:r>
            <w:r w:rsidR="00464DF8" w:rsidRPr="00A4231D">
              <w:rPr>
                <w:rFonts w:ascii="Times New Roman" w:hAnsi="Times New Roman" w:cs="Times New Roman"/>
                <w:b/>
                <w:sz w:val="23"/>
                <w:szCs w:val="23"/>
              </w:rPr>
              <w:t>2</w:t>
            </w:r>
            <w:r w:rsidR="007435B3" w:rsidRPr="00A4231D">
              <w:rPr>
                <w:rFonts w:ascii="Times New Roman" w:hAnsi="Times New Roman" w:cs="Times New Roman"/>
                <w:b/>
                <w:sz w:val="23"/>
                <w:szCs w:val="23"/>
              </w:rPr>
              <w:t>C</w:t>
            </w:r>
            <w:r w:rsidR="00464DF8" w:rsidRPr="00A4231D">
              <w:rPr>
                <w:rFonts w:ascii="Times New Roman" w:hAnsi="Times New Roman" w:cs="Times New Roman"/>
                <w:b/>
                <w:sz w:val="23"/>
                <w:szCs w:val="23"/>
              </w:rPr>
              <w:t>-</w:t>
            </w:r>
            <w:r w:rsidR="007435B3" w:rsidRPr="00A4231D">
              <w:rPr>
                <w:rFonts w:ascii="Times New Roman" w:hAnsi="Times New Roman" w:cs="Times New Roman"/>
                <w:b/>
                <w:sz w:val="23"/>
                <w:szCs w:val="23"/>
              </w:rPr>
              <w:t>6</w:t>
            </w:r>
            <w:r w:rsidRPr="00A4231D">
              <w:rPr>
                <w:rFonts w:ascii="Times New Roman" w:hAnsi="Times New Roman" w:cs="Times New Roman"/>
                <w:b/>
                <w:sz w:val="23"/>
                <w:szCs w:val="23"/>
              </w:rPr>
              <w:t>: Target Population</w:t>
            </w:r>
            <w:r w:rsidR="0056130C" w:rsidRPr="00A4231D">
              <w:rPr>
                <w:rFonts w:ascii="Times New Roman" w:hAnsi="Times New Roman" w:cs="Times New Roman"/>
                <w:b/>
                <w:sz w:val="23"/>
                <w:szCs w:val="23"/>
              </w:rPr>
              <w:t>s</w:t>
            </w:r>
          </w:p>
        </w:tc>
      </w:tr>
      <w:tr w:rsidR="0099062C" w:rsidRPr="00A4231D" w14:paraId="6EB8BA3B" w14:textId="77777777" w:rsidTr="0056130C">
        <w:tc>
          <w:tcPr>
            <w:tcW w:w="6462" w:type="dxa"/>
            <w:tcBorders>
              <w:top w:val="single" w:sz="4" w:space="0" w:color="auto"/>
            </w:tcBorders>
            <w:shd w:val="clear" w:color="auto" w:fill="D5DCE4" w:themeFill="text2" w:themeFillTint="33"/>
          </w:tcPr>
          <w:p w14:paraId="4E535A36" w14:textId="6ABD6705" w:rsidR="0099062C" w:rsidRPr="00A4231D" w:rsidRDefault="0099062C" w:rsidP="007B240A">
            <w:pPr>
              <w:spacing w:before="60"/>
              <w:rPr>
                <w:rFonts w:ascii="Times New Roman" w:hAnsi="Times New Roman" w:cs="Times New Roman"/>
                <w:b/>
                <w:sz w:val="18"/>
                <w:szCs w:val="18"/>
              </w:rPr>
            </w:pPr>
            <w:r w:rsidRPr="00A4231D">
              <w:rPr>
                <w:rFonts w:ascii="Times New Roman" w:hAnsi="Times New Roman" w:cs="Times New Roman"/>
                <w:b/>
                <w:sz w:val="18"/>
                <w:szCs w:val="18"/>
              </w:rPr>
              <w:t>Target Populations: Individuals with Barriers to Employment</w:t>
            </w:r>
          </w:p>
        </w:tc>
      </w:tr>
      <w:tr w:rsidR="00B51A7E" w:rsidRPr="00A4231D" w14:paraId="27EE3B3F" w14:textId="77777777" w:rsidTr="0056130C">
        <w:tc>
          <w:tcPr>
            <w:tcW w:w="6462" w:type="dxa"/>
          </w:tcPr>
          <w:p w14:paraId="7A0188E9"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Migrant Seasonal Farm Workers</w:t>
            </w:r>
          </w:p>
        </w:tc>
      </w:tr>
      <w:tr w:rsidR="00B51A7E" w:rsidRPr="00A4231D" w14:paraId="7F6082B1" w14:textId="77777777" w:rsidTr="0056130C">
        <w:tc>
          <w:tcPr>
            <w:tcW w:w="6462" w:type="dxa"/>
          </w:tcPr>
          <w:p w14:paraId="7963A93D"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Justice-involved individuals</w:t>
            </w:r>
          </w:p>
        </w:tc>
      </w:tr>
      <w:tr w:rsidR="00B51A7E" w:rsidRPr="00A4231D" w14:paraId="14F7FF72" w14:textId="77777777" w:rsidTr="0056130C">
        <w:tc>
          <w:tcPr>
            <w:tcW w:w="6462" w:type="dxa"/>
          </w:tcPr>
          <w:p w14:paraId="3482B21E"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Homeless Individuals</w:t>
            </w:r>
          </w:p>
        </w:tc>
      </w:tr>
      <w:tr w:rsidR="00B51A7E" w:rsidRPr="00A4231D" w14:paraId="2E7D0915" w14:textId="77777777" w:rsidTr="0056130C">
        <w:tc>
          <w:tcPr>
            <w:tcW w:w="6462" w:type="dxa"/>
          </w:tcPr>
          <w:p w14:paraId="090F6407"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Individuals with disabilities</w:t>
            </w:r>
          </w:p>
        </w:tc>
      </w:tr>
      <w:tr w:rsidR="00B51A7E" w:rsidRPr="00A4231D" w14:paraId="526391C3" w14:textId="77777777" w:rsidTr="0056130C">
        <w:tc>
          <w:tcPr>
            <w:tcW w:w="6462" w:type="dxa"/>
          </w:tcPr>
          <w:p w14:paraId="0DD22860"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Individuals who are English language learners</w:t>
            </w:r>
          </w:p>
        </w:tc>
      </w:tr>
      <w:tr w:rsidR="00B51A7E" w:rsidRPr="00A4231D" w14:paraId="1AE4D5E9" w14:textId="77777777" w:rsidTr="0056130C">
        <w:tc>
          <w:tcPr>
            <w:tcW w:w="6462" w:type="dxa"/>
          </w:tcPr>
          <w:p w14:paraId="50DBCA18"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Individuals who have low levels of literacy</w:t>
            </w:r>
          </w:p>
        </w:tc>
      </w:tr>
      <w:tr w:rsidR="00B51A7E" w:rsidRPr="00A4231D" w14:paraId="07117630" w14:textId="77777777" w:rsidTr="0056130C">
        <w:tc>
          <w:tcPr>
            <w:tcW w:w="6462" w:type="dxa"/>
          </w:tcPr>
          <w:p w14:paraId="57EF014B"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Individuals lacking a High School Diploma</w:t>
            </w:r>
          </w:p>
        </w:tc>
      </w:tr>
      <w:tr w:rsidR="00B51A7E" w:rsidRPr="00A4231D" w14:paraId="5F5A8516" w14:textId="77777777" w:rsidTr="0056130C">
        <w:tc>
          <w:tcPr>
            <w:tcW w:w="6462" w:type="dxa"/>
          </w:tcPr>
          <w:p w14:paraId="43EFBE0B"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Low Income Individuals (including TANF and SNAP recipient)</w:t>
            </w:r>
          </w:p>
        </w:tc>
      </w:tr>
      <w:tr w:rsidR="00B51A7E" w:rsidRPr="00A4231D" w14:paraId="42A07CFE" w14:textId="77777777" w:rsidTr="0056130C">
        <w:tc>
          <w:tcPr>
            <w:tcW w:w="6462" w:type="dxa"/>
          </w:tcPr>
          <w:p w14:paraId="2EB075B5"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Older Individuals</w:t>
            </w:r>
          </w:p>
        </w:tc>
      </w:tr>
      <w:tr w:rsidR="00B51A7E" w:rsidRPr="00A4231D" w14:paraId="588C42B8" w14:textId="77777777" w:rsidTr="0056130C">
        <w:tc>
          <w:tcPr>
            <w:tcW w:w="6462" w:type="dxa"/>
          </w:tcPr>
          <w:p w14:paraId="21E7E6C1"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Non-custodial parents</w:t>
            </w:r>
          </w:p>
        </w:tc>
      </w:tr>
      <w:tr w:rsidR="00B51A7E" w:rsidRPr="00A4231D" w14:paraId="49C67899" w14:textId="77777777" w:rsidTr="0056130C">
        <w:tc>
          <w:tcPr>
            <w:tcW w:w="6462" w:type="dxa"/>
          </w:tcPr>
          <w:p w14:paraId="17E8670F"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Veterans</w:t>
            </w:r>
          </w:p>
        </w:tc>
      </w:tr>
      <w:tr w:rsidR="00B51A7E" w:rsidRPr="00A4231D" w14:paraId="44AA8608" w14:textId="77777777" w:rsidTr="0056130C">
        <w:tc>
          <w:tcPr>
            <w:tcW w:w="6462" w:type="dxa"/>
          </w:tcPr>
          <w:p w14:paraId="5E0D70BA" w14:textId="06370316" w:rsidR="00B51A7E" w:rsidRPr="00A4231D" w:rsidRDefault="0056130C" w:rsidP="00B51A7E">
            <w:pPr>
              <w:spacing w:before="60"/>
              <w:rPr>
                <w:rFonts w:ascii="Times New Roman" w:hAnsi="Times New Roman" w:cs="Times New Roman"/>
              </w:rPr>
            </w:pPr>
            <w:r w:rsidRPr="00A4231D">
              <w:rPr>
                <w:rFonts w:ascii="Times New Roman" w:hAnsi="Times New Roman" w:cs="Times New Roman"/>
              </w:rPr>
              <w:t>Foster</w:t>
            </w:r>
            <w:r w:rsidR="00B51A7E" w:rsidRPr="00A4231D">
              <w:rPr>
                <w:rFonts w:ascii="Times New Roman" w:hAnsi="Times New Roman" w:cs="Times New Roman"/>
              </w:rPr>
              <w:t xml:space="preserve"> </w:t>
            </w:r>
            <w:r w:rsidRPr="00A4231D">
              <w:rPr>
                <w:rFonts w:ascii="Times New Roman" w:hAnsi="Times New Roman" w:cs="Times New Roman"/>
              </w:rPr>
              <w:t>Youth</w:t>
            </w:r>
            <w:r w:rsidR="00B51A7E" w:rsidRPr="00A4231D">
              <w:rPr>
                <w:rFonts w:ascii="Times New Roman" w:hAnsi="Times New Roman" w:cs="Times New Roman"/>
              </w:rPr>
              <w:t xml:space="preserve"> </w:t>
            </w:r>
            <w:r w:rsidRPr="00A4231D">
              <w:rPr>
                <w:rFonts w:ascii="Times New Roman" w:hAnsi="Times New Roman" w:cs="Times New Roman"/>
              </w:rPr>
              <w:t>and those</w:t>
            </w:r>
            <w:r w:rsidR="00B51A7E" w:rsidRPr="00A4231D">
              <w:rPr>
                <w:rFonts w:ascii="Times New Roman" w:hAnsi="Times New Roman" w:cs="Times New Roman"/>
              </w:rPr>
              <w:t xml:space="preserve"> aged out of foster care system</w:t>
            </w:r>
          </w:p>
        </w:tc>
      </w:tr>
      <w:tr w:rsidR="00B51A7E" w:rsidRPr="00A4231D" w14:paraId="4EDCD78C" w14:textId="77777777" w:rsidTr="0056130C">
        <w:tc>
          <w:tcPr>
            <w:tcW w:w="6462" w:type="dxa"/>
          </w:tcPr>
          <w:p w14:paraId="5CE4C16A" w14:textId="77777777" w:rsidR="00B51A7E" w:rsidRPr="00A4231D" w:rsidRDefault="00B51A7E" w:rsidP="00B51A7E">
            <w:pPr>
              <w:spacing w:before="60"/>
              <w:rPr>
                <w:rFonts w:ascii="Times New Roman" w:hAnsi="Times New Roman" w:cs="Times New Roman"/>
              </w:rPr>
            </w:pPr>
            <w:r w:rsidRPr="00A4231D">
              <w:rPr>
                <w:rFonts w:ascii="Times New Roman" w:hAnsi="Times New Roman" w:cs="Times New Roman"/>
              </w:rPr>
              <w:t>Individuals who are unemployed, including the long-term unemployed</w:t>
            </w:r>
          </w:p>
        </w:tc>
      </w:tr>
    </w:tbl>
    <w:p w14:paraId="0946001D" w14:textId="159789DB" w:rsidR="00B51A7E" w:rsidRPr="00A4231D" w:rsidRDefault="00EE7F94" w:rsidP="00B51A7E">
      <w:pPr>
        <w:spacing w:after="360" w:line="240" w:lineRule="auto"/>
        <w:rPr>
          <w:rFonts w:cs="Times New Roman"/>
          <w:b/>
          <w:sz w:val="18"/>
          <w:szCs w:val="18"/>
        </w:rPr>
      </w:pPr>
      <w:r w:rsidRPr="00A4231D">
        <w:rPr>
          <w:rFonts w:cs="Times New Roman"/>
          <w:b/>
          <w:sz w:val="18"/>
          <w:szCs w:val="18"/>
        </w:rPr>
        <w:t xml:space="preserve">  </w:t>
      </w:r>
      <w:r w:rsidR="00B51A7E" w:rsidRPr="00A4231D">
        <w:rPr>
          <w:rFonts w:cs="Times New Roman"/>
          <w:b/>
          <w:sz w:val="18"/>
          <w:szCs w:val="18"/>
        </w:rPr>
        <w:t>Source:  TWC</w:t>
      </w:r>
      <w:r w:rsidRPr="00A4231D">
        <w:rPr>
          <w:rFonts w:cs="Times New Roman"/>
          <w:b/>
          <w:sz w:val="18"/>
          <w:szCs w:val="18"/>
        </w:rPr>
        <w:t xml:space="preserve"> </w:t>
      </w:r>
    </w:p>
    <w:p w14:paraId="4DC41C68" w14:textId="77777777"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D. Workforce Development Analysis </w:t>
      </w:r>
    </w:p>
    <w:p w14:paraId="6B8CF26B" w14:textId="77777777" w:rsidR="00547C90" w:rsidRPr="00A4231D" w:rsidRDefault="00547C90" w:rsidP="00EC09F4">
      <w:pPr>
        <w:pStyle w:val="Default"/>
        <w:rPr>
          <w:rFonts w:eastAsia="MS Gothic"/>
          <w:color w:val="auto"/>
          <w:sz w:val="23"/>
          <w:szCs w:val="23"/>
        </w:rPr>
      </w:pPr>
    </w:p>
    <w:p w14:paraId="50C4C2FA" w14:textId="26C74758" w:rsidR="00EC09F4" w:rsidRPr="00A4231D" w:rsidRDefault="00EE7F94" w:rsidP="00EC09F4">
      <w:pPr>
        <w:pStyle w:val="Default"/>
        <w:rPr>
          <w:rFonts w:eastAsia="MS Gothic"/>
          <w:i/>
          <w:iCs/>
          <w:color w:val="auto"/>
          <w:sz w:val="23"/>
          <w:szCs w:val="23"/>
        </w:rPr>
      </w:pPr>
      <w:r w:rsidRPr="00A4231D">
        <w:rPr>
          <w:rFonts w:eastAsia="MS Gothic"/>
          <w:i/>
          <w:iCs/>
          <w:color w:val="auto"/>
          <w:sz w:val="23"/>
          <w:szCs w:val="23"/>
        </w:rPr>
        <w:t>W</w:t>
      </w:r>
      <w:r w:rsidR="00EC09F4" w:rsidRPr="00A4231D">
        <w:rPr>
          <w:rFonts w:eastAsia="MS Gothic"/>
          <w:i/>
          <w:iCs/>
          <w:color w:val="auto"/>
          <w:sz w:val="23"/>
          <w:szCs w:val="23"/>
        </w:rPr>
        <w:t>orkforce</w:t>
      </w:r>
      <w:r w:rsidRPr="00A4231D">
        <w:rPr>
          <w:rFonts w:eastAsia="MS Gothic"/>
          <w:i/>
          <w:iCs/>
          <w:color w:val="auto"/>
          <w:sz w:val="23"/>
          <w:szCs w:val="23"/>
        </w:rPr>
        <w:t xml:space="preserve"> D</w:t>
      </w:r>
      <w:r w:rsidR="00EC09F4" w:rsidRPr="00A4231D">
        <w:rPr>
          <w:rFonts w:eastAsia="MS Gothic"/>
          <w:i/>
          <w:iCs/>
          <w:color w:val="auto"/>
          <w:sz w:val="23"/>
          <w:szCs w:val="23"/>
        </w:rPr>
        <w:t xml:space="preserve">evelopment </w:t>
      </w:r>
      <w:r w:rsidRPr="00A4231D">
        <w:rPr>
          <w:rFonts w:eastAsia="MS Gothic"/>
          <w:i/>
          <w:iCs/>
          <w:color w:val="auto"/>
          <w:sz w:val="23"/>
          <w:szCs w:val="23"/>
        </w:rPr>
        <w:t>A</w:t>
      </w:r>
      <w:r w:rsidR="00EC09F4" w:rsidRPr="00A4231D">
        <w:rPr>
          <w:rFonts w:eastAsia="MS Gothic"/>
          <w:i/>
          <w:iCs/>
          <w:color w:val="auto"/>
          <w:sz w:val="23"/>
          <w:szCs w:val="23"/>
        </w:rPr>
        <w:t xml:space="preserve">ctivities in the region, including </w:t>
      </w:r>
      <w:r w:rsidRPr="00A4231D">
        <w:rPr>
          <w:rFonts w:eastAsia="MS Gothic"/>
          <w:i/>
          <w:iCs/>
          <w:color w:val="auto"/>
          <w:sz w:val="23"/>
          <w:szCs w:val="23"/>
        </w:rPr>
        <w:t>E</w:t>
      </w:r>
      <w:r w:rsidR="00EC09F4" w:rsidRPr="00A4231D">
        <w:rPr>
          <w:rFonts w:eastAsia="MS Gothic"/>
          <w:i/>
          <w:iCs/>
          <w:color w:val="auto"/>
          <w:sz w:val="23"/>
          <w:szCs w:val="23"/>
        </w:rPr>
        <w:t xml:space="preserve">ducation and </w:t>
      </w:r>
      <w:r w:rsidRPr="00A4231D">
        <w:rPr>
          <w:rFonts w:eastAsia="MS Gothic"/>
          <w:i/>
          <w:iCs/>
          <w:color w:val="auto"/>
          <w:sz w:val="23"/>
          <w:szCs w:val="23"/>
        </w:rPr>
        <w:t>T</w:t>
      </w:r>
      <w:r w:rsidR="00EC09F4" w:rsidRPr="00A4231D">
        <w:rPr>
          <w:rFonts w:eastAsia="MS Gothic"/>
          <w:i/>
          <w:iCs/>
          <w:color w:val="auto"/>
          <w:sz w:val="23"/>
          <w:szCs w:val="23"/>
        </w:rPr>
        <w:t xml:space="preserve">raining. </w:t>
      </w:r>
    </w:p>
    <w:p w14:paraId="634241B0" w14:textId="77777777" w:rsidR="00547C90" w:rsidRPr="00A4231D" w:rsidRDefault="00547C90" w:rsidP="00EC09F4">
      <w:pPr>
        <w:pStyle w:val="Default"/>
        <w:rPr>
          <w:rFonts w:eastAsia="MS Gothic"/>
          <w:color w:val="auto"/>
          <w:sz w:val="23"/>
          <w:szCs w:val="23"/>
        </w:rPr>
      </w:pPr>
    </w:p>
    <w:p w14:paraId="7B04C3D1" w14:textId="152EDF30" w:rsidR="006B6B56" w:rsidRPr="00A4231D" w:rsidRDefault="006B6B56" w:rsidP="006B6B56">
      <w:pPr>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 xml:space="preserve">Cameron County has a number of assets </w:t>
      </w:r>
      <w:r w:rsidR="00CC3E29" w:rsidRPr="00A4231D">
        <w:rPr>
          <w:rFonts w:ascii="Times New Roman" w:eastAsia="Times New Roman" w:hAnsi="Times New Roman" w:cs="Times New Roman"/>
          <w:sz w:val="24"/>
          <w:szCs w:val="24"/>
        </w:rPr>
        <w:t xml:space="preserve">which </w:t>
      </w:r>
      <w:r w:rsidRPr="00A4231D">
        <w:rPr>
          <w:rFonts w:ascii="Times New Roman" w:eastAsia="Times New Roman" w:hAnsi="Times New Roman" w:cs="Times New Roman"/>
          <w:sz w:val="24"/>
          <w:szCs w:val="24"/>
        </w:rPr>
        <w:t>have contributed to the growth of a healthy workforce,  including a network of higher education institutions, an international airport, a deep water port, a medical school,</w:t>
      </w:r>
      <w:r w:rsidR="00CC3E29" w:rsidRPr="00A4231D">
        <w:rPr>
          <w:rFonts w:ascii="Times New Roman" w:eastAsia="Times New Roman" w:hAnsi="Times New Roman" w:cs="Times New Roman"/>
          <w:sz w:val="24"/>
          <w:szCs w:val="24"/>
        </w:rPr>
        <w:t xml:space="preserve"> SpaceX, emerging industries, e</w:t>
      </w:r>
      <w:r w:rsidRPr="00A4231D">
        <w:rPr>
          <w:rFonts w:ascii="Times New Roman" w:eastAsia="Times New Roman" w:hAnsi="Times New Roman" w:cs="Times New Roman"/>
          <w:sz w:val="24"/>
          <w:szCs w:val="24"/>
        </w:rPr>
        <w:t xml:space="preserve">ducation activities supporting early childhood, and proximity to an international border to support logistics and transportation industries.  </w:t>
      </w:r>
    </w:p>
    <w:p w14:paraId="00D9186C" w14:textId="77777777" w:rsidR="006B6B56" w:rsidRPr="00A4231D" w:rsidRDefault="006B6B56" w:rsidP="006B6B5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Other advantages that WFS Cameron has, includes: </w:t>
      </w:r>
    </w:p>
    <w:p w14:paraId="238AA580" w14:textId="77777777" w:rsidR="006B6B56" w:rsidRPr="00A4231D" w:rsidRDefault="006B6B56" w:rsidP="008A6776">
      <w:pPr>
        <w:numPr>
          <w:ilvl w:val="0"/>
          <w:numId w:val="49"/>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Wide array of professionals and community stakeholders who possess vast experience serving on the Board of Directors;</w:t>
      </w:r>
    </w:p>
    <w:p w14:paraId="18FBF72C" w14:textId="77777777" w:rsidR="006B6B56" w:rsidRPr="00A4231D" w:rsidRDefault="006B6B56" w:rsidP="008A6776">
      <w:pPr>
        <w:numPr>
          <w:ilvl w:val="0"/>
          <w:numId w:val="49"/>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Highly experienced staff with strong community ties and strong backgrounds in education and workforce development programs and services;</w:t>
      </w:r>
    </w:p>
    <w:p w14:paraId="1545FF88" w14:textId="587CD28B" w:rsidR="006B6B56" w:rsidRPr="00A4231D" w:rsidRDefault="006B6B56" w:rsidP="008A6776">
      <w:pPr>
        <w:numPr>
          <w:ilvl w:val="0"/>
          <w:numId w:val="48"/>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Budget of twenty-</w:t>
      </w:r>
      <w:r w:rsidR="00510C44" w:rsidRPr="00A4231D">
        <w:rPr>
          <w:rFonts w:ascii="Times New Roman" w:hAnsi="Times New Roman" w:cs="Times New Roman"/>
          <w:sz w:val="24"/>
          <w:szCs w:val="24"/>
        </w:rPr>
        <w:t xml:space="preserve">six </w:t>
      </w:r>
      <w:r w:rsidRPr="00A4231D">
        <w:rPr>
          <w:rFonts w:ascii="Times New Roman" w:hAnsi="Times New Roman" w:cs="Times New Roman"/>
          <w:sz w:val="24"/>
          <w:szCs w:val="24"/>
        </w:rPr>
        <w:t xml:space="preserve">million dollars </w:t>
      </w:r>
      <w:r w:rsidR="00510C44" w:rsidRPr="00A4231D">
        <w:rPr>
          <w:rFonts w:ascii="Times New Roman" w:hAnsi="Times New Roman" w:cs="Times New Roman"/>
          <w:sz w:val="24"/>
          <w:szCs w:val="24"/>
        </w:rPr>
        <w:t xml:space="preserve">($26 Million) </w:t>
      </w:r>
      <w:r w:rsidRPr="00A4231D">
        <w:rPr>
          <w:rFonts w:ascii="Times New Roman" w:hAnsi="Times New Roman" w:cs="Times New Roman"/>
          <w:sz w:val="24"/>
          <w:szCs w:val="24"/>
        </w:rPr>
        <w:t>provided through federal and state sources;</w:t>
      </w:r>
    </w:p>
    <w:p w14:paraId="3968CA81" w14:textId="48BE22DA" w:rsidR="006B6B56" w:rsidRPr="00A4231D" w:rsidRDefault="006B6B56" w:rsidP="008A6776">
      <w:pPr>
        <w:numPr>
          <w:ilvl w:val="0"/>
          <w:numId w:val="48"/>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Physical and technology infrastructure with established systems including access to technical assistance through the Texas Workforce Commission;</w:t>
      </w:r>
    </w:p>
    <w:p w14:paraId="042D7AA4" w14:textId="5613DB71" w:rsidR="006B6B56" w:rsidRPr="00A4231D" w:rsidRDefault="00F50602" w:rsidP="008A6776">
      <w:pPr>
        <w:numPr>
          <w:ilvl w:val="0"/>
          <w:numId w:val="48"/>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Wide range of training providers</w:t>
      </w:r>
      <w:r w:rsidR="001D69D5" w:rsidRPr="00A4231D">
        <w:rPr>
          <w:rFonts w:ascii="Times New Roman" w:hAnsi="Times New Roman" w:cs="Times New Roman"/>
          <w:sz w:val="24"/>
          <w:szCs w:val="24"/>
        </w:rPr>
        <w:t>;</w:t>
      </w:r>
    </w:p>
    <w:p w14:paraId="5FC6912F" w14:textId="77777777" w:rsidR="006B6B56" w:rsidRPr="00A4231D" w:rsidRDefault="006B6B56" w:rsidP="008A6776">
      <w:pPr>
        <w:numPr>
          <w:ilvl w:val="0"/>
          <w:numId w:val="48"/>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Mandates established through federal and state legislation to operate one-stop career Centers, including business services;</w:t>
      </w:r>
    </w:p>
    <w:p w14:paraId="5FBCAD56" w14:textId="120028BE" w:rsidR="006B6B56" w:rsidRPr="00A4231D" w:rsidRDefault="006B6B56" w:rsidP="008A6776">
      <w:pPr>
        <w:numPr>
          <w:ilvl w:val="0"/>
          <w:numId w:val="48"/>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Wide array of programs including Workforce Innovation &amp; Opportunity Act (WIOA), </w:t>
      </w:r>
      <w:r w:rsidR="009A3602" w:rsidRPr="00A4231D">
        <w:rPr>
          <w:rFonts w:ascii="Times New Roman" w:hAnsi="Times New Roman" w:cs="Times New Roman"/>
          <w:sz w:val="24"/>
          <w:szCs w:val="24"/>
        </w:rPr>
        <w:t xml:space="preserve">WIOA Statewide, </w:t>
      </w:r>
      <w:r w:rsidRPr="00A4231D">
        <w:rPr>
          <w:rFonts w:ascii="Times New Roman" w:hAnsi="Times New Roman" w:cs="Times New Roman"/>
          <w:sz w:val="24"/>
          <w:szCs w:val="24"/>
        </w:rPr>
        <w:t>Supplemental Nutrition Assistance Program Employment &amp; Training (SNAP</w:t>
      </w:r>
      <w:r w:rsidR="009A3602" w:rsidRPr="00A4231D">
        <w:rPr>
          <w:rFonts w:ascii="Times New Roman" w:hAnsi="Times New Roman" w:cs="Times New Roman"/>
          <w:sz w:val="24"/>
          <w:szCs w:val="24"/>
        </w:rPr>
        <w:t xml:space="preserve"> </w:t>
      </w:r>
      <w:r w:rsidRPr="00A4231D">
        <w:rPr>
          <w:rFonts w:ascii="Times New Roman" w:hAnsi="Times New Roman" w:cs="Times New Roman"/>
          <w:sz w:val="24"/>
          <w:szCs w:val="24"/>
        </w:rPr>
        <w:t>E&amp;T), CHOICES, CHOICES Non-Custodial Parent (NCP), Trade Adjustment Assistance (TAA), Veterans, Wagner-Peyser, and Childcare;</w:t>
      </w:r>
    </w:p>
    <w:p w14:paraId="6452A058" w14:textId="77777777" w:rsidR="006B6B56" w:rsidRPr="00A4231D" w:rsidRDefault="006B6B56" w:rsidP="008A6776">
      <w:pPr>
        <w:numPr>
          <w:ilvl w:val="0"/>
          <w:numId w:val="48"/>
        </w:numPr>
        <w:spacing w:after="120" w:line="240" w:lineRule="auto"/>
        <w:jc w:val="both"/>
        <w:rPr>
          <w:rFonts w:ascii="Times New Roman" w:hAnsi="Times New Roman" w:cs="Times New Roman"/>
          <w:bCs/>
          <w:sz w:val="24"/>
          <w:szCs w:val="24"/>
        </w:rPr>
      </w:pPr>
      <w:r w:rsidRPr="00A4231D">
        <w:rPr>
          <w:rFonts w:ascii="Times New Roman" w:hAnsi="Times New Roman" w:cs="Times New Roman"/>
          <w:bCs/>
          <w:sz w:val="24"/>
          <w:szCs w:val="24"/>
        </w:rPr>
        <w:t xml:space="preserve">Texas School Ready (TSR) Project that provides educational and training opportunities for childcare centers and Head Start programs to improve instructional practices in the classroom; </w:t>
      </w:r>
    </w:p>
    <w:p w14:paraId="50DE4395" w14:textId="142BFDEE" w:rsidR="006B6B56" w:rsidRPr="00A4231D" w:rsidRDefault="006B6B56" w:rsidP="008A6776">
      <w:pPr>
        <w:numPr>
          <w:ilvl w:val="0"/>
          <w:numId w:val="48"/>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Funding source to enhance customer skills through referrals to training programs; and</w:t>
      </w:r>
      <w:r w:rsidR="001D69D5" w:rsidRPr="00A4231D">
        <w:rPr>
          <w:rFonts w:ascii="Times New Roman" w:hAnsi="Times New Roman" w:cs="Times New Roman"/>
          <w:sz w:val="24"/>
          <w:szCs w:val="24"/>
        </w:rPr>
        <w:t xml:space="preserve"> a</w:t>
      </w:r>
    </w:p>
    <w:p w14:paraId="79D38F61" w14:textId="680147CA" w:rsidR="006B6B56" w:rsidRPr="00A4231D" w:rsidRDefault="006B6B56" w:rsidP="008A6776">
      <w:pPr>
        <w:numPr>
          <w:ilvl w:val="0"/>
          <w:numId w:val="48"/>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Mobile</w:t>
      </w:r>
      <w:r w:rsidR="001D69D5" w:rsidRPr="00A4231D">
        <w:rPr>
          <w:rFonts w:ascii="Times New Roman" w:hAnsi="Times New Roman" w:cs="Times New Roman"/>
          <w:sz w:val="24"/>
          <w:szCs w:val="24"/>
        </w:rPr>
        <w:t xml:space="preserve"> Resource </w:t>
      </w:r>
      <w:r w:rsidRPr="00A4231D">
        <w:rPr>
          <w:rFonts w:ascii="Times New Roman" w:hAnsi="Times New Roman" w:cs="Times New Roman"/>
          <w:sz w:val="24"/>
          <w:szCs w:val="24"/>
        </w:rPr>
        <w:t>Unit that operates county-wide.</w:t>
      </w:r>
    </w:p>
    <w:p w14:paraId="11CAE960" w14:textId="73C252DE" w:rsidR="006A0AED" w:rsidRPr="00A4231D" w:rsidRDefault="006B6B56" w:rsidP="000966FD">
      <w:pPr>
        <w:spacing w:after="120" w:line="240" w:lineRule="auto"/>
        <w:jc w:val="both"/>
        <w:rPr>
          <w:rFonts w:ascii="Times New Roman" w:hAnsi="Times New Roman" w:cs="Times New Roman"/>
          <w:sz w:val="24"/>
          <w:szCs w:val="24"/>
        </w:rPr>
      </w:pPr>
      <w:r w:rsidRPr="00A4231D">
        <w:rPr>
          <w:rFonts w:ascii="Times New Roman" w:eastAsia="Times New Roman" w:hAnsi="Times New Roman" w:cs="Times New Roman"/>
          <w:sz w:val="24"/>
          <w:szCs w:val="24"/>
        </w:rPr>
        <w:t xml:space="preserve">However, the success of any </w:t>
      </w:r>
      <w:r w:rsidR="001D69D5" w:rsidRPr="00A4231D">
        <w:rPr>
          <w:rFonts w:ascii="Times New Roman" w:eastAsia="Times New Roman" w:hAnsi="Times New Roman" w:cs="Times New Roman"/>
          <w:sz w:val="24"/>
          <w:szCs w:val="24"/>
        </w:rPr>
        <w:t xml:space="preserve">of the </w:t>
      </w:r>
      <w:r w:rsidRPr="00A4231D">
        <w:rPr>
          <w:rFonts w:ascii="Times New Roman" w:eastAsia="Times New Roman" w:hAnsi="Times New Roman" w:cs="Times New Roman"/>
          <w:sz w:val="24"/>
          <w:szCs w:val="24"/>
        </w:rPr>
        <w:t>workforce or economic development activities in the region will continue to be negatively impacted by the human resource challenges related to literacy and the skills gap reality.  While all activities proposed herein are necessary to build a sustainable and quality workforce, the primary problem to be faced and addressed is the number of workers in the region that lack proficiency in English and who are not equipped to meet the technology demands of today’s employers.  Past employers surveyed revealed that a large number of companies reported trouble finding qualified workers for even entry-level positions.  Recruitment challenges point to a lack of career mindset, attendance problems, and the inability to pass basic screening processes, such as drug testing and criminal background checks.  For existing workers, broad-based employment skills such as communication skills, customer service skills, and basic competencies in reading, writing, and mathematics also top the list.</w:t>
      </w:r>
    </w:p>
    <w:p w14:paraId="4A822EDC" w14:textId="77777777" w:rsidR="006B6B56" w:rsidRPr="00A4231D" w:rsidRDefault="006B6B56" w:rsidP="006B6B5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Improving educational attainment levels and increasing basic skill levels is a critical component of WFS Cameron’s economic competitiveness.  Without these building blocks, workers in the region will continue to lack the necessary foundation upon which to build a solid career.  Without a literate and engaged workforce, employers will continue to face obstacles to economic vitality.</w:t>
      </w:r>
    </w:p>
    <w:p w14:paraId="7F4C7AB8" w14:textId="6443AE85" w:rsidR="006B6B56" w:rsidRPr="00A4231D" w:rsidRDefault="006B6B56" w:rsidP="006B6B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These basic demographic characteristics of Cameron County reveal a great need for a workforce organization with the resources to enable job seekers to transform into a skilled workforce in an effort to meet industry needs.  Effective services and programs must be in place to fully develop the region’s talent while addressing the </w:t>
      </w:r>
      <w:r w:rsidR="00693717" w:rsidRPr="00A4231D">
        <w:rPr>
          <w:rFonts w:ascii="Times New Roman" w:hAnsi="Times New Roman" w:cs="Times New Roman"/>
          <w:sz w:val="24"/>
          <w:szCs w:val="24"/>
        </w:rPr>
        <w:t>socio-economic</w:t>
      </w:r>
      <w:r w:rsidRPr="00A4231D">
        <w:rPr>
          <w:rFonts w:ascii="Times New Roman" w:hAnsi="Times New Roman" w:cs="Times New Roman"/>
          <w:sz w:val="24"/>
          <w:szCs w:val="24"/>
        </w:rPr>
        <w:t xml:space="preserve"> factors that plague this region. </w:t>
      </w:r>
    </w:p>
    <w:p w14:paraId="340CEC04" w14:textId="77777777" w:rsidR="006B6B56" w:rsidRPr="00A4231D" w:rsidRDefault="006B6B56" w:rsidP="006B6B56">
      <w:pPr>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 xml:space="preserve">The objectives outlined below were established to support WFS Cameron’s mission of creating economic growth and enhancing the quality of life for the citizens and employers of Cameron County.  WFS Cameron strives to deliver services in the most efficient and effective way in an effort to attain the agency’s objectives: </w:t>
      </w:r>
    </w:p>
    <w:p w14:paraId="6EC72300" w14:textId="352BC0C3"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Ensure employers’ workforce needs are met through business services designed around addressing business issues in the areas of recruiting, hiring and retaining qualified workers.</w:t>
      </w:r>
      <w:r w:rsidR="0056130C" w:rsidRPr="00A4231D">
        <w:rPr>
          <w:rFonts w:ascii="Times New Roman" w:hAnsi="Times New Roman" w:cs="Times New Roman"/>
          <w:sz w:val="24"/>
          <w:szCs w:val="24"/>
        </w:rPr>
        <w:t xml:space="preserve"> </w:t>
      </w:r>
    </w:p>
    <w:p w14:paraId="6896B720"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Ensure that workforce customers are able to meet their employment goals through the provision of workforce development and training services tailored to meet their individual needs.</w:t>
      </w:r>
    </w:p>
    <w:p w14:paraId="78FC37D7"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Build awareness with Cameron County residents around the benefits and availability of workforce services.</w:t>
      </w:r>
    </w:p>
    <w:p w14:paraId="7EF71E8D" w14:textId="731F3445"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Provide </w:t>
      </w:r>
      <w:r w:rsidR="00AC102E" w:rsidRPr="00A4231D">
        <w:rPr>
          <w:rFonts w:ascii="Times New Roman" w:hAnsi="Times New Roman" w:cs="Times New Roman"/>
          <w:sz w:val="24"/>
          <w:szCs w:val="24"/>
        </w:rPr>
        <w:t xml:space="preserve">youth with </w:t>
      </w:r>
      <w:r w:rsidRPr="00A4231D">
        <w:rPr>
          <w:rFonts w:ascii="Times New Roman" w:hAnsi="Times New Roman" w:cs="Times New Roman"/>
          <w:sz w:val="24"/>
          <w:szCs w:val="24"/>
        </w:rPr>
        <w:t>greater access to higher education</w:t>
      </w:r>
      <w:r w:rsidR="001C4843" w:rsidRPr="00A4231D">
        <w:rPr>
          <w:rFonts w:ascii="Times New Roman" w:hAnsi="Times New Roman" w:cs="Times New Roman"/>
          <w:sz w:val="24"/>
          <w:szCs w:val="24"/>
        </w:rPr>
        <w:t xml:space="preserve"> and employment</w:t>
      </w:r>
      <w:r w:rsidRPr="00A4231D">
        <w:rPr>
          <w:rFonts w:ascii="Times New Roman" w:hAnsi="Times New Roman" w:cs="Times New Roman"/>
          <w:sz w:val="24"/>
          <w:szCs w:val="24"/>
        </w:rPr>
        <w:t>.</w:t>
      </w:r>
    </w:p>
    <w:p w14:paraId="695BF358" w14:textId="503EBD24"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Investigate the need to provide additional employment and training services for special populations such as disabled, youth, and justice</w:t>
      </w:r>
      <w:r w:rsidR="009A3602" w:rsidRPr="00A4231D">
        <w:rPr>
          <w:rFonts w:ascii="Times New Roman" w:hAnsi="Times New Roman" w:cs="Times New Roman"/>
          <w:sz w:val="24"/>
          <w:szCs w:val="24"/>
        </w:rPr>
        <w:t>-</w:t>
      </w:r>
      <w:r w:rsidRPr="00A4231D">
        <w:rPr>
          <w:rFonts w:ascii="Times New Roman" w:hAnsi="Times New Roman" w:cs="Times New Roman"/>
          <w:sz w:val="24"/>
          <w:szCs w:val="24"/>
        </w:rPr>
        <w:t>involved.</w:t>
      </w:r>
    </w:p>
    <w:p w14:paraId="07935502"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Build greater training capacity by promoting apprenticeship, incumbent worker, and customized training.  </w:t>
      </w:r>
    </w:p>
    <w:p w14:paraId="3A30DFA1"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Promote gains in adult literacy and job skills levels.</w:t>
      </w:r>
    </w:p>
    <w:p w14:paraId="7FFFFC46"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Establish and strengthen inter-agency agreements and partnerships which promote workforce development.</w:t>
      </w:r>
    </w:p>
    <w:p w14:paraId="1A7E1300"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Incubate community, workforce and economic development initiatives in critical areas such as early childhood education and youth programs.</w:t>
      </w:r>
    </w:p>
    <w:p w14:paraId="71ABAD5B"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Promote greater access to high quality childcare programs through the Texas School Ready Project. </w:t>
      </w:r>
    </w:p>
    <w:p w14:paraId="62266B66"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Assure the organization is properly positioned to deliver appropriate services in response to emerging industries.  </w:t>
      </w:r>
    </w:p>
    <w:p w14:paraId="76F32542"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Expand collaborations and networks with community-based organizations in key areas such as education, social services, and health services.</w:t>
      </w:r>
    </w:p>
    <w:p w14:paraId="68E942D2"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Align resources to operate more efficiently in order to enhance customer service and respond to decreased funding.</w:t>
      </w:r>
    </w:p>
    <w:p w14:paraId="57B55737"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Ensure the expenditures of resources comply with all federal, state and local policies, laws and regulations through vigilant oversight.</w:t>
      </w:r>
    </w:p>
    <w:p w14:paraId="62DFCC85"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Increase the resources available for workforce and economic development through grant writing and other strategic relationships.</w:t>
      </w:r>
    </w:p>
    <w:p w14:paraId="3EB5E79A"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Minimize duplication of services or overlapping of resources to ensure efficiency as well as effectiveness by expanding community networks and partnerships with CBOs.</w:t>
      </w:r>
    </w:p>
    <w:p w14:paraId="6382DE41"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Developing additional mechanisms to attract private and philanthropic investment in workforce and economic development.</w:t>
      </w:r>
    </w:p>
    <w:p w14:paraId="2E953F41" w14:textId="70188751"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Align financial resources with training</w:t>
      </w:r>
      <w:r w:rsidR="00AC102E" w:rsidRPr="00A4231D">
        <w:rPr>
          <w:rFonts w:ascii="Times New Roman" w:hAnsi="Times New Roman" w:cs="Times New Roman"/>
          <w:sz w:val="24"/>
          <w:szCs w:val="24"/>
        </w:rPr>
        <w:t>s</w:t>
      </w:r>
      <w:r w:rsidRPr="00A4231D">
        <w:rPr>
          <w:rFonts w:ascii="Times New Roman" w:hAnsi="Times New Roman" w:cs="Times New Roman"/>
          <w:sz w:val="24"/>
          <w:szCs w:val="24"/>
        </w:rPr>
        <w:t xml:space="preserve"> offered, such that every dollar possible is linked to </w:t>
      </w:r>
      <w:r w:rsidR="001A51BF" w:rsidRPr="00A4231D">
        <w:rPr>
          <w:rFonts w:ascii="Times New Roman" w:hAnsi="Times New Roman" w:cs="Times New Roman"/>
          <w:sz w:val="24"/>
          <w:szCs w:val="24"/>
        </w:rPr>
        <w:t xml:space="preserve">marketable </w:t>
      </w:r>
      <w:r w:rsidRPr="00A4231D">
        <w:rPr>
          <w:rFonts w:ascii="Times New Roman" w:hAnsi="Times New Roman" w:cs="Times New Roman"/>
          <w:sz w:val="24"/>
          <w:szCs w:val="24"/>
        </w:rPr>
        <w:t xml:space="preserve">jobs </w:t>
      </w:r>
      <w:r w:rsidR="001A51BF" w:rsidRPr="00A4231D">
        <w:rPr>
          <w:rFonts w:ascii="Times New Roman" w:hAnsi="Times New Roman" w:cs="Times New Roman"/>
          <w:sz w:val="24"/>
          <w:szCs w:val="24"/>
        </w:rPr>
        <w:t xml:space="preserve">available </w:t>
      </w:r>
      <w:r w:rsidRPr="00A4231D">
        <w:rPr>
          <w:rFonts w:ascii="Times New Roman" w:hAnsi="Times New Roman" w:cs="Times New Roman"/>
          <w:sz w:val="24"/>
          <w:szCs w:val="24"/>
        </w:rPr>
        <w:t>in our region.</w:t>
      </w:r>
    </w:p>
    <w:p w14:paraId="2EA859B6" w14:textId="77777777" w:rsidR="006B6B56" w:rsidRPr="00A4231D" w:rsidRDefault="006B6B56" w:rsidP="008A6776">
      <w:pPr>
        <w:numPr>
          <w:ilvl w:val="0"/>
          <w:numId w:val="5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Continue to advocate the “College Credit for Heroes” and “Hiring Red, White &amp; You!” in support of veterans education and employment. </w:t>
      </w:r>
    </w:p>
    <w:p w14:paraId="0B865E55" w14:textId="58A39AEA" w:rsidR="006B6B56" w:rsidRPr="00A4231D" w:rsidRDefault="006B6B56" w:rsidP="006B6B5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is working with numerous system partners to develop strategies, activities, and services in an effort to increase employment opportunities of job seekers in both demand and targeted industries and occupations.  The </w:t>
      </w:r>
      <w:r w:rsidR="00693717" w:rsidRPr="00A4231D">
        <w:rPr>
          <w:rFonts w:ascii="Times New Roman" w:hAnsi="Times New Roman" w:cs="Times New Roman"/>
          <w:sz w:val="24"/>
          <w:szCs w:val="24"/>
        </w:rPr>
        <w:t>long-term</w:t>
      </w:r>
      <w:r w:rsidRPr="00A4231D">
        <w:rPr>
          <w:rFonts w:ascii="Times New Roman" w:hAnsi="Times New Roman" w:cs="Times New Roman"/>
          <w:sz w:val="24"/>
          <w:szCs w:val="24"/>
        </w:rPr>
        <w:t xml:space="preserve"> strategy of the board is to continue developing partnerships, exchanging information, and collaborating on projects to effectively direct workforce activities in the region.  The alignment of workforce activities with economic development has enabled the Board to identify trainings that meet the needs of industry.  WFS Cameron will continue to enhance and redirect services and resources to provide a system of flexible and responsive activities.   </w:t>
      </w:r>
    </w:p>
    <w:p w14:paraId="3CDD93BC" w14:textId="4F55FE95" w:rsidR="006B6B56" w:rsidRPr="00A4231D" w:rsidRDefault="006B6B56" w:rsidP="006B6B5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following tables contain a listing of college, career schools, and universities in the area.  Training providers outside of the workforce area have been included since WFS Cameron realizes that residents of this county seek training services throughout the region due to training capacity and limited program offerings.  </w:t>
      </w:r>
      <w:r w:rsidR="00ED6886" w:rsidRPr="00A4231D">
        <w:rPr>
          <w:rFonts w:ascii="Times New Roman" w:hAnsi="Times New Roman" w:cs="Times New Roman"/>
          <w:sz w:val="24"/>
          <w:szCs w:val="24"/>
        </w:rPr>
        <w:t>D</w:t>
      </w:r>
      <w:r w:rsidR="009B57E4" w:rsidRPr="00A4231D">
        <w:rPr>
          <w:rFonts w:ascii="Times New Roman" w:hAnsi="Times New Roman" w:cs="Times New Roman"/>
          <w:sz w:val="24"/>
          <w:szCs w:val="24"/>
        </w:rPr>
        <w:t xml:space="preserve">istance learning has created additional opportunities for accessing training </w:t>
      </w:r>
      <w:r w:rsidR="00AC102E" w:rsidRPr="00A4231D">
        <w:rPr>
          <w:rFonts w:ascii="Times New Roman" w:hAnsi="Times New Roman" w:cs="Times New Roman"/>
          <w:sz w:val="24"/>
          <w:szCs w:val="24"/>
        </w:rPr>
        <w:t>through</w:t>
      </w:r>
      <w:r w:rsidR="009B57E4" w:rsidRPr="00A4231D">
        <w:rPr>
          <w:rFonts w:ascii="Times New Roman" w:hAnsi="Times New Roman" w:cs="Times New Roman"/>
          <w:sz w:val="24"/>
          <w:szCs w:val="24"/>
        </w:rPr>
        <w:t xml:space="preserve"> out</w:t>
      </w:r>
      <w:r w:rsidR="00AC102E" w:rsidRPr="00A4231D">
        <w:rPr>
          <w:rFonts w:ascii="Times New Roman" w:hAnsi="Times New Roman" w:cs="Times New Roman"/>
          <w:sz w:val="24"/>
          <w:szCs w:val="24"/>
        </w:rPr>
        <w:t>-</w:t>
      </w:r>
      <w:r w:rsidR="009B57E4" w:rsidRPr="00A4231D">
        <w:rPr>
          <w:rFonts w:ascii="Times New Roman" w:hAnsi="Times New Roman" w:cs="Times New Roman"/>
          <w:sz w:val="24"/>
          <w:szCs w:val="24"/>
        </w:rPr>
        <w:t>of</w:t>
      </w:r>
      <w:r w:rsidR="00AC102E" w:rsidRPr="00A4231D">
        <w:rPr>
          <w:rFonts w:ascii="Times New Roman" w:hAnsi="Times New Roman" w:cs="Times New Roman"/>
          <w:sz w:val="24"/>
          <w:szCs w:val="24"/>
        </w:rPr>
        <w:t>-</w:t>
      </w:r>
      <w:r w:rsidR="009B57E4" w:rsidRPr="00A4231D">
        <w:rPr>
          <w:rFonts w:ascii="Times New Roman" w:hAnsi="Times New Roman" w:cs="Times New Roman"/>
          <w:sz w:val="24"/>
          <w:szCs w:val="24"/>
        </w:rPr>
        <w:t xml:space="preserve">area training providers. </w:t>
      </w:r>
    </w:p>
    <w:p w14:paraId="1B795742" w14:textId="3FEDA85E" w:rsidR="006B6B56" w:rsidRPr="00A4231D" w:rsidRDefault="000966FD" w:rsidP="006B6B56">
      <w:pPr>
        <w:spacing w:after="0"/>
        <w:rPr>
          <w:rFonts w:ascii="Times New Roman" w:hAnsi="Times New Roman" w:cs="Times New Roman"/>
          <w:b/>
          <w:sz w:val="23"/>
          <w:szCs w:val="23"/>
        </w:rPr>
      </w:pPr>
      <w:r w:rsidRPr="00A4231D">
        <w:rPr>
          <w:rFonts w:ascii="Times New Roman" w:hAnsi="Times New Roman" w:cs="Times New Roman"/>
          <w:b/>
          <w:sz w:val="23"/>
          <w:szCs w:val="23"/>
        </w:rPr>
        <w:t xml:space="preserve">   </w:t>
      </w:r>
      <w:r w:rsidR="006B6B56" w:rsidRPr="00A4231D">
        <w:rPr>
          <w:rFonts w:ascii="Times New Roman" w:hAnsi="Times New Roman" w:cs="Times New Roman"/>
          <w:b/>
          <w:sz w:val="23"/>
          <w:szCs w:val="23"/>
        </w:rPr>
        <w:t xml:space="preserve">Table </w:t>
      </w:r>
      <w:r w:rsidR="00464DF8" w:rsidRPr="00A4231D">
        <w:rPr>
          <w:rFonts w:ascii="Times New Roman" w:hAnsi="Times New Roman" w:cs="Times New Roman"/>
          <w:b/>
          <w:sz w:val="23"/>
          <w:szCs w:val="23"/>
        </w:rPr>
        <w:t>2</w:t>
      </w:r>
      <w:r w:rsidR="007435B3" w:rsidRPr="00A4231D">
        <w:rPr>
          <w:rFonts w:ascii="Times New Roman" w:hAnsi="Times New Roman" w:cs="Times New Roman"/>
          <w:b/>
          <w:sz w:val="23"/>
          <w:szCs w:val="23"/>
        </w:rPr>
        <w:t>C</w:t>
      </w:r>
      <w:r w:rsidR="00464DF8" w:rsidRPr="00A4231D">
        <w:rPr>
          <w:rFonts w:ascii="Times New Roman" w:hAnsi="Times New Roman" w:cs="Times New Roman"/>
          <w:b/>
          <w:sz w:val="23"/>
          <w:szCs w:val="23"/>
        </w:rPr>
        <w:t>-</w:t>
      </w:r>
      <w:r w:rsidR="006B6B56" w:rsidRPr="00A4231D">
        <w:rPr>
          <w:rFonts w:ascii="Times New Roman" w:hAnsi="Times New Roman" w:cs="Times New Roman"/>
          <w:b/>
          <w:sz w:val="23"/>
          <w:szCs w:val="23"/>
        </w:rPr>
        <w:t>1: Occupational Training Providers</w:t>
      </w:r>
    </w:p>
    <w:tbl>
      <w:tblPr>
        <w:tblStyle w:val="TableGrid"/>
        <w:tblW w:w="0" w:type="auto"/>
        <w:tblInd w:w="108" w:type="dxa"/>
        <w:tblLook w:val="04A0" w:firstRow="1" w:lastRow="0" w:firstColumn="1" w:lastColumn="0" w:noHBand="0" w:noVBand="1"/>
      </w:tblPr>
      <w:tblGrid>
        <w:gridCol w:w="4477"/>
        <w:gridCol w:w="4765"/>
      </w:tblGrid>
      <w:tr w:rsidR="006B6B56" w:rsidRPr="00A4231D" w14:paraId="618A4C47" w14:textId="77777777" w:rsidTr="007B240A">
        <w:trPr>
          <w:trHeight w:val="250"/>
        </w:trPr>
        <w:tc>
          <w:tcPr>
            <w:tcW w:w="9242" w:type="dxa"/>
            <w:gridSpan w:val="2"/>
            <w:shd w:val="clear" w:color="auto" w:fill="D5DCE4" w:themeFill="text2" w:themeFillTint="33"/>
            <w:vAlign w:val="center"/>
          </w:tcPr>
          <w:p w14:paraId="19154F27" w14:textId="77777777" w:rsidR="006B6B56" w:rsidRPr="00A4231D" w:rsidRDefault="006B6B56" w:rsidP="006B6B56">
            <w:pPr>
              <w:tabs>
                <w:tab w:val="left" w:pos="1680"/>
              </w:tabs>
              <w:spacing w:before="60"/>
              <w:jc w:val="center"/>
              <w:rPr>
                <w:rFonts w:ascii="Times New Roman" w:hAnsi="Times New Roman" w:cs="Times New Roman"/>
                <w:b/>
              </w:rPr>
            </w:pPr>
            <w:r w:rsidRPr="00A4231D">
              <w:rPr>
                <w:rFonts w:ascii="Times New Roman" w:hAnsi="Times New Roman" w:cs="Times New Roman"/>
                <w:b/>
              </w:rPr>
              <w:t>Occupational Training Providers</w:t>
            </w:r>
          </w:p>
        </w:tc>
      </w:tr>
      <w:tr w:rsidR="006B6B56" w:rsidRPr="00A4231D" w14:paraId="57C9D586" w14:textId="77777777" w:rsidTr="007B240A">
        <w:trPr>
          <w:trHeight w:val="250"/>
        </w:trPr>
        <w:tc>
          <w:tcPr>
            <w:tcW w:w="9242" w:type="dxa"/>
            <w:gridSpan w:val="2"/>
            <w:shd w:val="clear" w:color="auto" w:fill="D5DCE4" w:themeFill="text2" w:themeFillTint="33"/>
            <w:vAlign w:val="center"/>
          </w:tcPr>
          <w:p w14:paraId="119D3A14" w14:textId="77777777" w:rsidR="006B6B56" w:rsidRPr="00A4231D" w:rsidRDefault="006B6B56" w:rsidP="006B6B56">
            <w:pPr>
              <w:tabs>
                <w:tab w:val="left" w:pos="1680"/>
              </w:tabs>
              <w:spacing w:before="60"/>
              <w:jc w:val="center"/>
              <w:rPr>
                <w:rFonts w:ascii="Times New Roman" w:hAnsi="Times New Roman" w:cs="Times New Roman"/>
                <w:b/>
              </w:rPr>
            </w:pPr>
            <w:r w:rsidRPr="00A4231D">
              <w:rPr>
                <w:rFonts w:ascii="Times New Roman" w:hAnsi="Times New Roman" w:cs="Times New Roman"/>
                <w:b/>
              </w:rPr>
              <w:t>Colleges &amp; Universities</w:t>
            </w:r>
          </w:p>
        </w:tc>
      </w:tr>
      <w:tr w:rsidR="006B6B56" w:rsidRPr="00A4231D" w14:paraId="2232B0CF" w14:textId="77777777" w:rsidTr="007B240A">
        <w:trPr>
          <w:trHeight w:val="250"/>
        </w:trPr>
        <w:tc>
          <w:tcPr>
            <w:tcW w:w="4477" w:type="dxa"/>
          </w:tcPr>
          <w:p w14:paraId="751161B9"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The University of Texas Rio Grande Valley</w:t>
            </w:r>
          </w:p>
        </w:tc>
        <w:tc>
          <w:tcPr>
            <w:tcW w:w="4765" w:type="dxa"/>
          </w:tcPr>
          <w:p w14:paraId="36DEF390"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Texas Southmost College</w:t>
            </w:r>
          </w:p>
        </w:tc>
      </w:tr>
      <w:tr w:rsidR="006B6B56" w:rsidRPr="00A4231D" w14:paraId="028C119B" w14:textId="77777777" w:rsidTr="007B240A">
        <w:trPr>
          <w:trHeight w:val="250"/>
        </w:trPr>
        <w:tc>
          <w:tcPr>
            <w:tcW w:w="4477" w:type="dxa"/>
          </w:tcPr>
          <w:p w14:paraId="0DB5B258"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Texas State Technical College</w:t>
            </w:r>
          </w:p>
        </w:tc>
        <w:tc>
          <w:tcPr>
            <w:tcW w:w="4765" w:type="dxa"/>
          </w:tcPr>
          <w:p w14:paraId="0E8795D7"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South Texas College</w:t>
            </w:r>
          </w:p>
        </w:tc>
      </w:tr>
      <w:tr w:rsidR="00FB4902" w:rsidRPr="00A4231D" w14:paraId="4691086F" w14:textId="77777777" w:rsidTr="007B240A">
        <w:trPr>
          <w:trHeight w:val="250"/>
        </w:trPr>
        <w:tc>
          <w:tcPr>
            <w:tcW w:w="4477" w:type="dxa"/>
          </w:tcPr>
          <w:p w14:paraId="34E7914E" w14:textId="038ED2DC" w:rsidR="00FB4902" w:rsidRPr="00A4231D" w:rsidRDefault="00FB4902" w:rsidP="006B6B56">
            <w:pPr>
              <w:tabs>
                <w:tab w:val="left" w:pos="1680"/>
              </w:tabs>
              <w:spacing w:before="60"/>
              <w:rPr>
                <w:rFonts w:ascii="Times New Roman" w:hAnsi="Times New Roman" w:cs="Times New Roman"/>
              </w:rPr>
            </w:pPr>
            <w:r w:rsidRPr="00A4231D">
              <w:rPr>
                <w:rFonts w:ascii="Times New Roman" w:hAnsi="Times New Roman" w:cs="Times New Roman"/>
              </w:rPr>
              <w:t>Our Lady of the Lake University – La Feria, TX</w:t>
            </w:r>
          </w:p>
        </w:tc>
        <w:tc>
          <w:tcPr>
            <w:tcW w:w="4765" w:type="dxa"/>
          </w:tcPr>
          <w:p w14:paraId="32BE38AD" w14:textId="74433BF4" w:rsidR="00FB4902" w:rsidRPr="00A4231D" w:rsidRDefault="00FB4902" w:rsidP="006B6B56">
            <w:pPr>
              <w:tabs>
                <w:tab w:val="left" w:pos="1680"/>
              </w:tabs>
              <w:spacing w:before="60"/>
              <w:rPr>
                <w:rFonts w:ascii="Times New Roman" w:hAnsi="Times New Roman" w:cs="Times New Roman"/>
              </w:rPr>
            </w:pPr>
            <w:r w:rsidRPr="00A4231D">
              <w:rPr>
                <w:rFonts w:ascii="Times New Roman" w:hAnsi="Times New Roman" w:cs="Times New Roman"/>
              </w:rPr>
              <w:t xml:space="preserve">University Center </w:t>
            </w:r>
            <w:r w:rsidR="001A51BF" w:rsidRPr="00A4231D">
              <w:rPr>
                <w:rFonts w:ascii="Times New Roman" w:hAnsi="Times New Roman" w:cs="Times New Roman"/>
              </w:rPr>
              <w:t>colleges housed at</w:t>
            </w:r>
            <w:r w:rsidRPr="00A4231D">
              <w:rPr>
                <w:rFonts w:ascii="Times New Roman" w:hAnsi="Times New Roman" w:cs="Times New Roman"/>
              </w:rPr>
              <w:t xml:space="preserve"> TSTC</w:t>
            </w:r>
          </w:p>
        </w:tc>
      </w:tr>
      <w:tr w:rsidR="006B6B56" w:rsidRPr="00A4231D" w14:paraId="63AD2589" w14:textId="77777777" w:rsidTr="007B240A">
        <w:trPr>
          <w:trHeight w:val="250"/>
        </w:trPr>
        <w:tc>
          <w:tcPr>
            <w:tcW w:w="9242" w:type="dxa"/>
            <w:gridSpan w:val="2"/>
            <w:vAlign w:val="center"/>
          </w:tcPr>
          <w:p w14:paraId="528C1923" w14:textId="77777777" w:rsidR="006B6B56" w:rsidRPr="00A4231D" w:rsidRDefault="006B6B56" w:rsidP="006B6B56">
            <w:pPr>
              <w:tabs>
                <w:tab w:val="left" w:pos="1680"/>
              </w:tabs>
              <w:spacing w:before="60"/>
              <w:jc w:val="center"/>
              <w:rPr>
                <w:rFonts w:ascii="Times New Roman" w:hAnsi="Times New Roman" w:cs="Times New Roman"/>
                <w:b/>
              </w:rPr>
            </w:pPr>
            <w:r w:rsidRPr="00A4231D">
              <w:rPr>
                <w:rFonts w:ascii="Times New Roman" w:hAnsi="Times New Roman" w:cs="Times New Roman"/>
                <w:b/>
              </w:rPr>
              <w:t>Career Schools</w:t>
            </w:r>
          </w:p>
        </w:tc>
      </w:tr>
      <w:tr w:rsidR="006B6B56" w:rsidRPr="00A4231D" w14:paraId="25BB861D" w14:textId="77777777" w:rsidTr="007B240A">
        <w:trPr>
          <w:trHeight w:val="250"/>
        </w:trPr>
        <w:tc>
          <w:tcPr>
            <w:tcW w:w="4477" w:type="dxa"/>
          </w:tcPr>
          <w:p w14:paraId="0485F71A"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South Texas Vocational Technical Institute</w:t>
            </w:r>
          </w:p>
        </w:tc>
        <w:tc>
          <w:tcPr>
            <w:tcW w:w="4765" w:type="dxa"/>
          </w:tcPr>
          <w:p w14:paraId="22655D5D"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LHCT Training Center</w:t>
            </w:r>
          </w:p>
        </w:tc>
      </w:tr>
      <w:tr w:rsidR="006B6B56" w:rsidRPr="00A4231D" w14:paraId="507BC6DD" w14:textId="77777777" w:rsidTr="007B240A">
        <w:trPr>
          <w:trHeight w:val="250"/>
        </w:trPr>
        <w:tc>
          <w:tcPr>
            <w:tcW w:w="4477" w:type="dxa"/>
          </w:tcPr>
          <w:p w14:paraId="2614CB65"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Allied Skills Training Center</w:t>
            </w:r>
          </w:p>
        </w:tc>
        <w:tc>
          <w:tcPr>
            <w:tcW w:w="4765" w:type="dxa"/>
          </w:tcPr>
          <w:p w14:paraId="06CBB8C3"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McAllen Careers Institute</w:t>
            </w:r>
          </w:p>
        </w:tc>
      </w:tr>
      <w:tr w:rsidR="006B6B56" w:rsidRPr="00A4231D" w14:paraId="24DD0014" w14:textId="77777777" w:rsidTr="007B240A">
        <w:trPr>
          <w:trHeight w:val="250"/>
        </w:trPr>
        <w:tc>
          <w:tcPr>
            <w:tcW w:w="4477" w:type="dxa"/>
          </w:tcPr>
          <w:p w14:paraId="3788E4B4"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DATS/Rio Grande Valley</w:t>
            </w:r>
          </w:p>
        </w:tc>
        <w:tc>
          <w:tcPr>
            <w:tcW w:w="4765" w:type="dxa"/>
          </w:tcPr>
          <w:p w14:paraId="19BA8DC2"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New Start School</w:t>
            </w:r>
          </w:p>
        </w:tc>
      </w:tr>
      <w:tr w:rsidR="006B6B56" w:rsidRPr="00A4231D" w14:paraId="7A418967" w14:textId="77777777" w:rsidTr="007B240A">
        <w:trPr>
          <w:trHeight w:val="250"/>
        </w:trPr>
        <w:tc>
          <w:tcPr>
            <w:tcW w:w="4477" w:type="dxa"/>
          </w:tcPr>
          <w:p w14:paraId="4D58C65F"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J and R Training Center</w:t>
            </w:r>
          </w:p>
        </w:tc>
        <w:tc>
          <w:tcPr>
            <w:tcW w:w="4765" w:type="dxa"/>
          </w:tcPr>
          <w:p w14:paraId="61BF12CF"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RGV Careers – An Institute of Higher Learning</w:t>
            </w:r>
          </w:p>
        </w:tc>
      </w:tr>
      <w:tr w:rsidR="006B6B56" w:rsidRPr="00A4231D" w14:paraId="6F8F3021" w14:textId="77777777" w:rsidTr="007B240A">
        <w:trPr>
          <w:trHeight w:val="250"/>
        </w:trPr>
        <w:tc>
          <w:tcPr>
            <w:tcW w:w="4477" w:type="dxa"/>
          </w:tcPr>
          <w:p w14:paraId="3F413E70"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Valley Baptist Medical Center School of Vocational Nursing</w:t>
            </w:r>
          </w:p>
        </w:tc>
        <w:tc>
          <w:tcPr>
            <w:tcW w:w="4765" w:type="dxa"/>
          </w:tcPr>
          <w:p w14:paraId="450518A4"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South Texas Training Center</w:t>
            </w:r>
          </w:p>
        </w:tc>
      </w:tr>
      <w:tr w:rsidR="006B6B56" w:rsidRPr="00A4231D" w14:paraId="0C093B8F" w14:textId="77777777" w:rsidTr="007B240A">
        <w:trPr>
          <w:trHeight w:val="250"/>
        </w:trPr>
        <w:tc>
          <w:tcPr>
            <w:tcW w:w="4477" w:type="dxa"/>
          </w:tcPr>
          <w:p w14:paraId="6336590C"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Southern Industrial Careers Center</w:t>
            </w:r>
          </w:p>
        </w:tc>
        <w:tc>
          <w:tcPr>
            <w:tcW w:w="4765" w:type="dxa"/>
          </w:tcPr>
          <w:p w14:paraId="37031354"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Southern Careers Institute</w:t>
            </w:r>
          </w:p>
        </w:tc>
      </w:tr>
      <w:tr w:rsidR="006B6B56" w:rsidRPr="00A4231D" w14:paraId="5B03CD26" w14:textId="77777777" w:rsidTr="007B240A">
        <w:trPr>
          <w:trHeight w:val="250"/>
        </w:trPr>
        <w:tc>
          <w:tcPr>
            <w:tcW w:w="4477" w:type="dxa"/>
          </w:tcPr>
          <w:p w14:paraId="593E9FB6" w14:textId="4C58CCC3"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Cameron County Education Initiative</w:t>
            </w:r>
            <w:r w:rsidR="00E60674" w:rsidRPr="00A4231D">
              <w:rPr>
                <w:rFonts w:ascii="Times New Roman" w:hAnsi="Times New Roman" w:cs="Times New Roman"/>
              </w:rPr>
              <w:t xml:space="preserve"> </w:t>
            </w:r>
          </w:p>
        </w:tc>
        <w:tc>
          <w:tcPr>
            <w:tcW w:w="4765" w:type="dxa"/>
          </w:tcPr>
          <w:p w14:paraId="5281DCE3"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College of Healthcare Professions</w:t>
            </w:r>
          </w:p>
        </w:tc>
      </w:tr>
      <w:tr w:rsidR="006B6B56" w:rsidRPr="00A4231D" w14:paraId="76EB06D3" w14:textId="77777777" w:rsidTr="007B240A">
        <w:trPr>
          <w:trHeight w:val="250"/>
        </w:trPr>
        <w:tc>
          <w:tcPr>
            <w:tcW w:w="4477" w:type="dxa"/>
          </w:tcPr>
          <w:p w14:paraId="3BE21F18"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Rio Grande Valley College</w:t>
            </w:r>
          </w:p>
        </w:tc>
        <w:tc>
          <w:tcPr>
            <w:tcW w:w="4765" w:type="dxa"/>
          </w:tcPr>
          <w:p w14:paraId="6CCFB1F5"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Valley Grande Institute for Academic Studies</w:t>
            </w:r>
          </w:p>
        </w:tc>
      </w:tr>
      <w:tr w:rsidR="006B6B56" w:rsidRPr="00A4231D" w14:paraId="07BB6363" w14:textId="77777777" w:rsidTr="007B240A">
        <w:trPr>
          <w:trHeight w:val="250"/>
        </w:trPr>
        <w:tc>
          <w:tcPr>
            <w:tcW w:w="4477" w:type="dxa"/>
          </w:tcPr>
          <w:p w14:paraId="3171D28D" w14:textId="0300AF7C"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 xml:space="preserve">Claudy Vocational </w:t>
            </w:r>
            <w:r w:rsidR="00E60674" w:rsidRPr="00A4231D">
              <w:rPr>
                <w:rFonts w:ascii="Times New Roman" w:hAnsi="Times New Roman" w:cs="Times New Roman"/>
              </w:rPr>
              <w:t>I</w:t>
            </w:r>
            <w:r w:rsidRPr="00A4231D">
              <w:rPr>
                <w:rFonts w:ascii="Times New Roman" w:hAnsi="Times New Roman" w:cs="Times New Roman"/>
              </w:rPr>
              <w:t>nstitute, Inc.</w:t>
            </w:r>
          </w:p>
        </w:tc>
        <w:tc>
          <w:tcPr>
            <w:tcW w:w="4765" w:type="dxa"/>
          </w:tcPr>
          <w:p w14:paraId="76A73579"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RGV Vocational Services</w:t>
            </w:r>
          </w:p>
        </w:tc>
      </w:tr>
      <w:tr w:rsidR="006B6B56" w:rsidRPr="00A4231D" w14:paraId="6F8AF7CA" w14:textId="77777777" w:rsidTr="007B240A">
        <w:trPr>
          <w:trHeight w:val="250"/>
        </w:trPr>
        <w:tc>
          <w:tcPr>
            <w:tcW w:w="4477" w:type="dxa"/>
          </w:tcPr>
          <w:p w14:paraId="3AE08D54"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Health Science Institute at Renaissance (HSIR)</w:t>
            </w:r>
          </w:p>
        </w:tc>
        <w:tc>
          <w:tcPr>
            <w:tcW w:w="4765" w:type="dxa"/>
          </w:tcPr>
          <w:p w14:paraId="539AAA7A"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Rio Grande Nursing School</w:t>
            </w:r>
          </w:p>
        </w:tc>
      </w:tr>
      <w:tr w:rsidR="006B6B56" w:rsidRPr="00A4231D" w14:paraId="6008CD86" w14:textId="77777777" w:rsidTr="007B240A">
        <w:trPr>
          <w:trHeight w:val="250"/>
        </w:trPr>
        <w:tc>
          <w:tcPr>
            <w:tcW w:w="4477" w:type="dxa"/>
          </w:tcPr>
          <w:p w14:paraId="4150E8AF"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South Texas Welding School, LLC</w:t>
            </w:r>
          </w:p>
        </w:tc>
        <w:tc>
          <w:tcPr>
            <w:tcW w:w="4765" w:type="dxa"/>
          </w:tcPr>
          <w:p w14:paraId="57FB556B" w14:textId="77777777" w:rsidR="006B6B56" w:rsidRPr="00A4231D" w:rsidRDefault="006B6B56" w:rsidP="006B6B56">
            <w:pPr>
              <w:tabs>
                <w:tab w:val="left" w:pos="1680"/>
              </w:tabs>
              <w:spacing w:before="60"/>
              <w:rPr>
                <w:rFonts w:ascii="Times New Roman" w:hAnsi="Times New Roman" w:cs="Times New Roman"/>
              </w:rPr>
            </w:pPr>
            <w:r w:rsidRPr="00A4231D">
              <w:rPr>
                <w:rFonts w:ascii="Times New Roman" w:hAnsi="Times New Roman" w:cs="Times New Roman"/>
              </w:rPr>
              <w:t>RGV Vo-Tech</w:t>
            </w:r>
          </w:p>
        </w:tc>
      </w:tr>
    </w:tbl>
    <w:p w14:paraId="3605C473" w14:textId="49177C92" w:rsidR="006B6B56" w:rsidRPr="00A4231D" w:rsidRDefault="00B50C20" w:rsidP="006B6B56">
      <w:pPr>
        <w:spacing w:after="120" w:line="240" w:lineRule="auto"/>
        <w:jc w:val="both"/>
        <w:rPr>
          <w:b/>
          <w:sz w:val="18"/>
          <w:szCs w:val="18"/>
        </w:rPr>
      </w:pPr>
      <w:r w:rsidRPr="00A4231D">
        <w:rPr>
          <w:b/>
          <w:sz w:val="18"/>
          <w:szCs w:val="18"/>
        </w:rPr>
        <w:t xml:space="preserve">   </w:t>
      </w:r>
      <w:r w:rsidR="006B6B56" w:rsidRPr="00A4231D">
        <w:rPr>
          <w:b/>
          <w:sz w:val="18"/>
          <w:szCs w:val="18"/>
        </w:rPr>
        <w:t xml:space="preserve">Source: TWC </w:t>
      </w:r>
    </w:p>
    <w:p w14:paraId="7E48AA49" w14:textId="13FEFC0C" w:rsidR="005308FF" w:rsidRPr="00A4231D" w:rsidRDefault="00ED6886" w:rsidP="006B6B5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Furthermore</w:t>
      </w:r>
      <w:r w:rsidR="001D69D5" w:rsidRPr="00A4231D">
        <w:rPr>
          <w:rFonts w:ascii="Times New Roman" w:hAnsi="Times New Roman" w:cs="Times New Roman"/>
          <w:sz w:val="24"/>
          <w:szCs w:val="24"/>
        </w:rPr>
        <w:t>, there are several</w:t>
      </w:r>
      <w:r w:rsidR="006B6B56" w:rsidRPr="00A4231D">
        <w:rPr>
          <w:rFonts w:ascii="Times New Roman" w:hAnsi="Times New Roman" w:cs="Times New Roman"/>
          <w:sz w:val="24"/>
          <w:szCs w:val="24"/>
        </w:rPr>
        <w:t xml:space="preserve"> apprenticeship programs that provide training for individuals interested in careers as electricians or plumbers and pipefitters.  These offerings enable individuals to enter </w:t>
      </w:r>
      <w:r w:rsidR="005308FF" w:rsidRPr="00A4231D">
        <w:rPr>
          <w:rFonts w:ascii="Times New Roman" w:hAnsi="Times New Roman" w:cs="Times New Roman"/>
          <w:sz w:val="24"/>
          <w:szCs w:val="24"/>
        </w:rPr>
        <w:t xml:space="preserve">simultaneous </w:t>
      </w:r>
      <w:r w:rsidR="006B6B56" w:rsidRPr="00A4231D">
        <w:rPr>
          <w:rFonts w:ascii="Times New Roman" w:hAnsi="Times New Roman" w:cs="Times New Roman"/>
          <w:sz w:val="24"/>
          <w:szCs w:val="24"/>
        </w:rPr>
        <w:t xml:space="preserve">employment </w:t>
      </w:r>
      <w:r w:rsidR="005308FF" w:rsidRPr="00A4231D">
        <w:rPr>
          <w:rFonts w:ascii="Times New Roman" w:hAnsi="Times New Roman" w:cs="Times New Roman"/>
          <w:sz w:val="24"/>
          <w:szCs w:val="24"/>
        </w:rPr>
        <w:t>in a</w:t>
      </w:r>
      <w:r w:rsidRPr="00A4231D">
        <w:rPr>
          <w:rFonts w:ascii="Times New Roman" w:hAnsi="Times New Roman" w:cs="Times New Roman"/>
          <w:sz w:val="24"/>
          <w:szCs w:val="24"/>
        </w:rPr>
        <w:t xml:space="preserve"> targeted occupation that follows </w:t>
      </w:r>
      <w:r w:rsidR="006B6B56" w:rsidRPr="00A4231D">
        <w:rPr>
          <w:rFonts w:ascii="Times New Roman" w:hAnsi="Times New Roman" w:cs="Times New Roman"/>
          <w:sz w:val="24"/>
          <w:szCs w:val="24"/>
        </w:rPr>
        <w:t xml:space="preserve">a career pathway in their chosen field of study. </w:t>
      </w:r>
      <w:r w:rsidR="005308FF" w:rsidRPr="00A4231D">
        <w:rPr>
          <w:rFonts w:ascii="Times New Roman" w:hAnsi="Times New Roman" w:cs="Times New Roman"/>
          <w:sz w:val="24"/>
          <w:szCs w:val="24"/>
        </w:rPr>
        <w:t xml:space="preserve"> </w:t>
      </w:r>
      <w:r w:rsidR="005A3840" w:rsidRPr="00A4231D">
        <w:rPr>
          <w:rFonts w:ascii="Times New Roman" w:hAnsi="Times New Roman" w:cs="Times New Roman"/>
          <w:sz w:val="24"/>
          <w:szCs w:val="24"/>
        </w:rPr>
        <w:t>Typical apprenticeship p</w:t>
      </w:r>
      <w:r w:rsidR="0056130C" w:rsidRPr="00A4231D">
        <w:rPr>
          <w:rFonts w:ascii="Times New Roman" w:hAnsi="Times New Roman" w:cs="Times New Roman"/>
          <w:sz w:val="24"/>
          <w:szCs w:val="24"/>
        </w:rPr>
        <w:t xml:space="preserve">rograms range </w:t>
      </w:r>
      <w:r w:rsidR="005A3840" w:rsidRPr="00A4231D">
        <w:rPr>
          <w:rFonts w:ascii="Times New Roman" w:hAnsi="Times New Roman" w:cs="Times New Roman"/>
          <w:sz w:val="24"/>
          <w:szCs w:val="24"/>
        </w:rPr>
        <w:t xml:space="preserve">from one to four years, most of them four. Apprentices are able to pursue the program because they are working and earning a good living while they attend classes and go up </w:t>
      </w:r>
    </w:p>
    <w:p w14:paraId="164E48B8" w14:textId="5E3DA751" w:rsidR="006B6B56" w:rsidRPr="00A4231D" w:rsidRDefault="005308FF" w:rsidP="006B6B5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Table 2C-2 lists the apprenticeship programs and training opportunities currently available in the Rio Grande Valley.  Registered apprenticeships are expanding as the need for skilled electricians and  plumbers grows with the Construction Industry.  County residents can enlist with the following programs: </w:t>
      </w:r>
    </w:p>
    <w:p w14:paraId="4398F6B7" w14:textId="2FD933D6" w:rsidR="005308FF" w:rsidRPr="00A4231D" w:rsidRDefault="005308FF" w:rsidP="006B6B56">
      <w:pPr>
        <w:spacing w:after="120" w:line="240" w:lineRule="auto"/>
        <w:jc w:val="both"/>
        <w:rPr>
          <w:rFonts w:ascii="Times New Roman" w:hAnsi="Times New Roman" w:cs="Times New Roman"/>
          <w:sz w:val="24"/>
          <w:szCs w:val="24"/>
        </w:rPr>
      </w:pPr>
    </w:p>
    <w:tbl>
      <w:tblPr>
        <w:tblStyle w:val="TableGrid2"/>
        <w:tblW w:w="0" w:type="auto"/>
        <w:tblInd w:w="108" w:type="dxa"/>
        <w:tblLook w:val="04A0" w:firstRow="1" w:lastRow="0" w:firstColumn="1" w:lastColumn="0" w:noHBand="0" w:noVBand="1"/>
      </w:tblPr>
      <w:tblGrid>
        <w:gridCol w:w="4932"/>
        <w:gridCol w:w="4310"/>
      </w:tblGrid>
      <w:tr w:rsidR="008055E5" w:rsidRPr="00A4231D" w14:paraId="5912E243" w14:textId="77777777" w:rsidTr="007B240A">
        <w:trPr>
          <w:trHeight w:val="249"/>
        </w:trPr>
        <w:tc>
          <w:tcPr>
            <w:tcW w:w="9242" w:type="dxa"/>
            <w:gridSpan w:val="2"/>
            <w:tcBorders>
              <w:top w:val="nil"/>
              <w:left w:val="nil"/>
              <w:bottom w:val="single" w:sz="4" w:space="0" w:color="auto"/>
              <w:right w:val="nil"/>
            </w:tcBorders>
            <w:shd w:val="clear" w:color="auto" w:fill="auto"/>
          </w:tcPr>
          <w:p w14:paraId="5CDE5940" w14:textId="38CD916E" w:rsidR="006B6B56" w:rsidRPr="00A4231D" w:rsidRDefault="007B240A" w:rsidP="007B240A">
            <w:pPr>
              <w:tabs>
                <w:tab w:val="left" w:pos="1680"/>
              </w:tabs>
              <w:spacing w:before="60"/>
              <w:rPr>
                <w:rFonts w:ascii="Arial" w:hAnsi="Arial" w:cs="Arial"/>
                <w:b/>
                <w:sz w:val="18"/>
                <w:szCs w:val="18"/>
              </w:rPr>
            </w:pPr>
            <w:r w:rsidRPr="00A4231D">
              <w:rPr>
                <w:rFonts w:ascii="Times New Roman" w:hAnsi="Times New Roman" w:cs="Times New Roman"/>
                <w:b/>
                <w:sz w:val="23"/>
                <w:szCs w:val="23"/>
              </w:rPr>
              <w:t xml:space="preserve">Table </w:t>
            </w:r>
            <w:r w:rsidR="00464DF8" w:rsidRPr="00A4231D">
              <w:rPr>
                <w:rFonts w:ascii="Times New Roman" w:hAnsi="Times New Roman" w:cs="Times New Roman"/>
                <w:b/>
                <w:sz w:val="23"/>
                <w:szCs w:val="23"/>
              </w:rPr>
              <w:t>2</w:t>
            </w:r>
            <w:r w:rsidR="007435B3" w:rsidRPr="00A4231D">
              <w:rPr>
                <w:rFonts w:ascii="Times New Roman" w:hAnsi="Times New Roman" w:cs="Times New Roman"/>
                <w:b/>
                <w:sz w:val="23"/>
                <w:szCs w:val="23"/>
              </w:rPr>
              <w:t>C</w:t>
            </w:r>
            <w:r w:rsidR="00464DF8" w:rsidRPr="00A4231D">
              <w:rPr>
                <w:rFonts w:ascii="Times New Roman" w:hAnsi="Times New Roman" w:cs="Times New Roman"/>
                <w:b/>
                <w:sz w:val="23"/>
                <w:szCs w:val="23"/>
              </w:rPr>
              <w:t>-</w:t>
            </w:r>
            <w:r w:rsidR="007435B3" w:rsidRPr="00A4231D">
              <w:rPr>
                <w:rFonts w:ascii="Times New Roman" w:hAnsi="Times New Roman" w:cs="Times New Roman"/>
                <w:b/>
                <w:sz w:val="23"/>
                <w:szCs w:val="23"/>
              </w:rPr>
              <w:t>2</w:t>
            </w:r>
            <w:r w:rsidRPr="00A4231D">
              <w:rPr>
                <w:rFonts w:ascii="Times New Roman" w:hAnsi="Times New Roman" w:cs="Times New Roman"/>
                <w:b/>
                <w:sz w:val="23"/>
                <w:szCs w:val="23"/>
              </w:rPr>
              <w:t>: Apprenticeship Opportunities</w:t>
            </w:r>
          </w:p>
        </w:tc>
      </w:tr>
      <w:tr w:rsidR="007B240A" w:rsidRPr="00A4231D" w14:paraId="348D2F44" w14:textId="77777777" w:rsidTr="007B240A">
        <w:trPr>
          <w:trHeight w:val="249"/>
        </w:trPr>
        <w:tc>
          <w:tcPr>
            <w:tcW w:w="9242" w:type="dxa"/>
            <w:gridSpan w:val="2"/>
            <w:tcBorders>
              <w:top w:val="single" w:sz="4" w:space="0" w:color="auto"/>
            </w:tcBorders>
            <w:shd w:val="clear" w:color="auto" w:fill="D5DCE4" w:themeFill="text2" w:themeFillTint="33"/>
          </w:tcPr>
          <w:p w14:paraId="6DA380B2" w14:textId="4571D284"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b/>
              </w:rPr>
              <w:t>Apprenticeship Opportunities</w:t>
            </w:r>
          </w:p>
        </w:tc>
      </w:tr>
      <w:tr w:rsidR="007B240A" w:rsidRPr="00A4231D" w14:paraId="314715DE" w14:textId="77777777" w:rsidTr="007B240A">
        <w:trPr>
          <w:trHeight w:val="249"/>
        </w:trPr>
        <w:tc>
          <w:tcPr>
            <w:tcW w:w="4932" w:type="dxa"/>
            <w:tcBorders>
              <w:top w:val="single" w:sz="4" w:space="0" w:color="auto"/>
            </w:tcBorders>
            <w:shd w:val="clear" w:color="auto" w:fill="auto"/>
          </w:tcPr>
          <w:p w14:paraId="6576D4FC" w14:textId="7622B3A7"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rPr>
              <w:t>Rio Grande Valley Chapter I.E.C. Inc.</w:t>
            </w:r>
          </w:p>
        </w:tc>
        <w:tc>
          <w:tcPr>
            <w:tcW w:w="4310" w:type="dxa"/>
            <w:tcBorders>
              <w:top w:val="single" w:sz="4" w:space="0" w:color="auto"/>
            </w:tcBorders>
            <w:shd w:val="clear" w:color="auto" w:fill="auto"/>
          </w:tcPr>
          <w:p w14:paraId="1BC009DD" w14:textId="68B31EA4"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rPr>
              <w:t>South Texas College</w:t>
            </w:r>
          </w:p>
        </w:tc>
      </w:tr>
      <w:tr w:rsidR="007B240A" w:rsidRPr="00A4231D" w14:paraId="53EF3F69" w14:textId="77777777" w:rsidTr="007B240A">
        <w:trPr>
          <w:trHeight w:val="249"/>
        </w:trPr>
        <w:tc>
          <w:tcPr>
            <w:tcW w:w="4932" w:type="dxa"/>
            <w:tcBorders>
              <w:top w:val="single" w:sz="4" w:space="0" w:color="auto"/>
            </w:tcBorders>
            <w:shd w:val="clear" w:color="auto" w:fill="auto"/>
          </w:tcPr>
          <w:p w14:paraId="5EB49463" w14:textId="7ECE3FBA"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rPr>
              <w:t>Universal Metal Products</w:t>
            </w:r>
          </w:p>
        </w:tc>
        <w:tc>
          <w:tcPr>
            <w:tcW w:w="4310" w:type="dxa"/>
            <w:tcBorders>
              <w:top w:val="single" w:sz="4" w:space="0" w:color="auto"/>
            </w:tcBorders>
            <w:shd w:val="clear" w:color="auto" w:fill="auto"/>
          </w:tcPr>
          <w:p w14:paraId="2515E497" w14:textId="292834FC"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rPr>
              <w:t>South Texas Initiatives</w:t>
            </w:r>
          </w:p>
        </w:tc>
      </w:tr>
      <w:tr w:rsidR="007B240A" w:rsidRPr="00A4231D" w14:paraId="74134F1C" w14:textId="77777777" w:rsidTr="007B240A">
        <w:trPr>
          <w:trHeight w:val="249"/>
        </w:trPr>
        <w:tc>
          <w:tcPr>
            <w:tcW w:w="4932" w:type="dxa"/>
            <w:tcBorders>
              <w:top w:val="single" w:sz="4" w:space="0" w:color="auto"/>
            </w:tcBorders>
            <w:shd w:val="clear" w:color="auto" w:fill="auto"/>
          </w:tcPr>
          <w:p w14:paraId="581257EA" w14:textId="4DAD3874"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rPr>
              <w:t>Texas Southmost College</w:t>
            </w:r>
          </w:p>
        </w:tc>
        <w:tc>
          <w:tcPr>
            <w:tcW w:w="4310" w:type="dxa"/>
            <w:tcBorders>
              <w:top w:val="single" w:sz="4" w:space="0" w:color="auto"/>
            </w:tcBorders>
            <w:shd w:val="clear" w:color="auto" w:fill="auto"/>
          </w:tcPr>
          <w:p w14:paraId="4D3136E2" w14:textId="095B8BBE"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rPr>
              <w:t>RGV/Laredo/JATC</w:t>
            </w:r>
          </w:p>
        </w:tc>
      </w:tr>
      <w:tr w:rsidR="007B240A" w:rsidRPr="00A4231D" w14:paraId="033AEBB7" w14:textId="77777777" w:rsidTr="007B240A">
        <w:trPr>
          <w:trHeight w:val="249"/>
        </w:trPr>
        <w:tc>
          <w:tcPr>
            <w:tcW w:w="4932" w:type="dxa"/>
            <w:tcBorders>
              <w:top w:val="single" w:sz="4" w:space="0" w:color="auto"/>
              <w:bottom w:val="single" w:sz="4" w:space="0" w:color="auto"/>
            </w:tcBorders>
            <w:shd w:val="clear" w:color="auto" w:fill="auto"/>
          </w:tcPr>
          <w:p w14:paraId="45EDF481" w14:textId="1231F028" w:rsidR="007B240A" w:rsidRPr="00A4231D" w:rsidRDefault="007B240A" w:rsidP="007B240A">
            <w:pPr>
              <w:tabs>
                <w:tab w:val="left" w:pos="1680"/>
              </w:tabs>
              <w:spacing w:before="60"/>
              <w:rPr>
                <w:rFonts w:ascii="Times New Roman" w:hAnsi="Times New Roman" w:cs="Times New Roman"/>
                <w:b/>
              </w:rPr>
            </w:pPr>
            <w:r w:rsidRPr="00A4231D">
              <w:rPr>
                <w:rFonts w:ascii="Times New Roman" w:hAnsi="Times New Roman" w:cs="Times New Roman"/>
              </w:rPr>
              <w:t>Rio Grande Valley Independent Plumbers’ Alliance</w:t>
            </w:r>
          </w:p>
        </w:tc>
        <w:tc>
          <w:tcPr>
            <w:tcW w:w="4310" w:type="dxa"/>
            <w:tcBorders>
              <w:top w:val="single" w:sz="4" w:space="0" w:color="auto"/>
              <w:bottom w:val="single" w:sz="4" w:space="0" w:color="auto"/>
            </w:tcBorders>
            <w:shd w:val="clear" w:color="auto" w:fill="auto"/>
          </w:tcPr>
          <w:p w14:paraId="3A845EF0" w14:textId="435C45C8" w:rsidR="007B240A" w:rsidRPr="00A4231D" w:rsidRDefault="007B240A" w:rsidP="007B240A">
            <w:pPr>
              <w:tabs>
                <w:tab w:val="left" w:pos="1680"/>
              </w:tabs>
              <w:spacing w:before="60"/>
              <w:rPr>
                <w:rFonts w:ascii="Times New Roman" w:hAnsi="Times New Roman" w:cs="Times New Roman"/>
                <w:b/>
              </w:rPr>
            </w:pPr>
          </w:p>
        </w:tc>
      </w:tr>
      <w:tr w:rsidR="007B240A" w:rsidRPr="00A4231D" w14:paraId="10374A0D" w14:textId="77777777" w:rsidTr="00EC1F64">
        <w:trPr>
          <w:trHeight w:val="249"/>
        </w:trPr>
        <w:tc>
          <w:tcPr>
            <w:tcW w:w="9242" w:type="dxa"/>
            <w:gridSpan w:val="2"/>
            <w:tcBorders>
              <w:top w:val="single" w:sz="4" w:space="0" w:color="auto"/>
            </w:tcBorders>
            <w:shd w:val="clear" w:color="auto" w:fill="auto"/>
          </w:tcPr>
          <w:p w14:paraId="63996EAA" w14:textId="00571E0B" w:rsidR="007B240A" w:rsidRPr="00A4231D" w:rsidRDefault="007B240A" w:rsidP="00ED6886">
            <w:pPr>
              <w:rPr>
                <w:rFonts w:ascii="Times New Roman" w:hAnsi="Times New Roman" w:cs="Times New Roman"/>
                <w:b/>
              </w:rPr>
            </w:pPr>
            <w:r w:rsidRPr="00A4231D">
              <w:rPr>
                <w:b/>
                <w:sz w:val="18"/>
                <w:szCs w:val="18"/>
              </w:rPr>
              <w:t>Source: apprenticeship.gov</w:t>
            </w:r>
          </w:p>
        </w:tc>
      </w:tr>
    </w:tbl>
    <w:p w14:paraId="0C3E17CB" w14:textId="264E065D" w:rsidR="006B6B56" w:rsidRPr="00A4231D" w:rsidRDefault="006B6B56" w:rsidP="006B6B56">
      <w:pPr>
        <w:spacing w:after="0" w:line="240" w:lineRule="auto"/>
        <w:rPr>
          <w:b/>
          <w:sz w:val="18"/>
          <w:szCs w:val="18"/>
        </w:rPr>
      </w:pPr>
    </w:p>
    <w:p w14:paraId="45237A26" w14:textId="1F2E44B0" w:rsidR="006B6B56" w:rsidRPr="00A4231D" w:rsidRDefault="006B6B56" w:rsidP="003E7C29">
      <w:pPr>
        <w:spacing w:before="120"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As noted in Table </w:t>
      </w:r>
      <w:r w:rsidR="00B159D0" w:rsidRPr="00A4231D">
        <w:rPr>
          <w:rFonts w:ascii="Times New Roman" w:hAnsi="Times New Roman" w:cs="Times New Roman"/>
          <w:sz w:val="24"/>
          <w:szCs w:val="24"/>
        </w:rPr>
        <w:t>2</w:t>
      </w:r>
      <w:r w:rsidR="003B38C4" w:rsidRPr="00A4231D">
        <w:rPr>
          <w:rFonts w:ascii="Times New Roman" w:hAnsi="Times New Roman" w:cs="Times New Roman"/>
          <w:sz w:val="24"/>
          <w:szCs w:val="24"/>
        </w:rPr>
        <w:t>C</w:t>
      </w:r>
      <w:r w:rsidR="00B159D0" w:rsidRPr="00A4231D">
        <w:rPr>
          <w:rFonts w:ascii="Times New Roman" w:hAnsi="Times New Roman" w:cs="Times New Roman"/>
          <w:sz w:val="24"/>
          <w:szCs w:val="24"/>
        </w:rPr>
        <w:t>-</w:t>
      </w:r>
      <w:r w:rsidRPr="00A4231D">
        <w:rPr>
          <w:rFonts w:ascii="Times New Roman" w:hAnsi="Times New Roman" w:cs="Times New Roman"/>
          <w:sz w:val="24"/>
          <w:szCs w:val="24"/>
        </w:rPr>
        <w:t xml:space="preserve">1, the large number of training providers enable individuals to select from a vast </w:t>
      </w:r>
      <w:r w:rsidR="001A51BF" w:rsidRPr="00A4231D">
        <w:rPr>
          <w:rFonts w:ascii="Times New Roman" w:hAnsi="Times New Roman" w:cs="Times New Roman"/>
          <w:sz w:val="24"/>
          <w:szCs w:val="24"/>
        </w:rPr>
        <w:t>selection</w:t>
      </w:r>
      <w:r w:rsidR="00ED6886" w:rsidRPr="00A4231D">
        <w:rPr>
          <w:rFonts w:ascii="Times New Roman" w:hAnsi="Times New Roman" w:cs="Times New Roman"/>
          <w:sz w:val="24"/>
          <w:szCs w:val="24"/>
        </w:rPr>
        <w:t xml:space="preserve"> of </w:t>
      </w:r>
      <w:r w:rsidRPr="00A4231D">
        <w:rPr>
          <w:rFonts w:ascii="Times New Roman" w:hAnsi="Times New Roman" w:cs="Times New Roman"/>
          <w:sz w:val="24"/>
          <w:szCs w:val="24"/>
        </w:rPr>
        <w:t>programs.  Unfortunately, not all training programs meet the needs of new and emerging industries.  Specialized and customized training programs will need to be developed to provide job seekers with the skill sets requirement of potential employers.  The following describes the capacity of these programs to supply graduates for future hiring demands:</w:t>
      </w:r>
    </w:p>
    <w:p w14:paraId="7D11CE81" w14:textId="20E22B81" w:rsidR="006B6B56" w:rsidRPr="00A4231D" w:rsidRDefault="006B6B56" w:rsidP="003E7C29">
      <w:pPr>
        <w:spacing w:before="120" w:after="120" w:line="240" w:lineRule="auto"/>
        <w:ind w:left="720" w:hanging="360"/>
        <w:jc w:val="both"/>
        <w:rPr>
          <w:rFonts w:ascii="Times New Roman" w:hAnsi="Times New Roman" w:cs="Times New Roman"/>
          <w:sz w:val="24"/>
          <w:szCs w:val="24"/>
        </w:rPr>
      </w:pPr>
      <w:r w:rsidRPr="00A4231D">
        <w:rPr>
          <w:rFonts w:ascii="Times New Roman" w:hAnsi="Times New Roman" w:cs="Times New Roman"/>
          <w:sz w:val="24"/>
          <w:szCs w:val="24"/>
        </w:rPr>
        <w:t>•</w:t>
      </w:r>
      <w:r w:rsidRPr="00A4231D">
        <w:rPr>
          <w:rFonts w:ascii="Times New Roman" w:hAnsi="Times New Roman" w:cs="Times New Roman"/>
          <w:sz w:val="24"/>
          <w:szCs w:val="24"/>
        </w:rPr>
        <w:tab/>
        <w:t xml:space="preserve">Healthcare - there is a vast number of training programs in the area that can meet most of the demands of the labor force.  </w:t>
      </w:r>
      <w:r w:rsidR="00ED6886" w:rsidRPr="00A4231D">
        <w:rPr>
          <w:rFonts w:ascii="Times New Roman" w:hAnsi="Times New Roman" w:cs="Times New Roman"/>
          <w:sz w:val="24"/>
          <w:szCs w:val="24"/>
        </w:rPr>
        <w:t>However, t</w:t>
      </w:r>
      <w:r w:rsidRPr="00A4231D">
        <w:rPr>
          <w:rFonts w:ascii="Times New Roman" w:hAnsi="Times New Roman" w:cs="Times New Roman"/>
          <w:sz w:val="24"/>
          <w:szCs w:val="24"/>
        </w:rPr>
        <w:t xml:space="preserve">here are limitations to the number of </w:t>
      </w:r>
      <w:r w:rsidR="00ED6886" w:rsidRPr="00A4231D">
        <w:rPr>
          <w:rFonts w:ascii="Times New Roman" w:hAnsi="Times New Roman" w:cs="Times New Roman"/>
          <w:sz w:val="24"/>
          <w:szCs w:val="24"/>
        </w:rPr>
        <w:t xml:space="preserve">enrollments </w:t>
      </w:r>
      <w:r w:rsidRPr="00A4231D">
        <w:rPr>
          <w:rFonts w:ascii="Times New Roman" w:hAnsi="Times New Roman" w:cs="Times New Roman"/>
          <w:sz w:val="24"/>
          <w:szCs w:val="24"/>
        </w:rPr>
        <w:t>due to capacity issues</w:t>
      </w:r>
      <w:r w:rsidR="001D69D5" w:rsidRPr="00A4231D">
        <w:rPr>
          <w:rFonts w:ascii="Times New Roman" w:hAnsi="Times New Roman" w:cs="Times New Roman"/>
          <w:sz w:val="24"/>
          <w:szCs w:val="24"/>
        </w:rPr>
        <w:t>,</w:t>
      </w:r>
      <w:r w:rsidRPr="00A4231D">
        <w:rPr>
          <w:rFonts w:ascii="Times New Roman" w:hAnsi="Times New Roman" w:cs="Times New Roman"/>
          <w:sz w:val="24"/>
          <w:szCs w:val="24"/>
        </w:rPr>
        <w:t xml:space="preserve"> particularly in nursing.  Programs of study range from certificate programs to Post Baccalaureate degrees.    </w:t>
      </w:r>
    </w:p>
    <w:p w14:paraId="2F2C2EBD" w14:textId="3DEF0927" w:rsidR="006B6B56" w:rsidRPr="00A4231D" w:rsidRDefault="006B6B56" w:rsidP="003E7C29">
      <w:pPr>
        <w:spacing w:after="120" w:line="240" w:lineRule="auto"/>
        <w:ind w:left="720" w:hanging="360"/>
        <w:jc w:val="both"/>
        <w:rPr>
          <w:rFonts w:ascii="Times New Roman" w:hAnsi="Times New Roman" w:cs="Times New Roman"/>
          <w:sz w:val="24"/>
          <w:szCs w:val="24"/>
        </w:rPr>
      </w:pPr>
      <w:r w:rsidRPr="00A4231D">
        <w:rPr>
          <w:rFonts w:ascii="Times New Roman" w:hAnsi="Times New Roman" w:cs="Times New Roman"/>
          <w:sz w:val="24"/>
          <w:szCs w:val="24"/>
        </w:rPr>
        <w:t>•</w:t>
      </w:r>
      <w:r w:rsidRPr="00A4231D">
        <w:rPr>
          <w:rFonts w:ascii="Times New Roman" w:hAnsi="Times New Roman" w:cs="Times New Roman"/>
          <w:sz w:val="24"/>
          <w:szCs w:val="24"/>
        </w:rPr>
        <w:tab/>
        <w:t xml:space="preserve">Education - demand in this industry requires individuals to have a bachelor's degree or higher.  There are a number of supporting occupations in which training requires certificates or associates degrees.  The main training provider in the area is the University of Texas Rio Grande Valley.  </w:t>
      </w:r>
      <w:r w:rsidR="00E1079A" w:rsidRPr="00A4231D">
        <w:rPr>
          <w:rFonts w:ascii="Times New Roman" w:hAnsi="Times New Roman" w:cs="Times New Roman"/>
          <w:sz w:val="24"/>
          <w:szCs w:val="24"/>
        </w:rPr>
        <w:t xml:space="preserve">However, capacity to build this </w:t>
      </w:r>
      <w:r w:rsidR="001A51BF" w:rsidRPr="00A4231D">
        <w:rPr>
          <w:rFonts w:ascii="Times New Roman" w:hAnsi="Times New Roman" w:cs="Times New Roman"/>
          <w:sz w:val="24"/>
          <w:szCs w:val="24"/>
        </w:rPr>
        <w:t xml:space="preserve">pipeline of </w:t>
      </w:r>
      <w:r w:rsidR="00E1079A" w:rsidRPr="00A4231D">
        <w:rPr>
          <w:rFonts w:ascii="Times New Roman" w:hAnsi="Times New Roman" w:cs="Times New Roman"/>
          <w:sz w:val="24"/>
          <w:szCs w:val="24"/>
        </w:rPr>
        <w:t>worker</w:t>
      </w:r>
      <w:r w:rsidR="001A51BF" w:rsidRPr="00A4231D">
        <w:rPr>
          <w:rFonts w:ascii="Times New Roman" w:hAnsi="Times New Roman" w:cs="Times New Roman"/>
          <w:sz w:val="24"/>
          <w:szCs w:val="24"/>
        </w:rPr>
        <w:t>s</w:t>
      </w:r>
      <w:r w:rsidR="00E1079A" w:rsidRPr="00A4231D">
        <w:rPr>
          <w:rFonts w:ascii="Times New Roman" w:hAnsi="Times New Roman" w:cs="Times New Roman"/>
          <w:sz w:val="24"/>
          <w:szCs w:val="24"/>
        </w:rPr>
        <w:t xml:space="preserve"> has expanded as a result of the University Center at TSTC and Our Lady of the Lake </w:t>
      </w:r>
      <w:r w:rsidR="001A51BF" w:rsidRPr="00A4231D">
        <w:rPr>
          <w:rFonts w:ascii="Times New Roman" w:hAnsi="Times New Roman" w:cs="Times New Roman"/>
          <w:sz w:val="24"/>
          <w:szCs w:val="24"/>
        </w:rPr>
        <w:t>University c</w:t>
      </w:r>
      <w:r w:rsidR="00E1079A" w:rsidRPr="00A4231D">
        <w:rPr>
          <w:rFonts w:ascii="Times New Roman" w:hAnsi="Times New Roman" w:cs="Times New Roman"/>
          <w:sz w:val="24"/>
          <w:szCs w:val="24"/>
        </w:rPr>
        <w:t xml:space="preserve">ampus in La Feria, TX. </w:t>
      </w:r>
    </w:p>
    <w:p w14:paraId="4D09D683" w14:textId="65F2D122" w:rsidR="006B6B56" w:rsidRPr="00A4231D" w:rsidRDefault="006B6B56" w:rsidP="003E7C29">
      <w:pPr>
        <w:spacing w:after="120" w:line="240" w:lineRule="auto"/>
        <w:ind w:left="720" w:hanging="360"/>
        <w:jc w:val="both"/>
        <w:rPr>
          <w:rFonts w:ascii="Times New Roman" w:hAnsi="Times New Roman" w:cs="Times New Roman"/>
          <w:sz w:val="24"/>
          <w:szCs w:val="24"/>
        </w:rPr>
      </w:pPr>
      <w:r w:rsidRPr="00A4231D">
        <w:rPr>
          <w:rFonts w:ascii="Times New Roman" w:hAnsi="Times New Roman" w:cs="Times New Roman"/>
          <w:sz w:val="24"/>
          <w:szCs w:val="24"/>
        </w:rPr>
        <w:t>•</w:t>
      </w:r>
      <w:r w:rsidRPr="00A4231D">
        <w:rPr>
          <w:rFonts w:ascii="Times New Roman" w:hAnsi="Times New Roman" w:cs="Times New Roman"/>
          <w:sz w:val="24"/>
          <w:szCs w:val="24"/>
        </w:rPr>
        <w:tab/>
        <w:t>Construction - demand for construction will significantly increase due to the anticipated establishment and construction of three LNG plants</w:t>
      </w:r>
      <w:r w:rsidR="00B520C3" w:rsidRPr="00A4231D">
        <w:rPr>
          <w:rFonts w:ascii="Times New Roman" w:hAnsi="Times New Roman" w:cs="Times New Roman"/>
          <w:sz w:val="24"/>
          <w:szCs w:val="24"/>
        </w:rPr>
        <w:t>,</w:t>
      </w:r>
      <w:r w:rsidR="001D69D5" w:rsidRPr="00A4231D">
        <w:rPr>
          <w:rFonts w:ascii="Times New Roman" w:hAnsi="Times New Roman" w:cs="Times New Roman"/>
          <w:sz w:val="24"/>
          <w:szCs w:val="24"/>
        </w:rPr>
        <w:t xml:space="preserve"> the </w:t>
      </w:r>
      <w:r w:rsidR="00B520C3" w:rsidRPr="00A4231D">
        <w:rPr>
          <w:rFonts w:ascii="Times New Roman" w:hAnsi="Times New Roman" w:cs="Times New Roman"/>
          <w:sz w:val="24"/>
          <w:szCs w:val="24"/>
        </w:rPr>
        <w:t>widening of the Ship Channel and the proposed</w:t>
      </w:r>
      <w:r w:rsidR="001D69D5" w:rsidRPr="00A4231D">
        <w:rPr>
          <w:rFonts w:ascii="Times New Roman" w:hAnsi="Times New Roman" w:cs="Times New Roman"/>
          <w:sz w:val="24"/>
          <w:szCs w:val="24"/>
        </w:rPr>
        <w:t xml:space="preserve"> </w:t>
      </w:r>
      <w:r w:rsidR="00B520C3" w:rsidRPr="00A4231D">
        <w:rPr>
          <w:rFonts w:ascii="Times New Roman" w:hAnsi="Times New Roman" w:cs="Times New Roman"/>
          <w:sz w:val="24"/>
          <w:szCs w:val="24"/>
        </w:rPr>
        <w:t>second causeway to connect South Padre Island to the mainland</w:t>
      </w:r>
      <w:r w:rsidRPr="00A4231D">
        <w:rPr>
          <w:rFonts w:ascii="Times New Roman" w:hAnsi="Times New Roman" w:cs="Times New Roman"/>
          <w:sz w:val="24"/>
          <w:szCs w:val="24"/>
        </w:rPr>
        <w:t>.  Community colleges and career schools have a large number of programs that can address this need.  There are some specialized training</w:t>
      </w:r>
      <w:r w:rsidR="00174898" w:rsidRPr="00A4231D">
        <w:rPr>
          <w:rFonts w:ascii="Times New Roman" w:hAnsi="Times New Roman" w:cs="Times New Roman"/>
          <w:sz w:val="24"/>
          <w:szCs w:val="24"/>
        </w:rPr>
        <w:t>s</w:t>
      </w:r>
      <w:r w:rsidRPr="00A4231D">
        <w:rPr>
          <w:rFonts w:ascii="Times New Roman" w:hAnsi="Times New Roman" w:cs="Times New Roman"/>
          <w:sz w:val="24"/>
          <w:szCs w:val="24"/>
        </w:rPr>
        <w:t xml:space="preserve"> that have been </w:t>
      </w:r>
      <w:r w:rsidR="001A51BF" w:rsidRPr="00A4231D">
        <w:rPr>
          <w:rFonts w:ascii="Times New Roman" w:hAnsi="Times New Roman" w:cs="Times New Roman"/>
          <w:sz w:val="24"/>
          <w:szCs w:val="24"/>
        </w:rPr>
        <w:t>developed</w:t>
      </w:r>
      <w:r w:rsidRPr="00A4231D">
        <w:rPr>
          <w:rFonts w:ascii="Times New Roman" w:hAnsi="Times New Roman" w:cs="Times New Roman"/>
          <w:sz w:val="24"/>
          <w:szCs w:val="24"/>
        </w:rPr>
        <w:t xml:space="preserve"> to address this need</w:t>
      </w:r>
      <w:r w:rsidR="00174898"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 including pre-apprenticeship</w:t>
      </w:r>
      <w:r w:rsidR="00B520C3" w:rsidRPr="00A4231D">
        <w:rPr>
          <w:rFonts w:ascii="Times New Roman" w:hAnsi="Times New Roman" w:cs="Times New Roman"/>
          <w:sz w:val="24"/>
          <w:szCs w:val="24"/>
        </w:rPr>
        <w:t>s</w:t>
      </w:r>
      <w:r w:rsidRPr="00A4231D">
        <w:rPr>
          <w:rFonts w:ascii="Times New Roman" w:hAnsi="Times New Roman" w:cs="Times New Roman"/>
          <w:sz w:val="24"/>
          <w:szCs w:val="24"/>
        </w:rPr>
        <w:t xml:space="preserve"> </w:t>
      </w:r>
      <w:r w:rsidR="00E1079A" w:rsidRPr="00A4231D">
        <w:rPr>
          <w:rFonts w:ascii="Times New Roman" w:hAnsi="Times New Roman" w:cs="Times New Roman"/>
          <w:sz w:val="24"/>
          <w:szCs w:val="24"/>
        </w:rPr>
        <w:t xml:space="preserve">that </w:t>
      </w:r>
      <w:r w:rsidR="001A51BF" w:rsidRPr="00A4231D">
        <w:rPr>
          <w:rFonts w:ascii="Times New Roman" w:hAnsi="Times New Roman" w:cs="Times New Roman"/>
          <w:sz w:val="24"/>
          <w:szCs w:val="24"/>
        </w:rPr>
        <w:t>award</w:t>
      </w:r>
      <w:r w:rsidR="00E1079A" w:rsidRPr="00A4231D">
        <w:rPr>
          <w:rFonts w:ascii="Times New Roman" w:hAnsi="Times New Roman" w:cs="Times New Roman"/>
          <w:sz w:val="24"/>
          <w:szCs w:val="24"/>
        </w:rPr>
        <w:t xml:space="preserve"> NCCER credentials. </w:t>
      </w:r>
    </w:p>
    <w:p w14:paraId="0D772EDE" w14:textId="3B6045CE" w:rsidR="006B6B56" w:rsidRPr="00A4231D" w:rsidRDefault="006B6B56" w:rsidP="003E7C29">
      <w:pPr>
        <w:spacing w:after="120" w:line="240" w:lineRule="auto"/>
        <w:ind w:left="720" w:hanging="360"/>
        <w:jc w:val="both"/>
        <w:rPr>
          <w:rFonts w:ascii="Times New Roman" w:hAnsi="Times New Roman" w:cs="Times New Roman"/>
          <w:sz w:val="24"/>
          <w:szCs w:val="24"/>
        </w:rPr>
      </w:pPr>
      <w:r w:rsidRPr="00A4231D">
        <w:rPr>
          <w:rFonts w:ascii="Times New Roman" w:hAnsi="Times New Roman" w:cs="Times New Roman"/>
          <w:sz w:val="24"/>
          <w:szCs w:val="24"/>
        </w:rPr>
        <w:t>•</w:t>
      </w:r>
      <w:r w:rsidRPr="00A4231D">
        <w:rPr>
          <w:rFonts w:ascii="Times New Roman" w:hAnsi="Times New Roman" w:cs="Times New Roman"/>
          <w:sz w:val="24"/>
          <w:szCs w:val="24"/>
        </w:rPr>
        <w:tab/>
        <w:t>Manufacturing - demand for manufacturing has increased due to the establishment of a precision machining/manufacturing plant. High technology CNC</w:t>
      </w:r>
      <w:r w:rsidR="001A51BF" w:rsidRPr="00A4231D">
        <w:rPr>
          <w:rFonts w:ascii="Times New Roman" w:hAnsi="Times New Roman" w:cs="Times New Roman"/>
          <w:sz w:val="24"/>
          <w:szCs w:val="24"/>
        </w:rPr>
        <w:t xml:space="preserve"> machining</w:t>
      </w:r>
      <w:r w:rsidRPr="00A4231D">
        <w:rPr>
          <w:rFonts w:ascii="Times New Roman" w:hAnsi="Times New Roman" w:cs="Times New Roman"/>
          <w:sz w:val="24"/>
          <w:szCs w:val="24"/>
        </w:rPr>
        <w:t xml:space="preserve"> positions were highly sought </w:t>
      </w:r>
      <w:r w:rsidR="00174898" w:rsidRPr="00A4231D">
        <w:rPr>
          <w:rFonts w:ascii="Times New Roman" w:hAnsi="Times New Roman" w:cs="Times New Roman"/>
          <w:sz w:val="24"/>
          <w:szCs w:val="24"/>
        </w:rPr>
        <w:t xml:space="preserve">after, </w:t>
      </w:r>
      <w:r w:rsidRPr="00A4231D">
        <w:rPr>
          <w:rFonts w:ascii="Times New Roman" w:hAnsi="Times New Roman" w:cs="Times New Roman"/>
          <w:sz w:val="24"/>
          <w:szCs w:val="24"/>
        </w:rPr>
        <w:t>with limited training opportunities in the area.</w:t>
      </w:r>
      <w:r w:rsidR="00E1079A" w:rsidRPr="00A4231D">
        <w:rPr>
          <w:rFonts w:ascii="Times New Roman" w:hAnsi="Times New Roman" w:cs="Times New Roman"/>
          <w:sz w:val="24"/>
          <w:szCs w:val="24"/>
        </w:rPr>
        <w:t xml:space="preserve">  Local colleges have increase</w:t>
      </w:r>
      <w:r w:rsidR="00B520C3" w:rsidRPr="00A4231D">
        <w:rPr>
          <w:rFonts w:ascii="Times New Roman" w:hAnsi="Times New Roman" w:cs="Times New Roman"/>
          <w:sz w:val="24"/>
          <w:szCs w:val="24"/>
        </w:rPr>
        <w:t>d</w:t>
      </w:r>
      <w:r w:rsidR="00E1079A" w:rsidRPr="00A4231D">
        <w:rPr>
          <w:rFonts w:ascii="Times New Roman" w:hAnsi="Times New Roman" w:cs="Times New Roman"/>
          <w:sz w:val="24"/>
          <w:szCs w:val="24"/>
        </w:rPr>
        <w:t xml:space="preserve"> their capacity to begin to address employer demand.</w:t>
      </w:r>
    </w:p>
    <w:p w14:paraId="304DB4DE" w14:textId="3F7A47E3" w:rsidR="006B6B56" w:rsidRPr="00A4231D" w:rsidRDefault="006B6B56" w:rsidP="003E7C29">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There are a number of training strategies that WFS Cameron explore</w:t>
      </w:r>
      <w:r w:rsidR="003E7C29" w:rsidRPr="00A4231D">
        <w:rPr>
          <w:rFonts w:ascii="Times New Roman" w:hAnsi="Times New Roman" w:cs="Times New Roman"/>
          <w:sz w:val="24"/>
          <w:szCs w:val="24"/>
        </w:rPr>
        <w:t>s</w:t>
      </w:r>
      <w:r w:rsidRPr="00A4231D">
        <w:rPr>
          <w:rFonts w:ascii="Times New Roman" w:hAnsi="Times New Roman" w:cs="Times New Roman"/>
          <w:sz w:val="24"/>
          <w:szCs w:val="24"/>
        </w:rPr>
        <w:t xml:space="preserve"> in </w:t>
      </w:r>
      <w:r w:rsidR="003E7C29" w:rsidRPr="00A4231D">
        <w:rPr>
          <w:rFonts w:ascii="Times New Roman" w:hAnsi="Times New Roman" w:cs="Times New Roman"/>
          <w:sz w:val="24"/>
          <w:szCs w:val="24"/>
        </w:rPr>
        <w:t>an</w:t>
      </w:r>
      <w:r w:rsidRPr="00A4231D">
        <w:rPr>
          <w:rFonts w:ascii="Times New Roman" w:hAnsi="Times New Roman" w:cs="Times New Roman"/>
          <w:sz w:val="24"/>
          <w:szCs w:val="24"/>
        </w:rPr>
        <w:t xml:space="preserve"> attempt to meet the needs of employers.  Existing barriers and challenges such as low literacy levels </w:t>
      </w:r>
      <w:r w:rsidR="003E7C29" w:rsidRPr="00A4231D">
        <w:rPr>
          <w:rFonts w:ascii="Times New Roman" w:hAnsi="Times New Roman" w:cs="Times New Roman"/>
          <w:sz w:val="24"/>
          <w:szCs w:val="24"/>
        </w:rPr>
        <w:t xml:space="preserve">and </w:t>
      </w:r>
      <w:r w:rsidRPr="00A4231D">
        <w:rPr>
          <w:rFonts w:ascii="Times New Roman" w:hAnsi="Times New Roman" w:cs="Times New Roman"/>
          <w:sz w:val="24"/>
          <w:szCs w:val="24"/>
        </w:rPr>
        <w:t>low post</w:t>
      </w:r>
      <w:r w:rsidR="003E7C29" w:rsidRPr="00A4231D">
        <w:rPr>
          <w:rFonts w:ascii="Times New Roman" w:hAnsi="Times New Roman" w:cs="Times New Roman"/>
          <w:sz w:val="24"/>
          <w:szCs w:val="24"/>
        </w:rPr>
        <w:t>-</w:t>
      </w:r>
      <w:r w:rsidRPr="00A4231D">
        <w:rPr>
          <w:rFonts w:ascii="Times New Roman" w:hAnsi="Times New Roman" w:cs="Times New Roman"/>
          <w:sz w:val="24"/>
          <w:szCs w:val="24"/>
        </w:rPr>
        <w:t xml:space="preserve"> secondary attainment levels must be addressed prior to or during training in order to develop a skilled workforce.  The following are some of the initiatives that have been implemented to address some of the challenges of the existing workforce:</w:t>
      </w:r>
    </w:p>
    <w:p w14:paraId="302087A9" w14:textId="75A8A7FC" w:rsidR="006B6B56" w:rsidRPr="00A4231D" w:rsidRDefault="006B6B56" w:rsidP="008A6776">
      <w:pPr>
        <w:numPr>
          <w:ilvl w:val="0"/>
          <w:numId w:val="46"/>
        </w:numPr>
        <w:tabs>
          <w:tab w:val="left" w:pos="720"/>
        </w:tabs>
        <w:spacing w:after="120" w:line="240" w:lineRule="auto"/>
        <w:jc w:val="both"/>
        <w:rPr>
          <w:rFonts w:ascii="Times New Roman" w:hAnsi="Times New Roman" w:cs="Times New Roman"/>
          <w:sz w:val="24"/>
          <w:szCs w:val="24"/>
        </w:rPr>
      </w:pPr>
      <w:r w:rsidRPr="00A4231D">
        <w:rPr>
          <w:rFonts w:ascii="Times New Roman" w:hAnsi="Times New Roman" w:cs="Times New Roman"/>
          <w:b/>
          <w:sz w:val="24"/>
          <w:szCs w:val="24"/>
        </w:rPr>
        <w:t>Apprenticeship Expansion</w:t>
      </w:r>
      <w:r w:rsidRPr="00A4231D">
        <w:rPr>
          <w:rFonts w:ascii="Times New Roman" w:hAnsi="Times New Roman" w:cs="Times New Roman"/>
          <w:sz w:val="24"/>
          <w:szCs w:val="24"/>
        </w:rPr>
        <w:t xml:space="preserve"> – The creation of additional apprenticeship has enable</w:t>
      </w:r>
      <w:r w:rsidR="00693717" w:rsidRPr="00A4231D">
        <w:rPr>
          <w:rFonts w:ascii="Times New Roman" w:hAnsi="Times New Roman" w:cs="Times New Roman"/>
          <w:sz w:val="24"/>
          <w:szCs w:val="24"/>
        </w:rPr>
        <w:t>d</w:t>
      </w:r>
      <w:r w:rsidRPr="00A4231D">
        <w:rPr>
          <w:rFonts w:ascii="Times New Roman" w:hAnsi="Times New Roman" w:cs="Times New Roman"/>
          <w:sz w:val="24"/>
          <w:szCs w:val="24"/>
        </w:rPr>
        <w:t xml:space="preserve"> residents of the area to tap into training programs that provide immediate employment opportunities.  The </w:t>
      </w:r>
      <w:r w:rsidR="00693717" w:rsidRPr="00A4231D">
        <w:rPr>
          <w:rFonts w:ascii="Times New Roman" w:hAnsi="Times New Roman" w:cs="Times New Roman"/>
          <w:sz w:val="24"/>
          <w:szCs w:val="24"/>
        </w:rPr>
        <w:t xml:space="preserve">enticement into </w:t>
      </w:r>
      <w:r w:rsidRPr="00A4231D">
        <w:rPr>
          <w:rFonts w:ascii="Times New Roman" w:hAnsi="Times New Roman" w:cs="Times New Roman"/>
          <w:sz w:val="24"/>
          <w:szCs w:val="24"/>
        </w:rPr>
        <w:t>th</w:t>
      </w:r>
      <w:r w:rsidR="00693717" w:rsidRPr="00A4231D">
        <w:rPr>
          <w:rFonts w:ascii="Times New Roman" w:hAnsi="Times New Roman" w:cs="Times New Roman"/>
          <w:sz w:val="24"/>
          <w:szCs w:val="24"/>
        </w:rPr>
        <w:t>ese</w:t>
      </w:r>
      <w:r w:rsidRPr="00A4231D">
        <w:rPr>
          <w:rFonts w:ascii="Times New Roman" w:hAnsi="Times New Roman" w:cs="Times New Roman"/>
          <w:sz w:val="24"/>
          <w:szCs w:val="24"/>
        </w:rPr>
        <w:t xml:space="preserve"> programs is immediate placement into employment as an apprentice or pre-apprentice.  The response from local employers for this type of </w:t>
      </w:r>
      <w:r w:rsidR="00693717" w:rsidRPr="00A4231D">
        <w:rPr>
          <w:rFonts w:ascii="Times New Roman" w:hAnsi="Times New Roman" w:cs="Times New Roman"/>
          <w:sz w:val="24"/>
          <w:szCs w:val="24"/>
        </w:rPr>
        <w:t xml:space="preserve">training </w:t>
      </w:r>
      <w:r w:rsidRPr="00A4231D">
        <w:rPr>
          <w:rFonts w:ascii="Times New Roman" w:hAnsi="Times New Roman" w:cs="Times New Roman"/>
          <w:sz w:val="24"/>
          <w:szCs w:val="24"/>
        </w:rPr>
        <w:t xml:space="preserve">program has been </w:t>
      </w:r>
      <w:r w:rsidR="00693717" w:rsidRPr="00A4231D">
        <w:rPr>
          <w:rFonts w:ascii="Times New Roman" w:hAnsi="Times New Roman" w:cs="Times New Roman"/>
          <w:sz w:val="24"/>
          <w:szCs w:val="24"/>
        </w:rPr>
        <w:t>quite</w:t>
      </w:r>
      <w:r w:rsidRPr="00A4231D">
        <w:rPr>
          <w:rFonts w:ascii="Times New Roman" w:hAnsi="Times New Roman" w:cs="Times New Roman"/>
          <w:sz w:val="24"/>
          <w:szCs w:val="24"/>
        </w:rPr>
        <w:t xml:space="preserve"> encouraging.  </w:t>
      </w:r>
    </w:p>
    <w:p w14:paraId="4D6D51D8" w14:textId="5330F21B" w:rsidR="00E1079A" w:rsidRPr="00A4231D" w:rsidRDefault="00E1079A" w:rsidP="007B17D1">
      <w:pPr>
        <w:pStyle w:val="ListParagraph"/>
        <w:numPr>
          <w:ilvl w:val="0"/>
          <w:numId w:val="46"/>
        </w:numPr>
        <w:tabs>
          <w:tab w:val="left" w:pos="720"/>
        </w:tabs>
        <w:spacing w:after="120" w:line="240" w:lineRule="auto"/>
        <w:jc w:val="both"/>
        <w:rPr>
          <w:rFonts w:ascii="Times New Roman" w:hAnsi="Times New Roman" w:cs="Times New Roman"/>
          <w:sz w:val="24"/>
          <w:szCs w:val="24"/>
        </w:rPr>
      </w:pPr>
      <w:r w:rsidRPr="00A4231D">
        <w:rPr>
          <w:rFonts w:ascii="Times New Roman" w:hAnsi="Times New Roman" w:cs="Times New Roman"/>
          <w:b/>
          <w:bCs/>
          <w:sz w:val="24"/>
          <w:szCs w:val="24"/>
        </w:rPr>
        <w:t>Pre-apprenticeship Training</w:t>
      </w:r>
      <w:r w:rsidRPr="00A4231D">
        <w:rPr>
          <w:rFonts w:ascii="Times New Roman" w:hAnsi="Times New Roman" w:cs="Times New Roman"/>
          <w:sz w:val="24"/>
          <w:szCs w:val="24"/>
        </w:rPr>
        <w:t xml:space="preserve"> – the establishment of pre-apprenticeship training has created a pathway for worker to follow</w:t>
      </w:r>
      <w:r w:rsidR="00F6004B" w:rsidRPr="00A4231D">
        <w:rPr>
          <w:rFonts w:ascii="Times New Roman" w:hAnsi="Times New Roman" w:cs="Times New Roman"/>
          <w:sz w:val="24"/>
          <w:szCs w:val="24"/>
        </w:rPr>
        <w:t xml:space="preserve">.  NCCER credentials have made this activity more </w:t>
      </w:r>
      <w:r w:rsidRPr="00A4231D">
        <w:rPr>
          <w:rFonts w:ascii="Times New Roman" w:hAnsi="Times New Roman" w:cs="Times New Roman"/>
          <w:sz w:val="24"/>
          <w:szCs w:val="24"/>
        </w:rPr>
        <w:t xml:space="preserve"> </w:t>
      </w:r>
      <w:r w:rsidR="00F6004B" w:rsidRPr="00A4231D">
        <w:rPr>
          <w:rFonts w:ascii="Times New Roman" w:hAnsi="Times New Roman" w:cs="Times New Roman"/>
          <w:sz w:val="24"/>
          <w:szCs w:val="24"/>
        </w:rPr>
        <w:t>appealing.</w:t>
      </w:r>
    </w:p>
    <w:p w14:paraId="1BFE391C" w14:textId="572E408D" w:rsidR="00E1079A" w:rsidRPr="00A4231D" w:rsidRDefault="00E1079A" w:rsidP="007B17D1">
      <w:pPr>
        <w:pStyle w:val="ListParagraph"/>
        <w:numPr>
          <w:ilvl w:val="0"/>
          <w:numId w:val="46"/>
        </w:numPr>
        <w:tabs>
          <w:tab w:val="left" w:pos="720"/>
        </w:tabs>
        <w:spacing w:after="120" w:line="240" w:lineRule="auto"/>
        <w:jc w:val="both"/>
        <w:rPr>
          <w:rFonts w:ascii="Times New Roman" w:hAnsi="Times New Roman" w:cs="Times New Roman"/>
          <w:sz w:val="24"/>
          <w:szCs w:val="24"/>
        </w:rPr>
      </w:pPr>
      <w:r w:rsidRPr="00A4231D">
        <w:rPr>
          <w:rFonts w:ascii="Times New Roman" w:hAnsi="Times New Roman" w:cs="Times New Roman"/>
          <w:b/>
          <w:bCs/>
          <w:sz w:val="24"/>
          <w:szCs w:val="24"/>
        </w:rPr>
        <w:t>Incumbent Worker Training</w:t>
      </w:r>
      <w:r w:rsidRPr="00A4231D">
        <w:rPr>
          <w:rFonts w:ascii="Times New Roman" w:hAnsi="Times New Roman" w:cs="Times New Roman"/>
          <w:sz w:val="24"/>
          <w:szCs w:val="24"/>
        </w:rPr>
        <w:t xml:space="preserve"> – </w:t>
      </w:r>
      <w:r w:rsidR="00F6004B" w:rsidRPr="00A4231D">
        <w:rPr>
          <w:rFonts w:ascii="Times New Roman" w:hAnsi="Times New Roman" w:cs="Times New Roman"/>
          <w:sz w:val="24"/>
          <w:szCs w:val="24"/>
        </w:rPr>
        <w:t>initiative allows the Board to offer businesses an opportunity to upskill existing workforce for new technologies.</w:t>
      </w:r>
    </w:p>
    <w:p w14:paraId="7E825850" w14:textId="5420A728" w:rsidR="00E1079A" w:rsidRPr="00A4231D" w:rsidRDefault="00E1079A" w:rsidP="007B17D1">
      <w:pPr>
        <w:pStyle w:val="ListParagraph"/>
        <w:numPr>
          <w:ilvl w:val="0"/>
          <w:numId w:val="46"/>
        </w:numPr>
        <w:tabs>
          <w:tab w:val="left" w:pos="720"/>
        </w:tabs>
        <w:spacing w:after="0" w:line="240" w:lineRule="auto"/>
        <w:jc w:val="both"/>
        <w:rPr>
          <w:rFonts w:ascii="Times New Roman" w:hAnsi="Times New Roman" w:cs="Times New Roman"/>
          <w:sz w:val="24"/>
          <w:szCs w:val="24"/>
        </w:rPr>
      </w:pPr>
      <w:r w:rsidRPr="00A4231D">
        <w:rPr>
          <w:rFonts w:ascii="Times New Roman" w:hAnsi="Times New Roman" w:cs="Times New Roman"/>
          <w:b/>
          <w:bCs/>
          <w:sz w:val="24"/>
          <w:szCs w:val="24"/>
        </w:rPr>
        <w:t>Internships</w:t>
      </w:r>
      <w:r w:rsidRPr="00A4231D">
        <w:rPr>
          <w:rFonts w:ascii="Times New Roman" w:hAnsi="Times New Roman" w:cs="Times New Roman"/>
          <w:sz w:val="24"/>
          <w:szCs w:val="24"/>
        </w:rPr>
        <w:t xml:space="preserve"> </w:t>
      </w:r>
      <w:r w:rsidR="00F6004B" w:rsidRPr="00A4231D">
        <w:rPr>
          <w:rFonts w:ascii="Times New Roman" w:hAnsi="Times New Roman" w:cs="Times New Roman"/>
          <w:sz w:val="24"/>
          <w:szCs w:val="24"/>
        </w:rPr>
        <w:t>–</w:t>
      </w:r>
      <w:r w:rsidRPr="00A4231D">
        <w:rPr>
          <w:rFonts w:ascii="Times New Roman" w:hAnsi="Times New Roman" w:cs="Times New Roman"/>
          <w:sz w:val="24"/>
          <w:szCs w:val="24"/>
        </w:rPr>
        <w:t xml:space="preserve"> </w:t>
      </w:r>
      <w:r w:rsidR="00F6004B" w:rsidRPr="00A4231D">
        <w:rPr>
          <w:rFonts w:ascii="Times New Roman" w:hAnsi="Times New Roman" w:cs="Times New Roman"/>
          <w:sz w:val="24"/>
          <w:szCs w:val="24"/>
        </w:rPr>
        <w:t xml:space="preserve">enables program </w:t>
      </w:r>
      <w:r w:rsidR="00B518DD" w:rsidRPr="00A4231D">
        <w:rPr>
          <w:rFonts w:ascii="Times New Roman" w:hAnsi="Times New Roman" w:cs="Times New Roman"/>
          <w:sz w:val="24"/>
          <w:szCs w:val="24"/>
        </w:rPr>
        <w:t xml:space="preserve">participants </w:t>
      </w:r>
      <w:r w:rsidR="00F6004B" w:rsidRPr="00A4231D">
        <w:rPr>
          <w:rFonts w:ascii="Times New Roman" w:hAnsi="Times New Roman" w:cs="Times New Roman"/>
          <w:sz w:val="24"/>
          <w:szCs w:val="24"/>
        </w:rPr>
        <w:t>to gain valuable experience in the</w:t>
      </w:r>
      <w:r w:rsidR="00B518DD" w:rsidRPr="00A4231D">
        <w:rPr>
          <w:rFonts w:ascii="Times New Roman" w:hAnsi="Times New Roman" w:cs="Times New Roman"/>
          <w:sz w:val="24"/>
          <w:szCs w:val="24"/>
        </w:rPr>
        <w:t>ir</w:t>
      </w:r>
      <w:r w:rsidR="00F6004B" w:rsidRPr="00A4231D">
        <w:rPr>
          <w:rFonts w:ascii="Times New Roman" w:hAnsi="Times New Roman" w:cs="Times New Roman"/>
          <w:sz w:val="24"/>
          <w:szCs w:val="24"/>
        </w:rPr>
        <w:t xml:space="preserve"> field of study.  </w:t>
      </w:r>
      <w:r w:rsidR="0019022A" w:rsidRPr="00A4231D">
        <w:rPr>
          <w:rFonts w:ascii="Times New Roman" w:hAnsi="Times New Roman" w:cs="Times New Roman"/>
          <w:sz w:val="24"/>
          <w:szCs w:val="24"/>
        </w:rPr>
        <w:t>Initiative</w:t>
      </w:r>
      <w:r w:rsidR="00F6004B" w:rsidRPr="00A4231D">
        <w:rPr>
          <w:rFonts w:ascii="Times New Roman" w:hAnsi="Times New Roman" w:cs="Times New Roman"/>
          <w:sz w:val="24"/>
          <w:szCs w:val="24"/>
        </w:rPr>
        <w:t xml:space="preserve"> is targeted at youth in programs that lead to an industry recognized credential. </w:t>
      </w:r>
    </w:p>
    <w:p w14:paraId="6B011E28" w14:textId="70B49045" w:rsidR="006B6B56" w:rsidRDefault="00B518DD" w:rsidP="007B17D1">
      <w:pPr>
        <w:tabs>
          <w:tab w:val="left" w:pos="720"/>
        </w:tabs>
        <w:spacing w:after="0" w:line="240" w:lineRule="auto"/>
        <w:ind w:left="360"/>
        <w:jc w:val="both"/>
        <w:rPr>
          <w:rFonts w:ascii="Times New Roman" w:hAnsi="Times New Roman" w:cs="Times New Roman"/>
          <w:sz w:val="24"/>
          <w:szCs w:val="24"/>
          <w:lang w:val="en"/>
        </w:rPr>
      </w:pPr>
      <w:r w:rsidRPr="00A4231D">
        <w:rPr>
          <w:rFonts w:ascii="Times New Roman" w:hAnsi="Times New Roman" w:cs="Times New Roman"/>
          <w:sz w:val="24"/>
          <w:szCs w:val="24"/>
        </w:rPr>
        <w:t>5</w:t>
      </w:r>
      <w:r w:rsidR="00E1079A" w:rsidRPr="00A4231D">
        <w:rPr>
          <w:rFonts w:ascii="Times New Roman" w:hAnsi="Times New Roman" w:cs="Times New Roman"/>
          <w:sz w:val="24"/>
          <w:szCs w:val="24"/>
        </w:rPr>
        <w:t>.</w:t>
      </w:r>
      <w:r w:rsidR="006B6B56" w:rsidRPr="00A4231D">
        <w:rPr>
          <w:rFonts w:ascii="Times New Roman" w:hAnsi="Times New Roman" w:cs="Times New Roman"/>
          <w:sz w:val="24"/>
          <w:szCs w:val="24"/>
        </w:rPr>
        <w:tab/>
      </w:r>
      <w:r w:rsidR="006B6B56" w:rsidRPr="00A4231D">
        <w:rPr>
          <w:rFonts w:ascii="Times New Roman" w:hAnsi="Times New Roman" w:cs="Times New Roman"/>
          <w:b/>
          <w:sz w:val="24"/>
          <w:szCs w:val="24"/>
        </w:rPr>
        <w:t>Soft skills training</w:t>
      </w:r>
      <w:r w:rsidR="006B6B56" w:rsidRPr="00A4231D">
        <w:rPr>
          <w:rFonts w:ascii="Times New Roman" w:hAnsi="Times New Roman" w:cs="Times New Roman"/>
          <w:sz w:val="24"/>
          <w:szCs w:val="24"/>
        </w:rPr>
        <w:t xml:space="preserve"> - This program enables participants to learn </w:t>
      </w:r>
      <w:r w:rsidR="006B6B56" w:rsidRPr="00A4231D">
        <w:rPr>
          <w:rFonts w:ascii="Times New Roman" w:hAnsi="Times New Roman" w:cs="Times New Roman"/>
          <w:sz w:val="24"/>
          <w:szCs w:val="24"/>
          <w:lang w:val="en"/>
        </w:rPr>
        <w:t xml:space="preserve">a combination of interpersonal </w:t>
      </w:r>
      <w:hyperlink r:id="rId31" w:tooltip="People skills" w:history="1">
        <w:r w:rsidR="006B6B56" w:rsidRPr="00A4231D">
          <w:rPr>
            <w:rFonts w:ascii="Times New Roman" w:hAnsi="Times New Roman" w:cs="Times New Roman"/>
            <w:sz w:val="24"/>
            <w:szCs w:val="24"/>
            <w:lang w:val="en"/>
          </w:rPr>
          <w:t>people skills</w:t>
        </w:r>
      </w:hyperlink>
      <w:r w:rsidR="006B6B56" w:rsidRPr="00A4231D">
        <w:rPr>
          <w:rFonts w:ascii="Times New Roman" w:hAnsi="Times New Roman" w:cs="Times New Roman"/>
          <w:sz w:val="24"/>
          <w:szCs w:val="24"/>
          <w:lang w:val="en"/>
        </w:rPr>
        <w:t xml:space="preserve">, </w:t>
      </w:r>
      <w:hyperlink r:id="rId32" w:tooltip="Social skills" w:history="1">
        <w:r w:rsidR="006B6B56" w:rsidRPr="00A4231D">
          <w:rPr>
            <w:rFonts w:ascii="Times New Roman" w:hAnsi="Times New Roman" w:cs="Times New Roman"/>
            <w:sz w:val="24"/>
            <w:szCs w:val="24"/>
            <w:lang w:val="en"/>
          </w:rPr>
          <w:t>social skills</w:t>
        </w:r>
      </w:hyperlink>
      <w:r w:rsidR="006B6B56" w:rsidRPr="00A4231D">
        <w:rPr>
          <w:rFonts w:ascii="Times New Roman" w:hAnsi="Times New Roman" w:cs="Times New Roman"/>
          <w:sz w:val="24"/>
          <w:szCs w:val="24"/>
          <w:lang w:val="en"/>
        </w:rPr>
        <w:t xml:space="preserve">, </w:t>
      </w:r>
      <w:hyperlink r:id="rId33" w:tooltip="Communication skills" w:history="1">
        <w:r w:rsidR="006B6B56" w:rsidRPr="00A4231D">
          <w:rPr>
            <w:rFonts w:ascii="Times New Roman" w:hAnsi="Times New Roman" w:cs="Times New Roman"/>
            <w:sz w:val="24"/>
            <w:szCs w:val="24"/>
            <w:lang w:val="en"/>
          </w:rPr>
          <w:t>communication skills</w:t>
        </w:r>
      </w:hyperlink>
      <w:r w:rsidR="006B6B56" w:rsidRPr="00A4231D">
        <w:rPr>
          <w:rFonts w:ascii="Times New Roman" w:hAnsi="Times New Roman" w:cs="Times New Roman"/>
          <w:sz w:val="24"/>
          <w:szCs w:val="24"/>
          <w:lang w:val="en"/>
        </w:rPr>
        <w:t xml:space="preserve">, </w:t>
      </w:r>
      <w:hyperlink r:id="rId34" w:tooltip="Character traits" w:history="1">
        <w:r w:rsidR="006B6B56" w:rsidRPr="00A4231D">
          <w:rPr>
            <w:rFonts w:ascii="Times New Roman" w:hAnsi="Times New Roman" w:cs="Times New Roman"/>
            <w:sz w:val="24"/>
            <w:szCs w:val="24"/>
            <w:lang w:val="en"/>
          </w:rPr>
          <w:t>character traits</w:t>
        </w:r>
      </w:hyperlink>
      <w:r w:rsidR="006B6B56" w:rsidRPr="00A4231D">
        <w:rPr>
          <w:rFonts w:ascii="Times New Roman" w:hAnsi="Times New Roman" w:cs="Times New Roman"/>
          <w:sz w:val="24"/>
          <w:szCs w:val="24"/>
          <w:lang w:val="en"/>
        </w:rPr>
        <w:t>, attitudes, and career attributes that enable people to effectively navigate their environment, work well with others, solve problems,  think critically, perform well, and achieve their goals with complementing hard skills.</w:t>
      </w:r>
    </w:p>
    <w:p w14:paraId="5A0FA9BD" w14:textId="77777777" w:rsidR="007B17D1" w:rsidRPr="00A4231D" w:rsidRDefault="007B17D1" w:rsidP="007B17D1">
      <w:pPr>
        <w:tabs>
          <w:tab w:val="left" w:pos="720"/>
        </w:tabs>
        <w:spacing w:after="0" w:line="240" w:lineRule="auto"/>
        <w:ind w:left="360"/>
        <w:jc w:val="both"/>
        <w:rPr>
          <w:rFonts w:ascii="Times New Roman" w:hAnsi="Times New Roman" w:cs="Times New Roman"/>
          <w:sz w:val="24"/>
          <w:szCs w:val="24"/>
        </w:rPr>
      </w:pPr>
    </w:p>
    <w:p w14:paraId="24EED47A" w14:textId="2C784298" w:rsidR="006B6B56" w:rsidRPr="00A4231D" w:rsidRDefault="006B6B56" w:rsidP="007B17D1">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w:t>
      </w:r>
      <w:r w:rsidR="00693717" w:rsidRPr="00A4231D">
        <w:rPr>
          <w:rFonts w:ascii="Times New Roman" w:hAnsi="Times New Roman" w:cs="Times New Roman"/>
          <w:sz w:val="24"/>
          <w:szCs w:val="24"/>
        </w:rPr>
        <w:t>long-term</w:t>
      </w:r>
      <w:r w:rsidRPr="00A4231D">
        <w:rPr>
          <w:rFonts w:ascii="Times New Roman" w:hAnsi="Times New Roman" w:cs="Times New Roman"/>
          <w:sz w:val="24"/>
          <w:szCs w:val="24"/>
        </w:rPr>
        <w:t xml:space="preserve"> strategy of the board is to continue developing partnerships, exchanging information, and collaborating in projects to effectively align workforce activities in the region.  The alignment of workforce with economic development has enabled the Board to identify trainings that meet the requirements of employers.  With the use of labor market analysis, feedback from our customers and partners, and alignment of resources focused on the needs of the high-growth industries, WFS Cameron will continue to enhance and redirect the</w:t>
      </w:r>
      <w:r w:rsidR="00174898" w:rsidRPr="00A4231D">
        <w:rPr>
          <w:rFonts w:ascii="Times New Roman" w:hAnsi="Times New Roman" w:cs="Times New Roman"/>
          <w:sz w:val="24"/>
          <w:szCs w:val="24"/>
        </w:rPr>
        <w:t>ir</w:t>
      </w:r>
      <w:r w:rsidRPr="00A4231D">
        <w:rPr>
          <w:rFonts w:ascii="Times New Roman" w:hAnsi="Times New Roman" w:cs="Times New Roman"/>
          <w:sz w:val="24"/>
          <w:szCs w:val="24"/>
        </w:rPr>
        <w:t xml:space="preserve"> services and resources to provide a system of flexible and responsive workforce activities.  </w:t>
      </w:r>
    </w:p>
    <w:p w14:paraId="795A0E2E" w14:textId="1C9F8807" w:rsidR="006B6B56" w:rsidRPr="00A4231D" w:rsidRDefault="006B6B56" w:rsidP="007B17D1">
      <w:pPr>
        <w:tabs>
          <w:tab w:val="left" w:pos="720"/>
        </w:tabs>
        <w:spacing w:after="120" w:line="240" w:lineRule="auto"/>
        <w:jc w:val="both"/>
        <w:rPr>
          <w:rFonts w:ascii="Times New Roman" w:eastAsia="ヒラギノ角ゴ Pro W3" w:hAnsi="Times New Roman" w:cs="Times New Roman"/>
          <w:sz w:val="24"/>
          <w:szCs w:val="24"/>
        </w:rPr>
      </w:pPr>
      <w:r w:rsidRPr="00A4231D">
        <w:rPr>
          <w:rFonts w:ascii="Times New Roman" w:eastAsia="ヒラギノ角ゴ Pro W3" w:hAnsi="Times New Roman" w:cs="Times New Roman"/>
          <w:sz w:val="24"/>
          <w:szCs w:val="24"/>
        </w:rPr>
        <w:t>Partnerships listed below have been instrumental in cultivating effective workforce development strategies in the Cameron County.  These partnerships have enabled WFS Cameron to leverage existing resources to create a stronger, more holistic approach in workforce development. These collaborative efforts have also been critical in obtaining additional funding to increase resources and services in this region. Partnerships with institutions of higher education directly support our workforce system through the Eligible Training Provider System</w:t>
      </w:r>
      <w:r w:rsidR="00174898" w:rsidRPr="00A4231D">
        <w:rPr>
          <w:rFonts w:ascii="Times New Roman" w:eastAsia="ヒラギノ角ゴ Pro W3" w:hAnsi="Times New Roman" w:cs="Times New Roman"/>
          <w:sz w:val="24"/>
          <w:szCs w:val="24"/>
        </w:rPr>
        <w:t xml:space="preserve"> (ETPS)</w:t>
      </w:r>
      <w:r w:rsidRPr="00A4231D">
        <w:rPr>
          <w:rFonts w:ascii="Times New Roman" w:eastAsia="ヒラギノ角ゴ Pro W3" w:hAnsi="Times New Roman" w:cs="Times New Roman"/>
          <w:sz w:val="24"/>
          <w:szCs w:val="24"/>
        </w:rPr>
        <w:t xml:space="preserve">.  Board strategies and initiatives are designed to address basic skills and skill set requirements of local employers.  </w:t>
      </w:r>
    </w:p>
    <w:p w14:paraId="0EDEEDF4" w14:textId="77777777" w:rsidR="006B6B56" w:rsidRPr="00A4231D" w:rsidRDefault="006B6B56" w:rsidP="007B17D1">
      <w:pPr>
        <w:tabs>
          <w:tab w:val="left" w:pos="720"/>
        </w:tabs>
        <w:spacing w:after="120" w:line="240" w:lineRule="auto"/>
        <w:jc w:val="both"/>
        <w:rPr>
          <w:rFonts w:ascii="Times New Roman" w:eastAsia="ヒラギノ角ゴ Pro W3" w:hAnsi="Times New Roman" w:cs="Times New Roman"/>
          <w:sz w:val="24"/>
          <w:szCs w:val="24"/>
        </w:rPr>
      </w:pPr>
      <w:r w:rsidRPr="00A4231D">
        <w:rPr>
          <w:rFonts w:ascii="Times New Roman" w:eastAsia="ヒラギノ角ゴ Pro W3" w:hAnsi="Times New Roman" w:cs="Times New Roman"/>
          <w:i/>
          <w:iCs/>
          <w:sz w:val="24"/>
          <w:szCs w:val="24"/>
        </w:rPr>
        <w:t>Workforce Partner</w:t>
      </w:r>
      <w:r w:rsidRPr="00A4231D">
        <w:rPr>
          <w:rFonts w:ascii="Times New Roman" w:eastAsia="ヒラギノ角ゴ Pro W3" w:hAnsi="Times New Roman" w:cs="Times New Roman"/>
          <w:sz w:val="24"/>
          <w:szCs w:val="24"/>
        </w:rPr>
        <w:t>:</w:t>
      </w:r>
    </w:p>
    <w:p w14:paraId="195B6B35" w14:textId="2F3240F9" w:rsidR="006B6B56" w:rsidRPr="00A4231D" w:rsidRDefault="006B6B56" w:rsidP="007B17D1">
      <w:pPr>
        <w:numPr>
          <w:ilvl w:val="0"/>
          <w:numId w:val="47"/>
        </w:numPr>
        <w:spacing w:after="60"/>
        <w:ind w:right="196"/>
        <w:contextualSpacing/>
        <w:jc w:val="both"/>
        <w:rPr>
          <w:rFonts w:ascii="Times New Roman" w:hAnsi="Times New Roman" w:cs="Times New Roman"/>
          <w:sz w:val="24"/>
          <w:szCs w:val="24"/>
        </w:rPr>
      </w:pPr>
      <w:r w:rsidRPr="00A4231D">
        <w:rPr>
          <w:rFonts w:ascii="Times New Roman" w:hAnsi="Times New Roman" w:cs="Times New Roman"/>
          <w:b/>
          <w:bCs/>
          <w:sz w:val="24"/>
          <w:szCs w:val="24"/>
        </w:rPr>
        <w:t>Texas School Ready (TSR) Project</w:t>
      </w:r>
      <w:r w:rsidRPr="00A4231D">
        <w:rPr>
          <w:rFonts w:ascii="Times New Roman" w:hAnsi="Times New Roman" w:cs="Times New Roman"/>
          <w:sz w:val="24"/>
          <w:szCs w:val="24"/>
        </w:rPr>
        <w:t xml:space="preserve">, funded by the Children’s Learning Institute at The University of Texas Health Science – Houston, is a comprehensive preschool teacher training program that combines a research-based, state-adopted curriculum with ongoing professional development and progress monitoring. Participating in the program are teachers from the county’s </w:t>
      </w:r>
      <w:r w:rsidR="00693717" w:rsidRPr="00A4231D">
        <w:rPr>
          <w:rFonts w:ascii="Times New Roman" w:hAnsi="Times New Roman" w:cs="Times New Roman"/>
          <w:sz w:val="24"/>
          <w:szCs w:val="24"/>
        </w:rPr>
        <w:t>childcare</w:t>
      </w:r>
      <w:r w:rsidRPr="00A4231D">
        <w:rPr>
          <w:rFonts w:ascii="Times New Roman" w:hAnsi="Times New Roman" w:cs="Times New Roman"/>
          <w:sz w:val="24"/>
          <w:szCs w:val="24"/>
        </w:rPr>
        <w:t xml:space="preserve"> center providers, N.I.N.O.S Head Start Program, and school districts.  The project’s goal is to work with these teachers, to improve their instructional practices in the classroom, helping more children to </w:t>
      </w:r>
      <w:r w:rsidR="00174898" w:rsidRPr="00A4231D">
        <w:rPr>
          <w:rFonts w:ascii="Times New Roman" w:hAnsi="Times New Roman" w:cs="Times New Roman"/>
          <w:sz w:val="24"/>
          <w:szCs w:val="24"/>
        </w:rPr>
        <w:t xml:space="preserve">be </w:t>
      </w:r>
      <w:r w:rsidRPr="00A4231D">
        <w:rPr>
          <w:rFonts w:ascii="Times New Roman" w:hAnsi="Times New Roman" w:cs="Times New Roman"/>
          <w:sz w:val="24"/>
          <w:szCs w:val="24"/>
        </w:rPr>
        <w:t xml:space="preserve">more prepared for kindergarten. </w:t>
      </w:r>
    </w:p>
    <w:p w14:paraId="5B986097" w14:textId="77777777" w:rsidR="00B50C20" w:rsidRPr="00A4231D" w:rsidRDefault="00B50C20" w:rsidP="007B17D1">
      <w:pPr>
        <w:tabs>
          <w:tab w:val="left" w:pos="1800"/>
          <w:tab w:val="left" w:pos="7380"/>
        </w:tabs>
        <w:spacing w:after="120" w:line="240" w:lineRule="auto"/>
        <w:jc w:val="both"/>
        <w:rPr>
          <w:rFonts w:ascii="Times New Roman" w:eastAsia="ヒラギノ角ゴ Pro W3" w:hAnsi="Times New Roman" w:cs="Times New Roman"/>
          <w:i/>
          <w:iCs/>
          <w:sz w:val="24"/>
          <w:szCs w:val="24"/>
        </w:rPr>
      </w:pPr>
    </w:p>
    <w:p w14:paraId="3D6792E0" w14:textId="2512C18F" w:rsidR="006B6B56" w:rsidRPr="00A4231D" w:rsidRDefault="006B6B56" w:rsidP="006B6B56">
      <w:pPr>
        <w:tabs>
          <w:tab w:val="left" w:pos="1800"/>
          <w:tab w:val="left" w:pos="7380"/>
        </w:tabs>
        <w:spacing w:after="120" w:line="240" w:lineRule="auto"/>
        <w:jc w:val="both"/>
        <w:rPr>
          <w:rFonts w:ascii="Times New Roman" w:eastAsia="ヒラギノ角ゴ Pro W3" w:hAnsi="Times New Roman" w:cs="Times New Roman"/>
          <w:sz w:val="24"/>
          <w:szCs w:val="24"/>
        </w:rPr>
      </w:pPr>
      <w:r w:rsidRPr="00A4231D">
        <w:rPr>
          <w:rFonts w:ascii="Times New Roman" w:eastAsia="ヒラギノ角ゴ Pro W3" w:hAnsi="Times New Roman" w:cs="Times New Roman"/>
          <w:i/>
          <w:iCs/>
          <w:sz w:val="24"/>
          <w:szCs w:val="24"/>
        </w:rPr>
        <w:t>Educational Partnership</w:t>
      </w:r>
      <w:r w:rsidRPr="00A4231D">
        <w:rPr>
          <w:rFonts w:ascii="Times New Roman" w:eastAsia="ヒラギノ角ゴ Pro W3" w:hAnsi="Times New Roman" w:cs="Times New Roman"/>
          <w:sz w:val="24"/>
          <w:szCs w:val="24"/>
        </w:rPr>
        <w:t>:</w:t>
      </w:r>
    </w:p>
    <w:p w14:paraId="497A634E" w14:textId="264DD015" w:rsidR="006B6B56" w:rsidRPr="00A4231D" w:rsidRDefault="006B6B56" w:rsidP="008A6776">
      <w:pPr>
        <w:numPr>
          <w:ilvl w:val="0"/>
          <w:numId w:val="47"/>
        </w:numPr>
        <w:tabs>
          <w:tab w:val="left" w:pos="1800"/>
          <w:tab w:val="left" w:pos="7380"/>
        </w:tabs>
        <w:spacing w:after="120" w:line="240" w:lineRule="auto"/>
        <w:jc w:val="both"/>
        <w:rPr>
          <w:rFonts w:ascii="Times New Roman" w:eastAsia="ヒラギノ角ゴ Pro W3" w:hAnsi="Times New Roman" w:cs="Times New Roman"/>
          <w:sz w:val="24"/>
          <w:szCs w:val="24"/>
        </w:rPr>
      </w:pPr>
      <w:r w:rsidRPr="00A4231D">
        <w:rPr>
          <w:rFonts w:ascii="Times New Roman" w:eastAsia="ヒラギノ角ゴ Pro W3" w:hAnsi="Times New Roman" w:cs="Times New Roman"/>
          <w:b/>
          <w:sz w:val="24"/>
          <w:szCs w:val="24"/>
        </w:rPr>
        <w:t>BISD Adult Education and Literacy</w:t>
      </w:r>
      <w:r w:rsidRPr="00A4231D">
        <w:rPr>
          <w:rFonts w:ascii="Times New Roman" w:eastAsia="ヒラギノ角ゴ Pro W3" w:hAnsi="Times New Roman" w:cs="Times New Roman"/>
          <w:sz w:val="24"/>
          <w:szCs w:val="24"/>
        </w:rPr>
        <w:t xml:space="preserve"> is the AEL provider for Cameron County.  BISD offers English as a Second Language (ESL), Adult Basic Education (ABE), and Adult Secondary Education (ASE) and English Literacy and Civics classes. Partnership with this provider has strengthened the alignment of system elements within each partner.  Regular meetings are held to discuss issues and challenges of the population as well as the referral process.  WFS Cameron provides </w:t>
      </w:r>
      <w:r w:rsidR="00174898" w:rsidRPr="00A4231D">
        <w:rPr>
          <w:rFonts w:ascii="Times New Roman" w:eastAsia="ヒラギノ角ゴ Pro W3" w:hAnsi="Times New Roman" w:cs="Times New Roman"/>
          <w:sz w:val="24"/>
          <w:szCs w:val="24"/>
        </w:rPr>
        <w:t xml:space="preserve">AEL clients with </w:t>
      </w:r>
      <w:r w:rsidRPr="00A4231D">
        <w:rPr>
          <w:rFonts w:ascii="Times New Roman" w:eastAsia="ヒラギノ角ゴ Pro W3" w:hAnsi="Times New Roman" w:cs="Times New Roman"/>
          <w:sz w:val="24"/>
          <w:szCs w:val="24"/>
        </w:rPr>
        <w:t xml:space="preserve">virtual and on-site trainings in soft skills, financial literacy, LMCI tools, job readiness, and career &amp; college awareness trainings to the AEL participants on a scheduled basis.  Center staff </w:t>
      </w:r>
      <w:r w:rsidR="00174898" w:rsidRPr="00A4231D">
        <w:rPr>
          <w:rFonts w:ascii="Times New Roman" w:eastAsia="ヒラギノ角ゴ Pro W3" w:hAnsi="Times New Roman" w:cs="Times New Roman"/>
          <w:sz w:val="24"/>
          <w:szCs w:val="24"/>
        </w:rPr>
        <w:t>also provides train-the-trainer</w:t>
      </w:r>
      <w:r w:rsidRPr="00A4231D">
        <w:rPr>
          <w:rFonts w:ascii="Times New Roman" w:eastAsia="ヒラギノ角ゴ Pro W3" w:hAnsi="Times New Roman" w:cs="Times New Roman"/>
          <w:sz w:val="24"/>
          <w:szCs w:val="24"/>
        </w:rPr>
        <w:t xml:space="preserve"> sessions to allow the integration of workforce services to AEL participants. </w:t>
      </w:r>
    </w:p>
    <w:p w14:paraId="77408F8F" w14:textId="028B21A3" w:rsidR="006B6B56" w:rsidRPr="00A4231D" w:rsidRDefault="006B6B56" w:rsidP="008A6776">
      <w:pPr>
        <w:numPr>
          <w:ilvl w:val="0"/>
          <w:numId w:val="47"/>
        </w:numPr>
        <w:tabs>
          <w:tab w:val="left" w:pos="1800"/>
          <w:tab w:val="left" w:pos="7380"/>
        </w:tabs>
        <w:spacing w:after="120" w:line="240" w:lineRule="auto"/>
        <w:jc w:val="both"/>
        <w:rPr>
          <w:rFonts w:ascii="Times New Roman" w:eastAsia="ヒラギノ角ゴ Pro W3" w:hAnsi="Times New Roman" w:cs="Times New Roman"/>
          <w:b/>
          <w:sz w:val="24"/>
          <w:szCs w:val="24"/>
        </w:rPr>
      </w:pPr>
      <w:r w:rsidRPr="00A4231D">
        <w:rPr>
          <w:rFonts w:ascii="Times New Roman" w:eastAsia="ヒラギノ角ゴ Pro W3" w:hAnsi="Times New Roman" w:cs="Times New Roman"/>
          <w:b/>
          <w:sz w:val="24"/>
          <w:szCs w:val="24"/>
        </w:rPr>
        <w:t>Literacy Provider,</w:t>
      </w:r>
      <w:r w:rsidRPr="00A4231D">
        <w:rPr>
          <w:rFonts w:ascii="Times New Roman" w:eastAsia="ヒラギノ角ゴ Pro W3" w:hAnsi="Times New Roman" w:cs="Times New Roman"/>
          <w:sz w:val="24"/>
          <w:szCs w:val="24"/>
        </w:rPr>
        <w:t xml:space="preserve"> Brownsville Adult Literacy also provides English as a Second Language (ESL) and other literacy programs for our mutual customers.</w:t>
      </w:r>
      <w:r w:rsidR="00174898" w:rsidRPr="00A4231D">
        <w:rPr>
          <w:rFonts w:ascii="Times New Roman" w:eastAsia="ヒラギノ角ゴ Pro W3" w:hAnsi="Times New Roman" w:cs="Times New Roman"/>
          <w:sz w:val="24"/>
          <w:szCs w:val="24"/>
        </w:rPr>
        <w:t xml:space="preserve"> The Board currently has an MOU</w:t>
      </w:r>
      <w:r w:rsidRPr="00A4231D">
        <w:rPr>
          <w:rFonts w:ascii="Times New Roman" w:eastAsia="ヒラギノ角ゴ Pro W3" w:hAnsi="Times New Roman" w:cs="Times New Roman"/>
          <w:sz w:val="24"/>
          <w:szCs w:val="24"/>
        </w:rPr>
        <w:t xml:space="preserve"> with this provider to establish an efficient referral process and increase the sharing of information and resources. </w:t>
      </w:r>
    </w:p>
    <w:p w14:paraId="02D05431" w14:textId="2E96124E" w:rsidR="006B6B56" w:rsidRPr="00A4231D" w:rsidRDefault="006B6B56" w:rsidP="008A6776">
      <w:pPr>
        <w:numPr>
          <w:ilvl w:val="0"/>
          <w:numId w:val="47"/>
        </w:numPr>
        <w:tabs>
          <w:tab w:val="left" w:pos="1800"/>
          <w:tab w:val="left" w:pos="7380"/>
        </w:tabs>
        <w:spacing w:after="120" w:line="240" w:lineRule="auto"/>
        <w:jc w:val="both"/>
        <w:rPr>
          <w:rFonts w:ascii="Times New Roman" w:eastAsia="Times New Roman" w:hAnsi="Times New Roman" w:cs="Times New Roman"/>
          <w:sz w:val="24"/>
          <w:szCs w:val="24"/>
        </w:rPr>
      </w:pPr>
      <w:r w:rsidRPr="00A4231D">
        <w:rPr>
          <w:rFonts w:ascii="Times New Roman" w:eastAsia="ヒラギノ角ゴ Pro W3" w:hAnsi="Times New Roman" w:cs="Times New Roman"/>
          <w:b/>
          <w:sz w:val="24"/>
          <w:szCs w:val="24"/>
        </w:rPr>
        <w:t>United Way of Southern Cameron County</w:t>
      </w:r>
      <w:r w:rsidRPr="00A4231D">
        <w:rPr>
          <w:rFonts w:ascii="Times New Roman" w:eastAsia="ヒラギノ角ゴ Pro W3" w:hAnsi="Times New Roman" w:cs="Times New Roman"/>
          <w:sz w:val="24"/>
          <w:szCs w:val="24"/>
        </w:rPr>
        <w:t xml:space="preserve"> was e</w:t>
      </w:r>
      <w:r w:rsidRPr="00A4231D">
        <w:rPr>
          <w:rFonts w:ascii="Times New Roman" w:eastAsia="Times New Roman" w:hAnsi="Times New Roman" w:cs="Times New Roman"/>
          <w:sz w:val="24"/>
          <w:szCs w:val="24"/>
        </w:rPr>
        <w:t xml:space="preserve">stablished to bring communities together to address those issues around education, healthcare, early literacy, and family.  WFS Cameron collaborates with this community partner to promote early literacy activities in </w:t>
      </w:r>
      <w:r w:rsidR="00693717" w:rsidRPr="00A4231D">
        <w:rPr>
          <w:rFonts w:ascii="Times New Roman" w:eastAsia="Times New Roman" w:hAnsi="Times New Roman" w:cs="Times New Roman"/>
          <w:sz w:val="24"/>
          <w:szCs w:val="24"/>
        </w:rPr>
        <w:t>childcare</w:t>
      </w:r>
      <w:r w:rsidRPr="00A4231D">
        <w:rPr>
          <w:rFonts w:ascii="Times New Roman" w:eastAsia="Times New Roman" w:hAnsi="Times New Roman" w:cs="Times New Roman"/>
          <w:sz w:val="24"/>
          <w:szCs w:val="24"/>
        </w:rPr>
        <w:t>, head starts, as well as parental involvement initiatives.  WFS Cameron Executive Director serves on Partners for Postsecondary Success</w:t>
      </w:r>
      <w:r w:rsidR="00174898" w:rsidRPr="00A4231D">
        <w:rPr>
          <w:rFonts w:ascii="Times New Roman" w:eastAsia="Times New Roman" w:hAnsi="Times New Roman" w:cs="Times New Roman"/>
          <w:sz w:val="24"/>
          <w:szCs w:val="24"/>
        </w:rPr>
        <w:t xml:space="preserve"> (PPS)</w:t>
      </w:r>
      <w:r w:rsidRPr="00A4231D">
        <w:rPr>
          <w:rFonts w:ascii="Times New Roman" w:eastAsia="Times New Roman" w:hAnsi="Times New Roman" w:cs="Times New Roman"/>
          <w:sz w:val="24"/>
          <w:szCs w:val="24"/>
        </w:rPr>
        <w:t xml:space="preserve"> Grant Leadership Team and Policy Committee.  </w:t>
      </w:r>
    </w:p>
    <w:p w14:paraId="0D3A9D5E" w14:textId="0465DF8D" w:rsidR="006B6B56" w:rsidRPr="00A4231D" w:rsidRDefault="006B6B56" w:rsidP="008A6776">
      <w:pPr>
        <w:numPr>
          <w:ilvl w:val="0"/>
          <w:numId w:val="47"/>
        </w:numPr>
        <w:tabs>
          <w:tab w:val="left" w:pos="720"/>
        </w:tabs>
        <w:spacing w:after="120" w:line="240" w:lineRule="auto"/>
        <w:ind w:right="196"/>
        <w:jc w:val="both"/>
        <w:rPr>
          <w:rFonts w:ascii="Times New Roman" w:hAnsi="Times New Roman" w:cs="Times New Roman"/>
          <w:b/>
          <w:sz w:val="24"/>
          <w:szCs w:val="24"/>
        </w:rPr>
      </w:pPr>
      <w:r w:rsidRPr="00A4231D">
        <w:rPr>
          <w:rFonts w:ascii="Times New Roman" w:hAnsi="Times New Roman" w:cs="Times New Roman"/>
          <w:b/>
          <w:sz w:val="24"/>
          <w:szCs w:val="24"/>
        </w:rPr>
        <w:t>Independent School Districts</w:t>
      </w:r>
      <w:r w:rsidRPr="00A4231D">
        <w:rPr>
          <w:rFonts w:ascii="Times New Roman" w:hAnsi="Times New Roman" w:cs="Times New Roman"/>
          <w:sz w:val="24"/>
          <w:szCs w:val="24"/>
        </w:rPr>
        <w:t xml:space="preserve"> have a long history of collaboration with the Board.  The ISDs are familiar with the workforce services and provide information to students about TWC tools and resources created exclusively for youth.  ISDs also utilize workforce data and information on targeted and demand occupations for career planning and pathway selection based on labor market information. WFS Cameron provides Career &amp; Technical Education (CTE) departments with our Soft Skills Course to be utilized during   CTE programs as well as labor market tools such as the TWC’s Reality </w:t>
      </w:r>
      <w:r w:rsidR="00174898" w:rsidRPr="00A4231D">
        <w:rPr>
          <w:rFonts w:ascii="Times New Roman" w:hAnsi="Times New Roman" w:cs="Times New Roman"/>
          <w:sz w:val="24"/>
          <w:szCs w:val="24"/>
        </w:rPr>
        <w:t xml:space="preserve">Check </w:t>
      </w:r>
      <w:r w:rsidRPr="00A4231D">
        <w:rPr>
          <w:rFonts w:ascii="Times New Roman" w:hAnsi="Times New Roman" w:cs="Times New Roman"/>
          <w:sz w:val="24"/>
          <w:szCs w:val="24"/>
        </w:rPr>
        <w:t>Calculator.  Additionally, a number of school districts offer high school recovery programs in an effort to increase the attainment rate of diplomas</w:t>
      </w:r>
      <w:r w:rsidR="00174898" w:rsidRPr="00A4231D">
        <w:rPr>
          <w:rFonts w:ascii="Times New Roman" w:hAnsi="Times New Roman" w:cs="Times New Roman"/>
          <w:sz w:val="24"/>
          <w:szCs w:val="24"/>
        </w:rPr>
        <w:t>, thereby</w:t>
      </w:r>
      <w:r w:rsidRPr="00A4231D">
        <w:rPr>
          <w:rFonts w:ascii="Times New Roman" w:hAnsi="Times New Roman" w:cs="Times New Roman"/>
          <w:sz w:val="24"/>
          <w:szCs w:val="24"/>
        </w:rPr>
        <w:t xml:space="preserve"> increasing the employment prospects for youths in Cameron County. </w:t>
      </w:r>
    </w:p>
    <w:p w14:paraId="1CB3D028" w14:textId="05B42ED6" w:rsidR="006B6B56" w:rsidRPr="00A4231D" w:rsidRDefault="006B6B56" w:rsidP="008A6776">
      <w:pPr>
        <w:numPr>
          <w:ilvl w:val="0"/>
          <w:numId w:val="47"/>
        </w:numPr>
        <w:tabs>
          <w:tab w:val="left" w:pos="720"/>
        </w:tabs>
        <w:spacing w:after="120" w:line="240" w:lineRule="auto"/>
        <w:ind w:right="196"/>
        <w:jc w:val="both"/>
        <w:rPr>
          <w:rFonts w:ascii="Times New Roman" w:hAnsi="Times New Roman" w:cs="Times New Roman"/>
          <w:b/>
          <w:sz w:val="24"/>
          <w:szCs w:val="24"/>
        </w:rPr>
      </w:pPr>
      <w:r w:rsidRPr="00A4231D">
        <w:rPr>
          <w:rFonts w:ascii="Times New Roman" w:hAnsi="Times New Roman" w:cs="Times New Roman"/>
          <w:b/>
          <w:sz w:val="24"/>
          <w:szCs w:val="24"/>
        </w:rPr>
        <w:t>YouthBuild</w:t>
      </w:r>
      <w:r w:rsidRPr="00A4231D">
        <w:rPr>
          <w:rFonts w:ascii="Times New Roman" w:hAnsi="Times New Roman" w:cs="Times New Roman"/>
          <w:sz w:val="24"/>
          <w:szCs w:val="24"/>
        </w:rPr>
        <w:t xml:space="preserve"> through Community Development Corporation of Brownsville (CDCB) has been collaborating with WFS Cameron for many years.  Youth Build provides workforce program information to their participants and assists in the coordination of resources.  The workforce center in turn provides referrals to Youth Build for GED instruction and training opportunities in construction.  Youth Build continues to collaborate with WFS Cameron to increase the number of out-of-school youth served through the workforce system. </w:t>
      </w:r>
    </w:p>
    <w:p w14:paraId="3945510F" w14:textId="77777777" w:rsidR="006B6B56" w:rsidRPr="00A4231D" w:rsidRDefault="006B6B56" w:rsidP="008A6776">
      <w:pPr>
        <w:numPr>
          <w:ilvl w:val="0"/>
          <w:numId w:val="47"/>
        </w:numPr>
        <w:tabs>
          <w:tab w:val="left" w:pos="720"/>
        </w:tabs>
        <w:spacing w:after="120" w:line="240" w:lineRule="auto"/>
        <w:ind w:right="196"/>
        <w:jc w:val="both"/>
        <w:rPr>
          <w:rFonts w:ascii="Times New Roman" w:hAnsi="Times New Roman" w:cs="Times New Roman"/>
          <w:b/>
          <w:sz w:val="24"/>
          <w:szCs w:val="24"/>
        </w:rPr>
      </w:pPr>
      <w:r w:rsidRPr="00A4231D">
        <w:rPr>
          <w:rFonts w:ascii="Times New Roman" w:hAnsi="Times New Roman" w:cs="Times New Roman"/>
          <w:b/>
          <w:sz w:val="24"/>
          <w:szCs w:val="24"/>
        </w:rPr>
        <w:t>Lower Rio Grande Valley P-16 Council</w:t>
      </w:r>
      <w:r w:rsidRPr="00A4231D">
        <w:rPr>
          <w:rFonts w:ascii="Times New Roman" w:hAnsi="Times New Roman" w:cs="Times New Roman"/>
          <w:sz w:val="24"/>
          <w:szCs w:val="24"/>
        </w:rPr>
        <w:t xml:space="preserve"> advances regional efforts to target, design and implement systemic actions to establish college-going habits and traditions in middle and high schools. They were also created to increase awareness of College and Career Readiness Standards.  WFS Cameron is a member of the council and provides workforce data and information as needed. </w:t>
      </w:r>
    </w:p>
    <w:p w14:paraId="3343826E" w14:textId="75A13E38" w:rsidR="006B6B56" w:rsidRPr="00A4231D" w:rsidRDefault="006B6B56" w:rsidP="008A6776">
      <w:pPr>
        <w:numPr>
          <w:ilvl w:val="0"/>
          <w:numId w:val="47"/>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 xml:space="preserve">Institutions of Higher Education </w:t>
      </w:r>
      <w:r w:rsidRPr="00A4231D">
        <w:rPr>
          <w:rFonts w:ascii="Times New Roman" w:hAnsi="Times New Roman" w:cs="Times New Roman"/>
          <w:sz w:val="24"/>
          <w:szCs w:val="24"/>
        </w:rPr>
        <w:t>had been collaborating with WFS Cameron for many years through the Eligible Training Provider List (ETPL) syste</w:t>
      </w:r>
      <w:r w:rsidR="00174898" w:rsidRPr="00A4231D">
        <w:rPr>
          <w:rFonts w:ascii="Times New Roman" w:hAnsi="Times New Roman" w:cs="Times New Roman"/>
          <w:sz w:val="24"/>
          <w:szCs w:val="24"/>
        </w:rPr>
        <w:t>m.  The recent creation</w:t>
      </w:r>
      <w:r w:rsidR="00027F77" w:rsidRPr="00A4231D">
        <w:rPr>
          <w:rFonts w:ascii="Times New Roman" w:hAnsi="Times New Roman" w:cs="Times New Roman"/>
          <w:sz w:val="24"/>
          <w:szCs w:val="24"/>
        </w:rPr>
        <w:t xml:space="preserve"> of</w:t>
      </w:r>
      <w:r w:rsidRPr="00A4231D">
        <w:rPr>
          <w:rFonts w:ascii="Times New Roman" w:hAnsi="Times New Roman" w:cs="Times New Roman"/>
          <w:sz w:val="24"/>
          <w:szCs w:val="24"/>
        </w:rPr>
        <w:t xml:space="preserve"> The University of Texas Rio Grande Valley (UTR</w:t>
      </w:r>
      <w:r w:rsidR="00027F77" w:rsidRPr="00A4231D">
        <w:rPr>
          <w:rFonts w:ascii="Times New Roman" w:hAnsi="Times New Roman" w:cs="Times New Roman"/>
          <w:sz w:val="24"/>
          <w:szCs w:val="24"/>
        </w:rPr>
        <w:t>GV) increased  training program</w:t>
      </w:r>
      <w:r w:rsidRPr="00A4231D">
        <w:rPr>
          <w:rFonts w:ascii="Times New Roman" w:hAnsi="Times New Roman" w:cs="Times New Roman"/>
          <w:sz w:val="24"/>
          <w:szCs w:val="24"/>
        </w:rPr>
        <w:t xml:space="preserve"> offering</w:t>
      </w:r>
      <w:r w:rsidR="00027F77" w:rsidRPr="00A4231D">
        <w:rPr>
          <w:rFonts w:ascii="Times New Roman" w:hAnsi="Times New Roman" w:cs="Times New Roman"/>
          <w:sz w:val="24"/>
          <w:szCs w:val="24"/>
        </w:rPr>
        <w:t>s</w:t>
      </w:r>
      <w:r w:rsidRPr="00A4231D">
        <w:rPr>
          <w:rFonts w:ascii="Times New Roman" w:hAnsi="Times New Roman" w:cs="Times New Roman"/>
          <w:sz w:val="24"/>
          <w:szCs w:val="24"/>
        </w:rPr>
        <w:t xml:space="preserve"> for resident of the area.  Although UTRGV is not part of the ETPL system, numerous training providers </w:t>
      </w:r>
      <w:r w:rsidR="00693717" w:rsidRPr="00A4231D">
        <w:rPr>
          <w:rFonts w:ascii="Times New Roman" w:hAnsi="Times New Roman" w:cs="Times New Roman"/>
          <w:sz w:val="24"/>
          <w:szCs w:val="24"/>
        </w:rPr>
        <w:t xml:space="preserve">exist </w:t>
      </w:r>
      <w:r w:rsidRPr="00A4231D">
        <w:rPr>
          <w:rFonts w:ascii="Times New Roman" w:hAnsi="Times New Roman" w:cs="Times New Roman"/>
          <w:sz w:val="24"/>
          <w:szCs w:val="24"/>
        </w:rPr>
        <w:t>that participate in the system</w:t>
      </w:r>
      <w:r w:rsidR="00027F77"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three community colleges and a large number of career schools.</w:t>
      </w:r>
    </w:p>
    <w:p w14:paraId="3FEF8D2E" w14:textId="77777777" w:rsidR="006B6B56" w:rsidRPr="00A4231D" w:rsidRDefault="006B6B56" w:rsidP="006B6B56">
      <w:pPr>
        <w:tabs>
          <w:tab w:val="left" w:pos="720"/>
        </w:tabs>
        <w:spacing w:after="120" w:line="240" w:lineRule="auto"/>
        <w:ind w:left="360" w:right="196"/>
        <w:jc w:val="both"/>
        <w:rPr>
          <w:rFonts w:ascii="Times New Roman" w:hAnsi="Times New Roman" w:cs="Times New Roman"/>
          <w:sz w:val="24"/>
          <w:szCs w:val="24"/>
        </w:rPr>
      </w:pPr>
      <w:r w:rsidRPr="00A4231D">
        <w:rPr>
          <w:rFonts w:ascii="Times New Roman" w:hAnsi="Times New Roman" w:cs="Times New Roman"/>
          <w:sz w:val="24"/>
          <w:szCs w:val="24"/>
        </w:rPr>
        <w:t xml:space="preserve">In addition to the strategies cited above, WFS Cameron evaluates economic development activities to ensure labor market projections are aligned with emerging and existing industry sectors. The following strategies have been implemented in support of the development and growth of the local and regional economy. </w:t>
      </w:r>
    </w:p>
    <w:p w14:paraId="6407E1AB" w14:textId="77777777" w:rsidR="006B6B56" w:rsidRPr="00A4231D" w:rsidRDefault="006B6B56" w:rsidP="008A6776">
      <w:pPr>
        <w:numPr>
          <w:ilvl w:val="0"/>
          <w:numId w:val="50"/>
        </w:numPr>
        <w:tabs>
          <w:tab w:val="left" w:pos="720"/>
        </w:tabs>
        <w:spacing w:after="120" w:line="240" w:lineRule="auto"/>
        <w:ind w:right="196"/>
        <w:jc w:val="both"/>
        <w:rPr>
          <w:rFonts w:ascii="Times New Roman" w:hAnsi="Times New Roman" w:cs="Times New Roman"/>
          <w:b/>
          <w:sz w:val="24"/>
          <w:szCs w:val="24"/>
        </w:rPr>
      </w:pPr>
      <w:r w:rsidRPr="00A4231D">
        <w:rPr>
          <w:rFonts w:ascii="Times New Roman" w:hAnsi="Times New Roman" w:cs="Times New Roman"/>
          <w:b/>
          <w:sz w:val="24"/>
          <w:szCs w:val="24"/>
        </w:rPr>
        <w:t>Economic Development Councils</w:t>
      </w:r>
      <w:r w:rsidRPr="00A4231D">
        <w:rPr>
          <w:rFonts w:ascii="Times New Roman" w:hAnsi="Times New Roman" w:cs="Times New Roman"/>
          <w:sz w:val="24"/>
          <w:szCs w:val="24"/>
        </w:rPr>
        <w:t xml:space="preserve"> collaborate with WFS Cameron for information sharing and workforce development.  The Board serves on the Brownsville EDC, and is a member of the Harlingen, San Benito, Port Isabel, and South Padre Island EDC’s. The Board provides EDCs with labor market information that assists them identifying job skills and availability of a workforce for attracting potential new businesses to the area. </w:t>
      </w:r>
    </w:p>
    <w:p w14:paraId="5DB5BCD9" w14:textId="27F060B0" w:rsidR="00662125" w:rsidRPr="00A4231D" w:rsidRDefault="006B6B56" w:rsidP="00292DF7">
      <w:pPr>
        <w:numPr>
          <w:ilvl w:val="0"/>
          <w:numId w:val="50"/>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SpaceX</w:t>
      </w:r>
      <w:r w:rsidRPr="00A4231D">
        <w:rPr>
          <w:rFonts w:ascii="Times New Roman" w:hAnsi="Times New Roman" w:cs="Times New Roman"/>
          <w:sz w:val="24"/>
          <w:szCs w:val="24"/>
        </w:rPr>
        <w:t xml:space="preserve"> established a rocket launching facility in Cameron County and has employed </w:t>
      </w:r>
      <w:r w:rsidR="00693717" w:rsidRPr="00A4231D">
        <w:rPr>
          <w:rFonts w:ascii="Times New Roman" w:hAnsi="Times New Roman" w:cs="Times New Roman"/>
          <w:sz w:val="24"/>
          <w:szCs w:val="24"/>
        </w:rPr>
        <w:t>hundreds</w:t>
      </w:r>
      <w:r w:rsidRPr="00A4231D">
        <w:rPr>
          <w:rFonts w:ascii="Times New Roman" w:hAnsi="Times New Roman" w:cs="Times New Roman"/>
          <w:sz w:val="24"/>
          <w:szCs w:val="24"/>
        </w:rPr>
        <w:t xml:space="preserve"> of workers for their operations.  As a result of SpaceX, UTRGV established  STARGATE research facility.  This</w:t>
      </w:r>
      <w:r w:rsidR="00027F77" w:rsidRPr="00A4231D">
        <w:rPr>
          <w:rFonts w:ascii="Times New Roman" w:hAnsi="Times New Roman" w:cs="Times New Roman"/>
          <w:sz w:val="24"/>
          <w:szCs w:val="24"/>
        </w:rPr>
        <w:t xml:space="preserve"> is a</w:t>
      </w:r>
      <w:r w:rsidRPr="00A4231D">
        <w:rPr>
          <w:rFonts w:ascii="Times New Roman" w:hAnsi="Times New Roman" w:cs="Times New Roman"/>
          <w:sz w:val="24"/>
          <w:szCs w:val="24"/>
        </w:rPr>
        <w:t xml:space="preserve"> private-public partnership between the Center for Advancement Radio Astronomy (CARA) at UTRGV and SpaceX.  SpaceX  established a plant close to the launching site and is planning on not only launching but building rockets in the area.  The company has already hired hundreds of employees in high techn</w:t>
      </w:r>
      <w:r w:rsidR="00027F77" w:rsidRPr="00A4231D">
        <w:rPr>
          <w:rFonts w:ascii="Times New Roman" w:hAnsi="Times New Roman" w:cs="Times New Roman"/>
          <w:sz w:val="24"/>
          <w:szCs w:val="24"/>
        </w:rPr>
        <w:t>ology, high wage jobs.  There are</w:t>
      </w:r>
      <w:r w:rsidRPr="00A4231D">
        <w:rPr>
          <w:rFonts w:ascii="Times New Roman" w:hAnsi="Times New Roman" w:cs="Times New Roman"/>
          <w:sz w:val="24"/>
          <w:szCs w:val="24"/>
        </w:rPr>
        <w:t xml:space="preserve"> still a large number of job opportunities with SpaceX.</w:t>
      </w:r>
      <w:r w:rsidR="00662125" w:rsidRPr="00A4231D">
        <w:rPr>
          <w:rFonts w:ascii="Times New Roman" w:hAnsi="Times New Roman" w:cs="Times New Roman"/>
          <w:sz w:val="24"/>
          <w:szCs w:val="24"/>
        </w:rPr>
        <w:t xml:space="preserve">  A</w:t>
      </w:r>
      <w:r w:rsidR="00662125" w:rsidRPr="00A4231D">
        <w:rPr>
          <w:rFonts w:ascii="Times New Roman" w:hAnsi="Times New Roman" w:cs="Times New Roman"/>
          <w:color w:val="222222"/>
          <w:sz w:val="24"/>
          <w:szCs w:val="24"/>
        </w:rPr>
        <w:t xml:space="preserve"> collaboration </w:t>
      </w:r>
      <w:r w:rsidR="00662125" w:rsidRPr="00A4231D">
        <w:rPr>
          <w:rFonts w:ascii="Times New Roman" w:hAnsi="Times New Roman" w:cs="Times New Roman"/>
          <w:sz w:val="24"/>
          <w:szCs w:val="24"/>
        </w:rPr>
        <w:t xml:space="preserve">between SpaceX and </w:t>
      </w:r>
      <w:r w:rsidR="00662125" w:rsidRPr="00A4231D">
        <w:rPr>
          <w:rFonts w:ascii="Times New Roman" w:hAnsi="Times New Roman" w:cs="Times New Roman"/>
          <w:color w:val="222222"/>
          <w:sz w:val="24"/>
          <w:szCs w:val="24"/>
        </w:rPr>
        <w:t>CARA  at UTRGV, a summer academy lets high school students experience modern astrophysical research, learn basic astronomy, launch rockets and try their hand at computer programming. They also can earn UT System dual credit.</w:t>
      </w:r>
    </w:p>
    <w:p w14:paraId="6CBB3B81" w14:textId="5787B7DC" w:rsidR="006B6B56" w:rsidRPr="00A4231D" w:rsidRDefault="006B6B56" w:rsidP="008A6776">
      <w:pPr>
        <w:numPr>
          <w:ilvl w:val="0"/>
          <w:numId w:val="50"/>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The University of Texas Rio Grande Valley Medical School</w:t>
      </w:r>
      <w:r w:rsidRPr="00A4231D">
        <w:rPr>
          <w:rFonts w:ascii="Times New Roman" w:hAnsi="Times New Roman" w:cs="Times New Roman"/>
          <w:sz w:val="24"/>
          <w:szCs w:val="24"/>
        </w:rPr>
        <w:t xml:space="preserve"> will increase the growth of the healthcare industry in Cameron County.  The establishment of this medical school will not only impact healthcare in the region, b</w:t>
      </w:r>
      <w:r w:rsidR="00027F77" w:rsidRPr="00A4231D">
        <w:rPr>
          <w:rFonts w:ascii="Times New Roman" w:hAnsi="Times New Roman" w:cs="Times New Roman"/>
          <w:sz w:val="24"/>
          <w:szCs w:val="24"/>
        </w:rPr>
        <w:t>ut will contribute to the growing</w:t>
      </w:r>
      <w:r w:rsidRPr="00A4231D">
        <w:rPr>
          <w:rFonts w:ascii="Times New Roman" w:hAnsi="Times New Roman" w:cs="Times New Roman"/>
          <w:sz w:val="24"/>
          <w:szCs w:val="24"/>
        </w:rPr>
        <w:t xml:space="preserve"> research on pressing healthcare issues affecting the Hispanic population.  The area has seen an increase in clinics support by the medical school</w:t>
      </w:r>
      <w:r w:rsidR="00027F77" w:rsidRPr="00A4231D">
        <w:rPr>
          <w:rFonts w:ascii="Times New Roman" w:hAnsi="Times New Roman" w:cs="Times New Roman"/>
          <w:sz w:val="24"/>
          <w:szCs w:val="24"/>
        </w:rPr>
        <w:t>,</w:t>
      </w:r>
      <w:r w:rsidRPr="00A4231D">
        <w:rPr>
          <w:rFonts w:ascii="Times New Roman" w:hAnsi="Times New Roman" w:cs="Times New Roman"/>
          <w:sz w:val="24"/>
          <w:szCs w:val="24"/>
        </w:rPr>
        <w:t xml:space="preserve"> targeted at providing healthcare services for </w:t>
      </w:r>
      <w:r w:rsidR="00027F77" w:rsidRPr="00A4231D">
        <w:rPr>
          <w:rFonts w:ascii="Times New Roman" w:hAnsi="Times New Roman" w:cs="Times New Roman"/>
          <w:sz w:val="24"/>
          <w:szCs w:val="24"/>
        </w:rPr>
        <w:t xml:space="preserve">the </w:t>
      </w:r>
      <w:r w:rsidRPr="00A4231D">
        <w:rPr>
          <w:rFonts w:ascii="Times New Roman" w:hAnsi="Times New Roman" w:cs="Times New Roman"/>
          <w:sz w:val="24"/>
          <w:szCs w:val="24"/>
        </w:rPr>
        <w:t>area</w:t>
      </w:r>
      <w:r w:rsidR="00027F77" w:rsidRPr="00A4231D">
        <w:rPr>
          <w:rFonts w:ascii="Times New Roman" w:hAnsi="Times New Roman" w:cs="Times New Roman"/>
          <w:sz w:val="24"/>
          <w:szCs w:val="24"/>
        </w:rPr>
        <w:t>,</w:t>
      </w:r>
      <w:r w:rsidRPr="00A4231D">
        <w:rPr>
          <w:rFonts w:ascii="Times New Roman" w:hAnsi="Times New Roman" w:cs="Times New Roman"/>
          <w:sz w:val="24"/>
          <w:szCs w:val="24"/>
        </w:rPr>
        <w:t xml:space="preserve"> as well as research opportunities.   </w:t>
      </w:r>
    </w:p>
    <w:p w14:paraId="65E6BE25" w14:textId="290B1E60" w:rsidR="006B6B56" w:rsidRPr="00A4231D" w:rsidRDefault="00027F77" w:rsidP="008A6776">
      <w:pPr>
        <w:numPr>
          <w:ilvl w:val="0"/>
          <w:numId w:val="50"/>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Three Liquified Natural</w:t>
      </w:r>
      <w:r w:rsidR="006B6B56" w:rsidRPr="00A4231D">
        <w:rPr>
          <w:rFonts w:ascii="Times New Roman" w:hAnsi="Times New Roman" w:cs="Times New Roman"/>
          <w:b/>
          <w:sz w:val="24"/>
          <w:szCs w:val="24"/>
        </w:rPr>
        <w:t xml:space="preserve"> Gas (LNG) companies</w:t>
      </w:r>
      <w:r w:rsidR="006B6B56" w:rsidRPr="00A4231D">
        <w:rPr>
          <w:rFonts w:ascii="Times New Roman" w:hAnsi="Times New Roman" w:cs="Times New Roman"/>
          <w:sz w:val="24"/>
          <w:szCs w:val="24"/>
        </w:rPr>
        <w:t xml:space="preserve"> are at the final stage of the environmental study waiting for the results of the report to establish plants at the Port of Brownsville.  The approval and subsequent establishment of these companies will bring hundreds of employment opportunities in construction, chemical manufacturing, and logistics.  WFS Cameron has begun collaborating with company representative</w:t>
      </w:r>
      <w:r w:rsidRPr="00A4231D">
        <w:rPr>
          <w:rFonts w:ascii="Times New Roman" w:hAnsi="Times New Roman" w:cs="Times New Roman"/>
          <w:sz w:val="24"/>
          <w:szCs w:val="24"/>
        </w:rPr>
        <w:t>s</w:t>
      </w:r>
      <w:r w:rsidR="006B6B56" w:rsidRPr="00A4231D">
        <w:rPr>
          <w:rFonts w:ascii="Times New Roman" w:hAnsi="Times New Roman" w:cs="Times New Roman"/>
          <w:sz w:val="24"/>
          <w:szCs w:val="24"/>
        </w:rPr>
        <w:t xml:space="preserve"> by hosting stakeholder meetings to identify skill set requirements for the anticipated workforce that will lead to instructional programing that will satisfy their workforce needs. In December 2020, Texas LNG announced a long-term lease agreement with the Port of Brownsville to secure the company’s export project site for up to 50 years.</w:t>
      </w:r>
    </w:p>
    <w:p w14:paraId="60197C10" w14:textId="7148000B" w:rsidR="006B6B56" w:rsidRDefault="006B6B56" w:rsidP="008A6776">
      <w:pPr>
        <w:numPr>
          <w:ilvl w:val="0"/>
          <w:numId w:val="50"/>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SATA Group USA</w:t>
      </w:r>
      <w:r w:rsidRPr="00A4231D">
        <w:rPr>
          <w:rFonts w:ascii="Times New Roman" w:hAnsi="Times New Roman" w:cs="Times New Roman"/>
          <w:sz w:val="24"/>
          <w:szCs w:val="24"/>
        </w:rPr>
        <w:t xml:space="preserve"> has established a precision manufacturing </w:t>
      </w:r>
      <w:r w:rsidR="00B159D0" w:rsidRPr="00A4231D">
        <w:rPr>
          <w:rFonts w:ascii="Times New Roman" w:hAnsi="Times New Roman" w:cs="Times New Roman"/>
          <w:sz w:val="24"/>
          <w:szCs w:val="24"/>
        </w:rPr>
        <w:t xml:space="preserve">plant </w:t>
      </w:r>
      <w:r w:rsidRPr="00A4231D">
        <w:rPr>
          <w:rFonts w:ascii="Times New Roman" w:hAnsi="Times New Roman" w:cs="Times New Roman"/>
          <w:sz w:val="24"/>
          <w:szCs w:val="24"/>
        </w:rPr>
        <w:t xml:space="preserve">in the county and is anticipated to hire </w:t>
      </w:r>
      <w:r w:rsidR="00B159D0" w:rsidRPr="00A4231D">
        <w:rPr>
          <w:rFonts w:ascii="Times New Roman" w:hAnsi="Times New Roman" w:cs="Times New Roman"/>
          <w:sz w:val="24"/>
          <w:szCs w:val="24"/>
        </w:rPr>
        <w:t xml:space="preserve">a </w:t>
      </w:r>
      <w:r w:rsidRPr="00A4231D">
        <w:rPr>
          <w:rFonts w:ascii="Times New Roman" w:hAnsi="Times New Roman" w:cs="Times New Roman"/>
          <w:sz w:val="24"/>
          <w:szCs w:val="24"/>
        </w:rPr>
        <w:t>large number of workers for their operation.  In support of this employer and their hiring efforts</w:t>
      </w:r>
      <w:r w:rsidR="00B159D0" w:rsidRPr="00A4231D">
        <w:rPr>
          <w:rFonts w:ascii="Times New Roman" w:hAnsi="Times New Roman" w:cs="Times New Roman"/>
          <w:sz w:val="24"/>
          <w:szCs w:val="24"/>
        </w:rPr>
        <w:t>,</w:t>
      </w:r>
      <w:r w:rsidRPr="00A4231D">
        <w:rPr>
          <w:rFonts w:ascii="Times New Roman" w:hAnsi="Times New Roman" w:cs="Times New Roman"/>
          <w:sz w:val="24"/>
          <w:szCs w:val="24"/>
        </w:rPr>
        <w:t xml:space="preserve"> WFS Cameron continues to provide labor market information on wages as well as the availability of skilled workers for various </w:t>
      </w:r>
      <w:r w:rsidR="00693717" w:rsidRPr="00A4231D">
        <w:rPr>
          <w:rFonts w:ascii="Times New Roman" w:hAnsi="Times New Roman" w:cs="Times New Roman"/>
          <w:sz w:val="24"/>
          <w:szCs w:val="24"/>
        </w:rPr>
        <w:t>high-tech</w:t>
      </w:r>
      <w:r w:rsidRPr="00A4231D">
        <w:rPr>
          <w:rFonts w:ascii="Times New Roman" w:hAnsi="Times New Roman" w:cs="Times New Roman"/>
          <w:sz w:val="24"/>
          <w:szCs w:val="24"/>
        </w:rPr>
        <w:t xml:space="preserve"> positions.  The board is also working with local training providers to identify funding for skills training programs. Other funding that will be explored to meet the hiring and retention needs of the company include the Skills Development Fund. </w:t>
      </w:r>
    </w:p>
    <w:p w14:paraId="72369723" w14:textId="77777777" w:rsidR="00513719" w:rsidRPr="00A4231D" w:rsidRDefault="00513719" w:rsidP="00513719">
      <w:pPr>
        <w:tabs>
          <w:tab w:val="left" w:pos="720"/>
        </w:tabs>
        <w:spacing w:after="120" w:line="240" w:lineRule="auto"/>
        <w:ind w:left="720" w:right="196"/>
        <w:jc w:val="both"/>
        <w:rPr>
          <w:rFonts w:ascii="Times New Roman" w:hAnsi="Times New Roman" w:cs="Times New Roman"/>
          <w:sz w:val="24"/>
          <w:szCs w:val="24"/>
        </w:rPr>
      </w:pPr>
    </w:p>
    <w:p w14:paraId="4CB95DDC" w14:textId="77777777" w:rsidR="006B6B56" w:rsidRPr="00A4231D" w:rsidRDefault="006B6B56" w:rsidP="006B6B56">
      <w:p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sz w:val="24"/>
          <w:szCs w:val="24"/>
        </w:rPr>
        <w:t xml:space="preserve">In order for us to provide wrap-around services, other partnerships that strengthen the workforce system include: </w:t>
      </w:r>
    </w:p>
    <w:p w14:paraId="7E5297E9" w14:textId="54DF0672" w:rsidR="006B6B56" w:rsidRPr="00A4231D" w:rsidRDefault="006B6B56" w:rsidP="008A6776">
      <w:pPr>
        <w:numPr>
          <w:ilvl w:val="0"/>
          <w:numId w:val="50"/>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Vocational Rehabilitation Services</w:t>
      </w:r>
      <w:r w:rsidRPr="00A4231D">
        <w:rPr>
          <w:rFonts w:ascii="Times New Roman" w:hAnsi="Times New Roman" w:cs="Times New Roman"/>
          <w:sz w:val="24"/>
          <w:szCs w:val="24"/>
        </w:rPr>
        <w:t xml:space="preserve"> is now under the umbrella of the Texas Workforce Commission as a Core Partner.  VRS will be instrumental in providing support and training opportunities to individuals with a disability, including youths.  WFS Cameron continues to collaborate with VRS on a number of initiatives as a result of  the close working relationship with the Student HireAbility Navigator.  Additionally, </w:t>
      </w:r>
      <w:r w:rsidR="00027F77" w:rsidRPr="00A4231D">
        <w:rPr>
          <w:rFonts w:ascii="Times New Roman" w:hAnsi="Times New Roman" w:cs="Times New Roman"/>
          <w:sz w:val="24"/>
          <w:szCs w:val="24"/>
        </w:rPr>
        <w:t xml:space="preserve">the </w:t>
      </w:r>
      <w:r w:rsidRPr="00A4231D">
        <w:rPr>
          <w:rFonts w:ascii="Times New Roman" w:hAnsi="Times New Roman" w:cs="Times New Roman"/>
          <w:sz w:val="24"/>
          <w:szCs w:val="24"/>
        </w:rPr>
        <w:t>VRS regional office provide</w:t>
      </w:r>
      <w:r w:rsidR="00027F77" w:rsidRPr="00A4231D">
        <w:rPr>
          <w:rFonts w:ascii="Times New Roman" w:hAnsi="Times New Roman" w:cs="Times New Roman"/>
          <w:sz w:val="24"/>
          <w:szCs w:val="24"/>
        </w:rPr>
        <w:t>s support for training on</w:t>
      </w:r>
      <w:r w:rsidRPr="00A4231D">
        <w:rPr>
          <w:rFonts w:ascii="Times New Roman" w:hAnsi="Times New Roman" w:cs="Times New Roman"/>
          <w:sz w:val="24"/>
          <w:szCs w:val="24"/>
        </w:rPr>
        <w:t xml:space="preserve"> the use of adaptive technology and other requirements to ensure workforce center resources are accessible to this population. </w:t>
      </w:r>
    </w:p>
    <w:p w14:paraId="419AC16D" w14:textId="0B0726B3" w:rsidR="006B6B56" w:rsidRPr="00A4231D" w:rsidRDefault="006B6B56" w:rsidP="008A6776">
      <w:pPr>
        <w:numPr>
          <w:ilvl w:val="0"/>
          <w:numId w:val="50"/>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Regional Transportation Advisory Panel</w:t>
      </w:r>
      <w:r w:rsidRPr="00A4231D">
        <w:rPr>
          <w:rFonts w:ascii="Times New Roman" w:hAnsi="Times New Roman" w:cs="Times New Roman"/>
          <w:sz w:val="24"/>
          <w:szCs w:val="24"/>
        </w:rPr>
        <w:t xml:space="preserve"> (RTAP) provides a platform for collaborative approaches to transit planning for seamless and efficient movement of people </w:t>
      </w:r>
      <w:r w:rsidR="00027F77" w:rsidRPr="00A4231D">
        <w:rPr>
          <w:rFonts w:ascii="Times New Roman" w:hAnsi="Times New Roman" w:cs="Times New Roman"/>
          <w:sz w:val="24"/>
          <w:szCs w:val="24"/>
        </w:rPr>
        <w:t xml:space="preserve">and products </w:t>
      </w:r>
      <w:r w:rsidRPr="00A4231D">
        <w:rPr>
          <w:rFonts w:ascii="Times New Roman" w:hAnsi="Times New Roman" w:cs="Times New Roman"/>
          <w:sz w:val="24"/>
          <w:szCs w:val="24"/>
        </w:rPr>
        <w:t xml:space="preserve">in the region. WFS Cameron continues to support the RTAP by providing referrals of recent graduates in transit training  to meet the need for transit bus drivers. WFS Cameron is an active member of this panel and continues to provide information and resources as needed. </w:t>
      </w:r>
    </w:p>
    <w:p w14:paraId="68FB4F22" w14:textId="77777777" w:rsidR="006B6B56" w:rsidRPr="00A4231D" w:rsidRDefault="006B6B56" w:rsidP="008A6776">
      <w:pPr>
        <w:numPr>
          <w:ilvl w:val="0"/>
          <w:numId w:val="50"/>
        </w:numPr>
        <w:tabs>
          <w:tab w:val="left" w:pos="720"/>
        </w:tabs>
        <w:spacing w:after="120" w:line="240" w:lineRule="auto"/>
        <w:ind w:right="196"/>
        <w:jc w:val="both"/>
        <w:rPr>
          <w:rFonts w:ascii="Times New Roman" w:hAnsi="Times New Roman" w:cs="Times New Roman"/>
          <w:sz w:val="24"/>
          <w:szCs w:val="24"/>
        </w:rPr>
      </w:pPr>
      <w:r w:rsidRPr="00A4231D">
        <w:rPr>
          <w:rFonts w:ascii="Times New Roman" w:hAnsi="Times New Roman" w:cs="Times New Roman"/>
          <w:b/>
          <w:sz w:val="24"/>
          <w:szCs w:val="24"/>
        </w:rPr>
        <w:t>Senior Community Service Employment Program</w:t>
      </w:r>
      <w:r w:rsidRPr="00A4231D">
        <w:rPr>
          <w:rFonts w:ascii="Times New Roman" w:hAnsi="Times New Roman" w:cs="Times New Roman"/>
          <w:sz w:val="24"/>
          <w:szCs w:val="24"/>
        </w:rPr>
        <w:t xml:space="preserve"> (SCSEP) representative is co-located at the workforce centers on a part-time, as needed, basis to provide employment and training opportunities for seniors in the area.  Through this partnership, WFS Cameron is able to connect Seniors to SCSEP to obtain information on their services and work-base programs.   </w:t>
      </w:r>
    </w:p>
    <w:p w14:paraId="0C17B1B5" w14:textId="2C6447FE" w:rsidR="006B6B56" w:rsidRPr="00A4231D" w:rsidRDefault="006B6B56" w:rsidP="008A6776">
      <w:pPr>
        <w:numPr>
          <w:ilvl w:val="0"/>
          <w:numId w:val="50"/>
        </w:numPr>
        <w:tabs>
          <w:tab w:val="left" w:pos="720"/>
        </w:tabs>
        <w:spacing w:after="0" w:line="240" w:lineRule="auto"/>
        <w:ind w:right="202"/>
        <w:jc w:val="both"/>
        <w:rPr>
          <w:rFonts w:ascii="Times New Roman" w:hAnsi="Times New Roman" w:cs="Times New Roman"/>
        </w:rPr>
      </w:pPr>
      <w:r w:rsidRPr="00A4231D">
        <w:rPr>
          <w:rFonts w:ascii="Times New Roman" w:hAnsi="Times New Roman" w:cs="Times New Roman"/>
          <w:b/>
          <w:sz w:val="24"/>
          <w:szCs w:val="24"/>
        </w:rPr>
        <w:t xml:space="preserve">Migrant Education &amp; Training </w:t>
      </w:r>
      <w:r w:rsidRPr="00A4231D">
        <w:rPr>
          <w:rFonts w:ascii="Times New Roman" w:hAnsi="Times New Roman" w:cs="Times New Roman"/>
          <w:sz w:val="24"/>
          <w:szCs w:val="24"/>
        </w:rPr>
        <w:t>(MET) Program’s goal is to ensure that all migrant students reach challenging academic standards and graduate with a high school diploma (or complete a GED) that prepares them for responsible citizenship, further learning, and productive employment.   WFS Cameron continuously collaborates with MET to serve the Migrant Seasonal Farmworkers (MSFWs).  It enables MSFWs to access additional training and work experience opportunities</w:t>
      </w:r>
      <w:r w:rsidR="00027F77" w:rsidRPr="00A4231D">
        <w:rPr>
          <w:rFonts w:ascii="Times New Roman" w:hAnsi="Times New Roman" w:cs="Times New Roman"/>
          <w:sz w:val="24"/>
          <w:szCs w:val="24"/>
        </w:rPr>
        <w:t xml:space="preserve"> through co-enrollment in WIOA programs</w:t>
      </w:r>
      <w:r w:rsidRPr="00A4231D">
        <w:rPr>
          <w:rFonts w:ascii="Times New Roman" w:hAnsi="Times New Roman" w:cs="Times New Roman"/>
          <w:sz w:val="24"/>
          <w:szCs w:val="24"/>
        </w:rPr>
        <w:t xml:space="preserve">.     </w:t>
      </w:r>
    </w:p>
    <w:p w14:paraId="040924E1" w14:textId="77777777" w:rsidR="006B6B56" w:rsidRPr="00A4231D" w:rsidRDefault="006B6B56" w:rsidP="006B6B56">
      <w:pPr>
        <w:tabs>
          <w:tab w:val="left" w:pos="720"/>
        </w:tabs>
        <w:spacing w:after="0" w:line="240" w:lineRule="auto"/>
        <w:ind w:left="720" w:right="202"/>
        <w:jc w:val="both"/>
        <w:rPr>
          <w:rFonts w:ascii="Times New Roman" w:hAnsi="Times New Roman" w:cs="Times New Roman"/>
        </w:rPr>
      </w:pPr>
    </w:p>
    <w:p w14:paraId="6DD88116" w14:textId="3B710157" w:rsidR="006B6B56" w:rsidRPr="00A4231D" w:rsidRDefault="006B6B56" w:rsidP="008A6776">
      <w:pPr>
        <w:numPr>
          <w:ilvl w:val="0"/>
          <w:numId w:val="50"/>
        </w:numPr>
        <w:tabs>
          <w:tab w:val="left" w:pos="720"/>
        </w:tabs>
        <w:spacing w:after="0" w:line="240" w:lineRule="auto"/>
        <w:ind w:right="202"/>
        <w:jc w:val="both"/>
        <w:rPr>
          <w:rFonts w:ascii="Times New Roman" w:hAnsi="Times New Roman" w:cs="Times New Roman"/>
        </w:rPr>
      </w:pPr>
      <w:r w:rsidRPr="00A4231D">
        <w:rPr>
          <w:rFonts w:ascii="Times New Roman" w:hAnsi="Times New Roman" w:cs="Times New Roman"/>
          <w:b/>
          <w:sz w:val="24"/>
          <w:szCs w:val="24"/>
        </w:rPr>
        <w:t xml:space="preserve">Workforce Solutions </w:t>
      </w:r>
      <w:r w:rsidR="008846B6" w:rsidRPr="00A4231D">
        <w:rPr>
          <w:rFonts w:ascii="Times New Roman" w:hAnsi="Times New Roman" w:cs="Times New Roman"/>
          <w:b/>
          <w:sz w:val="24"/>
          <w:szCs w:val="24"/>
        </w:rPr>
        <w:t>(</w:t>
      </w:r>
      <w:r w:rsidRPr="00A4231D">
        <w:rPr>
          <w:rFonts w:ascii="Times New Roman" w:hAnsi="Times New Roman" w:cs="Times New Roman"/>
          <w:b/>
          <w:sz w:val="24"/>
          <w:szCs w:val="24"/>
        </w:rPr>
        <w:t>Lower Rio</w:t>
      </w:r>
      <w:r w:rsidR="008846B6" w:rsidRPr="00A4231D">
        <w:rPr>
          <w:rFonts w:ascii="Times New Roman" w:hAnsi="Times New Roman" w:cs="Times New Roman"/>
          <w:b/>
          <w:sz w:val="24"/>
          <w:szCs w:val="24"/>
        </w:rPr>
        <w:t>)</w:t>
      </w:r>
      <w:r w:rsidRPr="00A4231D">
        <w:rPr>
          <w:rFonts w:ascii="Times New Roman" w:hAnsi="Times New Roman" w:cs="Times New Roman"/>
          <w:sz w:val="24"/>
          <w:szCs w:val="24"/>
        </w:rPr>
        <w:t xml:space="preserve"> continues to collaborate on special initiatives with WFS Cameron, such as </w:t>
      </w:r>
      <w:r w:rsidR="002952F7" w:rsidRPr="00A4231D">
        <w:rPr>
          <w:rFonts w:ascii="Times New Roman" w:hAnsi="Times New Roman" w:cs="Times New Roman"/>
          <w:sz w:val="24"/>
          <w:szCs w:val="24"/>
        </w:rPr>
        <w:t>the T</w:t>
      </w:r>
      <w:r w:rsidR="008846B6" w:rsidRPr="00A4231D">
        <w:rPr>
          <w:rFonts w:ascii="Times New Roman" w:hAnsi="Times New Roman" w:cs="Times New Roman"/>
          <w:sz w:val="24"/>
          <w:szCs w:val="24"/>
        </w:rPr>
        <w:t>exas</w:t>
      </w:r>
      <w:r w:rsidRPr="00A4231D">
        <w:rPr>
          <w:rFonts w:ascii="Times New Roman" w:hAnsi="Times New Roman" w:cs="Times New Roman"/>
          <w:sz w:val="24"/>
          <w:szCs w:val="24"/>
        </w:rPr>
        <w:t xml:space="preserve"> Internship Program </w:t>
      </w:r>
      <w:r w:rsidR="008846B6" w:rsidRPr="00A4231D">
        <w:rPr>
          <w:rFonts w:ascii="Times New Roman" w:hAnsi="Times New Roman" w:cs="Times New Roman"/>
          <w:sz w:val="24"/>
          <w:szCs w:val="24"/>
        </w:rPr>
        <w:t xml:space="preserve">for High School Youth </w:t>
      </w:r>
      <w:r w:rsidRPr="00A4231D">
        <w:rPr>
          <w:rFonts w:ascii="Times New Roman" w:hAnsi="Times New Roman" w:cs="Times New Roman"/>
          <w:sz w:val="24"/>
          <w:szCs w:val="24"/>
        </w:rPr>
        <w:t>and Pathways for Reentry. In the Former, Youth enrolled in Dual Credit CTE programs throughout Cameron County are provided the opportunity to participate in an internship that support</w:t>
      </w:r>
      <w:r w:rsidR="00027F77" w:rsidRPr="00A4231D">
        <w:rPr>
          <w:rFonts w:ascii="Times New Roman" w:hAnsi="Times New Roman" w:cs="Times New Roman"/>
          <w:sz w:val="24"/>
          <w:szCs w:val="24"/>
        </w:rPr>
        <w:t>s</w:t>
      </w:r>
      <w:r w:rsidRPr="00A4231D">
        <w:rPr>
          <w:rFonts w:ascii="Times New Roman" w:hAnsi="Times New Roman" w:cs="Times New Roman"/>
          <w:sz w:val="24"/>
          <w:szCs w:val="24"/>
        </w:rPr>
        <w:t xml:space="preserve"> their classroom training instruction.  In the latter, both Boards are charged with enrolling and serving justice-involved individuals through the workforce system to facilitate a successful transition back into the labor force.   </w:t>
      </w:r>
    </w:p>
    <w:p w14:paraId="25DD0F6C" w14:textId="77777777" w:rsidR="006B6B56" w:rsidRPr="00A4231D" w:rsidRDefault="006B6B56" w:rsidP="006B6B56">
      <w:pPr>
        <w:ind w:left="720"/>
        <w:contextualSpacing/>
        <w:rPr>
          <w:rFonts w:ascii="Times New Roman" w:hAnsi="Times New Roman" w:cs="Times New Roman"/>
        </w:rPr>
      </w:pPr>
    </w:p>
    <w:p w14:paraId="2CA56167" w14:textId="644E0F6B" w:rsidR="006B6B56" w:rsidRPr="00A4231D" w:rsidRDefault="006B6B56" w:rsidP="008A6776">
      <w:pPr>
        <w:numPr>
          <w:ilvl w:val="0"/>
          <w:numId w:val="50"/>
        </w:numPr>
        <w:spacing w:after="60"/>
        <w:ind w:right="196"/>
        <w:contextualSpacing/>
        <w:jc w:val="both"/>
        <w:rPr>
          <w:rFonts w:ascii="Times New Roman" w:hAnsi="Times New Roman" w:cs="Times New Roman"/>
          <w:sz w:val="24"/>
          <w:szCs w:val="24"/>
        </w:rPr>
      </w:pPr>
      <w:r w:rsidRPr="00A4231D">
        <w:rPr>
          <w:rFonts w:ascii="Times New Roman" w:hAnsi="Times New Roman" w:cs="Times New Roman"/>
          <w:b/>
          <w:bCs/>
          <w:sz w:val="24"/>
          <w:szCs w:val="24"/>
        </w:rPr>
        <w:t>Texas School Ready (TSR) Project</w:t>
      </w:r>
      <w:r w:rsidRPr="00A4231D">
        <w:rPr>
          <w:rFonts w:ascii="Times New Roman" w:hAnsi="Times New Roman" w:cs="Times New Roman"/>
          <w:sz w:val="24"/>
          <w:szCs w:val="24"/>
        </w:rPr>
        <w:t xml:space="preserve">, funded by the Children’s Learning Institute at The University of Texas Health Science – Houston, is a comprehensive preschool teacher training program that combines a research-based, state-adopted curriculum with ongoing professional development and progress monitoring. Participating in the program are teachers from the county’s </w:t>
      </w:r>
      <w:r w:rsidR="00693717" w:rsidRPr="00A4231D">
        <w:rPr>
          <w:rFonts w:ascii="Times New Roman" w:hAnsi="Times New Roman" w:cs="Times New Roman"/>
          <w:sz w:val="24"/>
          <w:szCs w:val="24"/>
        </w:rPr>
        <w:t>childcare</w:t>
      </w:r>
      <w:r w:rsidRPr="00A4231D">
        <w:rPr>
          <w:rFonts w:ascii="Times New Roman" w:hAnsi="Times New Roman" w:cs="Times New Roman"/>
          <w:sz w:val="24"/>
          <w:szCs w:val="24"/>
        </w:rPr>
        <w:t xml:space="preserve"> center providers, N.I.N.O.S Head Start Program, and school districts.  The project’s goal is to work with these teachers, to improve their instructional practices in the classroom, helping more children to </w:t>
      </w:r>
      <w:r w:rsidR="00027F77" w:rsidRPr="00A4231D">
        <w:rPr>
          <w:rFonts w:ascii="Times New Roman" w:hAnsi="Times New Roman" w:cs="Times New Roman"/>
          <w:sz w:val="24"/>
          <w:szCs w:val="24"/>
        </w:rPr>
        <w:t xml:space="preserve">be </w:t>
      </w:r>
      <w:r w:rsidRPr="00A4231D">
        <w:rPr>
          <w:rFonts w:ascii="Times New Roman" w:hAnsi="Times New Roman" w:cs="Times New Roman"/>
          <w:sz w:val="24"/>
          <w:szCs w:val="24"/>
        </w:rPr>
        <w:t xml:space="preserve">more prepared for kindergarten. </w:t>
      </w:r>
    </w:p>
    <w:p w14:paraId="5F96649D" w14:textId="77777777" w:rsidR="006B6B56" w:rsidRPr="00A4231D" w:rsidRDefault="006B6B56" w:rsidP="008A6776">
      <w:pPr>
        <w:numPr>
          <w:ilvl w:val="0"/>
          <w:numId w:val="50"/>
        </w:numPr>
        <w:tabs>
          <w:tab w:val="left" w:pos="720"/>
        </w:tabs>
        <w:spacing w:after="0" w:line="240" w:lineRule="auto"/>
        <w:ind w:right="202"/>
        <w:jc w:val="both"/>
        <w:rPr>
          <w:rFonts w:ascii="Times New Roman" w:hAnsi="Times New Roman" w:cs="Times New Roman"/>
        </w:rPr>
      </w:pPr>
      <w:r w:rsidRPr="00A4231D">
        <w:rPr>
          <w:rFonts w:ascii="Times New Roman" w:hAnsi="Times New Roman" w:cs="Times New Roman"/>
        </w:rPr>
        <w:br w:type="page"/>
      </w:r>
    </w:p>
    <w:p w14:paraId="5A319B29" w14:textId="77777777" w:rsidR="00EC09F4" w:rsidRPr="00A4231D" w:rsidRDefault="00EC09F4" w:rsidP="00EC09F4">
      <w:pPr>
        <w:pStyle w:val="Default"/>
        <w:rPr>
          <w:rFonts w:eastAsia="MS Gothic"/>
          <w:b/>
          <w:bCs/>
          <w:color w:val="auto"/>
          <w:sz w:val="28"/>
          <w:szCs w:val="28"/>
        </w:rPr>
      </w:pPr>
      <w:r w:rsidRPr="00A4231D">
        <w:rPr>
          <w:rFonts w:eastAsia="MS Gothic"/>
          <w:b/>
          <w:bCs/>
          <w:color w:val="auto"/>
          <w:sz w:val="28"/>
          <w:szCs w:val="28"/>
        </w:rPr>
        <w:t xml:space="preserve">Part 3: Core Programs </w:t>
      </w:r>
    </w:p>
    <w:p w14:paraId="3C1A5A8C" w14:textId="77777777" w:rsidR="00547C90" w:rsidRPr="00A4231D" w:rsidRDefault="00547C90" w:rsidP="00EC09F4">
      <w:pPr>
        <w:pStyle w:val="Default"/>
        <w:rPr>
          <w:rFonts w:eastAsia="MS Gothic"/>
          <w:color w:val="auto"/>
          <w:sz w:val="28"/>
          <w:szCs w:val="28"/>
        </w:rPr>
      </w:pPr>
    </w:p>
    <w:p w14:paraId="5A1080DA" w14:textId="77777777"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A. Workforce Development System </w:t>
      </w:r>
    </w:p>
    <w:p w14:paraId="462C1CC9" w14:textId="77777777" w:rsidR="00547C90" w:rsidRPr="00A4231D" w:rsidRDefault="00547C90" w:rsidP="00EC09F4">
      <w:pPr>
        <w:pStyle w:val="Default"/>
        <w:rPr>
          <w:rFonts w:eastAsia="MS Gothic"/>
          <w:color w:val="auto"/>
          <w:sz w:val="23"/>
          <w:szCs w:val="23"/>
        </w:rPr>
      </w:pPr>
    </w:p>
    <w:p w14:paraId="36231512" w14:textId="7FBE724B" w:rsidR="00EC09F4" w:rsidRPr="00A4231D" w:rsidRDefault="00B159D0" w:rsidP="00C0764F">
      <w:pPr>
        <w:pStyle w:val="Default"/>
        <w:rPr>
          <w:rFonts w:eastAsia="MS Gothic"/>
          <w:i/>
          <w:iCs/>
          <w:color w:val="auto"/>
          <w:sz w:val="23"/>
          <w:szCs w:val="23"/>
        </w:rPr>
      </w:pPr>
      <w:r w:rsidRPr="00A4231D">
        <w:rPr>
          <w:rFonts w:eastAsia="MS Gothic"/>
          <w:i/>
          <w:iCs/>
          <w:color w:val="auto"/>
          <w:sz w:val="23"/>
          <w:szCs w:val="23"/>
        </w:rPr>
        <w:t>D</w:t>
      </w:r>
      <w:r w:rsidR="00EC09F4" w:rsidRPr="00A4231D">
        <w:rPr>
          <w:rFonts w:eastAsia="MS Gothic"/>
          <w:i/>
          <w:iCs/>
          <w:color w:val="auto"/>
          <w:sz w:val="23"/>
          <w:szCs w:val="23"/>
        </w:rPr>
        <w:t xml:space="preserve">escription of the </w:t>
      </w:r>
      <w:r w:rsidRPr="00A4231D">
        <w:rPr>
          <w:rFonts w:eastAsia="MS Gothic"/>
          <w:i/>
          <w:iCs/>
          <w:color w:val="auto"/>
          <w:sz w:val="23"/>
          <w:szCs w:val="23"/>
        </w:rPr>
        <w:t>W</w:t>
      </w:r>
      <w:r w:rsidR="00EC09F4" w:rsidRPr="00A4231D">
        <w:rPr>
          <w:rFonts w:eastAsia="MS Gothic"/>
          <w:i/>
          <w:iCs/>
          <w:color w:val="auto"/>
          <w:sz w:val="23"/>
          <w:szCs w:val="23"/>
        </w:rPr>
        <w:t xml:space="preserve">orkforce </w:t>
      </w:r>
      <w:r w:rsidRPr="00A4231D">
        <w:rPr>
          <w:rFonts w:eastAsia="MS Gothic"/>
          <w:i/>
          <w:iCs/>
          <w:color w:val="auto"/>
          <w:sz w:val="23"/>
          <w:szCs w:val="23"/>
        </w:rPr>
        <w:t>D</w:t>
      </w:r>
      <w:r w:rsidR="00EC09F4" w:rsidRPr="00A4231D">
        <w:rPr>
          <w:rFonts w:eastAsia="MS Gothic"/>
          <w:i/>
          <w:iCs/>
          <w:color w:val="auto"/>
          <w:sz w:val="23"/>
          <w:szCs w:val="23"/>
        </w:rPr>
        <w:t xml:space="preserve">evelopment </w:t>
      </w:r>
      <w:r w:rsidRPr="00A4231D">
        <w:rPr>
          <w:rFonts w:eastAsia="MS Gothic"/>
          <w:i/>
          <w:iCs/>
          <w:color w:val="auto"/>
          <w:sz w:val="23"/>
          <w:szCs w:val="23"/>
        </w:rPr>
        <w:t>S</w:t>
      </w:r>
      <w:r w:rsidR="00EC09F4" w:rsidRPr="00A4231D">
        <w:rPr>
          <w:rFonts w:eastAsia="MS Gothic"/>
          <w:i/>
          <w:iCs/>
          <w:color w:val="auto"/>
          <w:sz w:val="23"/>
          <w:szCs w:val="23"/>
        </w:rPr>
        <w:t xml:space="preserve">ystem </w:t>
      </w:r>
    </w:p>
    <w:p w14:paraId="326E07B4" w14:textId="72463789" w:rsidR="00EC09F4" w:rsidRPr="00A4231D" w:rsidRDefault="00EC09F4" w:rsidP="00547C90">
      <w:pPr>
        <w:pStyle w:val="Default"/>
        <w:ind w:left="720"/>
        <w:rPr>
          <w:rFonts w:eastAsia="MS Gothic"/>
          <w:color w:val="auto"/>
          <w:sz w:val="23"/>
          <w:szCs w:val="23"/>
        </w:rPr>
      </w:pPr>
    </w:p>
    <w:p w14:paraId="422A492D" w14:textId="77777777" w:rsidR="00EC09F4" w:rsidRPr="00A4231D" w:rsidRDefault="00EC09F4" w:rsidP="00B159D0">
      <w:pPr>
        <w:pStyle w:val="Default"/>
        <w:rPr>
          <w:rFonts w:eastAsia="MS Gothic"/>
          <w:b/>
          <w:bCs/>
          <w:i/>
          <w:iCs/>
          <w:color w:val="auto"/>
          <w:sz w:val="23"/>
          <w:szCs w:val="23"/>
        </w:rPr>
      </w:pPr>
      <w:r w:rsidRPr="00A4231D">
        <w:rPr>
          <w:rFonts w:eastAsia="MS Gothic"/>
          <w:b/>
          <w:bCs/>
          <w:i/>
          <w:iCs/>
          <w:color w:val="auto"/>
          <w:sz w:val="23"/>
          <w:szCs w:val="23"/>
        </w:rPr>
        <w:t xml:space="preserve">Core programs </w:t>
      </w:r>
    </w:p>
    <w:p w14:paraId="5F372BB2" w14:textId="13EFC64F"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supports the strategy identified in the State Plan under WIOA §102(b)(1).  In partnership with the </w:t>
      </w:r>
      <w:r w:rsidR="00B159D0" w:rsidRPr="00A4231D">
        <w:rPr>
          <w:rFonts w:ascii="Times New Roman" w:hAnsi="Times New Roman" w:cs="Times New Roman"/>
          <w:sz w:val="24"/>
          <w:szCs w:val="24"/>
        </w:rPr>
        <w:t>W</w:t>
      </w:r>
      <w:r w:rsidRPr="00A4231D">
        <w:rPr>
          <w:rFonts w:ascii="Times New Roman" w:hAnsi="Times New Roman" w:cs="Times New Roman"/>
          <w:sz w:val="24"/>
          <w:szCs w:val="24"/>
        </w:rPr>
        <w:t xml:space="preserve">orkforce </w:t>
      </w:r>
      <w:r w:rsidR="00B159D0" w:rsidRPr="00A4231D">
        <w:rPr>
          <w:rFonts w:ascii="Times New Roman" w:hAnsi="Times New Roman" w:cs="Times New Roman"/>
          <w:sz w:val="24"/>
          <w:szCs w:val="24"/>
        </w:rPr>
        <w:t>C</w:t>
      </w:r>
      <w:r w:rsidRPr="00A4231D">
        <w:rPr>
          <w:rFonts w:ascii="Times New Roman" w:hAnsi="Times New Roman" w:cs="Times New Roman"/>
          <w:sz w:val="24"/>
          <w:szCs w:val="24"/>
        </w:rPr>
        <w:t xml:space="preserve">enter contractor, service providers, and other contractors, the Board offers services to employers, workers, job seekers, and youth throughout </w:t>
      </w:r>
      <w:r w:rsidR="0067692A" w:rsidRPr="00A4231D">
        <w:rPr>
          <w:rFonts w:ascii="Times New Roman" w:hAnsi="Times New Roman" w:cs="Times New Roman"/>
          <w:sz w:val="24"/>
          <w:szCs w:val="24"/>
        </w:rPr>
        <w:t>Cameron</w:t>
      </w:r>
      <w:r w:rsidRPr="00A4231D">
        <w:rPr>
          <w:rFonts w:ascii="Times New Roman" w:hAnsi="Times New Roman" w:cs="Times New Roman"/>
          <w:sz w:val="24"/>
          <w:szCs w:val="24"/>
        </w:rPr>
        <w:t xml:space="preserve"> </w:t>
      </w:r>
      <w:r w:rsidR="0067692A" w:rsidRPr="00A4231D">
        <w:rPr>
          <w:rFonts w:ascii="Times New Roman" w:hAnsi="Times New Roman" w:cs="Times New Roman"/>
          <w:sz w:val="24"/>
          <w:szCs w:val="24"/>
        </w:rPr>
        <w:t>C</w:t>
      </w:r>
      <w:r w:rsidRPr="00A4231D">
        <w:rPr>
          <w:rFonts w:ascii="Times New Roman" w:hAnsi="Times New Roman" w:cs="Times New Roman"/>
          <w:sz w:val="24"/>
          <w:szCs w:val="24"/>
        </w:rPr>
        <w:t>ounty.  The workforce center offers vital tools that help workers secure employment and assist employers to hire a skilled workforce to grow their businesses.  WFS Cameron, in collaboration with core and one-stop partners, including community colleges, adult education &amp; literacy providers, independent school districts, economic development groups, and other state agencies, delivers innovative services and leverages additional funding sources to support employers and workers.  Collaboration and coordination across these partners play a critical role in the success of the local workforce system.</w:t>
      </w:r>
    </w:p>
    <w:p w14:paraId="62942607" w14:textId="4FEC20A4"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operates under the umbrella of the Workforce Innovation Opportunity Act (WIOA).  This allows us to provide fully integrated workforce investment activities through the one-stop system that increase </w:t>
      </w:r>
      <w:r w:rsidR="0067692A" w:rsidRPr="00A4231D">
        <w:rPr>
          <w:rFonts w:ascii="Times New Roman" w:hAnsi="Times New Roman" w:cs="Times New Roman"/>
          <w:sz w:val="24"/>
          <w:szCs w:val="24"/>
        </w:rPr>
        <w:t xml:space="preserve">participant </w:t>
      </w:r>
      <w:r w:rsidRPr="00A4231D">
        <w:rPr>
          <w:rFonts w:ascii="Times New Roman" w:hAnsi="Times New Roman" w:cs="Times New Roman"/>
          <w:sz w:val="24"/>
          <w:szCs w:val="24"/>
        </w:rPr>
        <w:t>employment, retention, and earnings.  This workforce system was designed to enable the attainment of recognized postsecondary credentials by workforce participants, and, as a result, improve the quality of the workforce, reduce  dependency</w:t>
      </w:r>
      <w:r w:rsidR="0067692A" w:rsidRPr="00A4231D">
        <w:rPr>
          <w:rFonts w:ascii="Times New Roman" w:hAnsi="Times New Roman" w:cs="Times New Roman"/>
          <w:sz w:val="24"/>
          <w:szCs w:val="24"/>
        </w:rPr>
        <w:t xml:space="preserve"> on government assistance</w:t>
      </w:r>
      <w:r w:rsidRPr="00A4231D">
        <w:rPr>
          <w:rFonts w:ascii="Times New Roman" w:hAnsi="Times New Roman" w:cs="Times New Roman"/>
          <w:sz w:val="24"/>
          <w:szCs w:val="24"/>
        </w:rPr>
        <w:t xml:space="preserve">, increase economic self-sufficiency, meet the skills requirements of employers, </w:t>
      </w:r>
      <w:r w:rsidR="008B34EB" w:rsidRPr="00A4231D">
        <w:rPr>
          <w:rFonts w:ascii="Times New Roman" w:hAnsi="Times New Roman" w:cs="Times New Roman"/>
          <w:sz w:val="24"/>
          <w:szCs w:val="24"/>
        </w:rPr>
        <w:t xml:space="preserve">and </w:t>
      </w:r>
      <w:r w:rsidRPr="00A4231D">
        <w:rPr>
          <w:rFonts w:ascii="Times New Roman" w:hAnsi="Times New Roman" w:cs="Times New Roman"/>
          <w:sz w:val="24"/>
          <w:szCs w:val="24"/>
        </w:rPr>
        <w:t xml:space="preserve">enhance productivity and </w:t>
      </w:r>
      <w:r w:rsidR="00B55A59" w:rsidRPr="00A4231D">
        <w:rPr>
          <w:rFonts w:ascii="Times New Roman" w:hAnsi="Times New Roman" w:cs="Times New Roman"/>
          <w:sz w:val="24"/>
          <w:szCs w:val="24"/>
        </w:rPr>
        <w:t xml:space="preserve">the </w:t>
      </w:r>
      <w:r w:rsidRPr="00A4231D">
        <w:rPr>
          <w:rFonts w:ascii="Times New Roman" w:hAnsi="Times New Roman" w:cs="Times New Roman"/>
          <w:sz w:val="24"/>
          <w:szCs w:val="24"/>
        </w:rPr>
        <w:t>competitive</w:t>
      </w:r>
      <w:r w:rsidR="00B55A59" w:rsidRPr="00A4231D">
        <w:rPr>
          <w:rFonts w:ascii="Times New Roman" w:hAnsi="Times New Roman" w:cs="Times New Roman"/>
          <w:sz w:val="24"/>
          <w:szCs w:val="24"/>
        </w:rPr>
        <w:t xml:space="preserve"> advantage in</w:t>
      </w:r>
      <w:r w:rsidRPr="00A4231D">
        <w:rPr>
          <w:rFonts w:ascii="Times New Roman" w:hAnsi="Times New Roman" w:cs="Times New Roman"/>
          <w:sz w:val="24"/>
          <w:szCs w:val="24"/>
        </w:rPr>
        <w:t xml:space="preserve"> the region.</w:t>
      </w:r>
    </w:p>
    <w:p w14:paraId="6883B6A1" w14:textId="7B8F2087"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Board is committed to supporting the strategies outline</w:t>
      </w:r>
      <w:r w:rsidR="00B55A59" w:rsidRPr="00A4231D">
        <w:rPr>
          <w:rFonts w:ascii="Times New Roman" w:hAnsi="Times New Roman" w:cs="Times New Roman"/>
          <w:sz w:val="24"/>
          <w:szCs w:val="24"/>
        </w:rPr>
        <w:t>d</w:t>
      </w:r>
      <w:r w:rsidRPr="00A4231D">
        <w:rPr>
          <w:rFonts w:ascii="Times New Roman" w:hAnsi="Times New Roman" w:cs="Times New Roman"/>
          <w:sz w:val="24"/>
          <w:szCs w:val="24"/>
        </w:rPr>
        <w:t xml:space="preserve"> in the State Plan including strengthening existing partnership</w:t>
      </w:r>
      <w:r w:rsidR="00B55A59" w:rsidRPr="00A4231D">
        <w:rPr>
          <w:rFonts w:ascii="Times New Roman" w:hAnsi="Times New Roman" w:cs="Times New Roman"/>
          <w:sz w:val="24"/>
          <w:szCs w:val="24"/>
        </w:rPr>
        <w:t>s</w:t>
      </w:r>
      <w:r w:rsidRPr="00A4231D">
        <w:rPr>
          <w:rFonts w:ascii="Times New Roman" w:hAnsi="Times New Roman" w:cs="Times New Roman"/>
          <w:sz w:val="24"/>
          <w:szCs w:val="24"/>
        </w:rPr>
        <w:t xml:space="preserve"> and forging new ones to provide high-quality career services including</w:t>
      </w:r>
      <w:r w:rsidR="008B34EB" w:rsidRPr="00A4231D">
        <w:rPr>
          <w:rFonts w:ascii="Times New Roman" w:hAnsi="Times New Roman" w:cs="Times New Roman"/>
          <w:sz w:val="24"/>
          <w:szCs w:val="24"/>
        </w:rPr>
        <w:t>,</w:t>
      </w:r>
      <w:r w:rsidRPr="00A4231D">
        <w:rPr>
          <w:rFonts w:ascii="Times New Roman" w:hAnsi="Times New Roman" w:cs="Times New Roman"/>
          <w:sz w:val="24"/>
          <w:szCs w:val="24"/>
        </w:rPr>
        <w:t xml:space="preserve"> but not limited to</w:t>
      </w:r>
      <w:r w:rsidR="008B34EB" w:rsidRPr="00A4231D">
        <w:rPr>
          <w:rFonts w:ascii="Times New Roman" w:hAnsi="Times New Roman" w:cs="Times New Roman"/>
          <w:sz w:val="24"/>
          <w:szCs w:val="24"/>
        </w:rPr>
        <w:t>,</w:t>
      </w:r>
      <w:r w:rsidRPr="00A4231D">
        <w:rPr>
          <w:rFonts w:ascii="Times New Roman" w:hAnsi="Times New Roman" w:cs="Times New Roman"/>
          <w:sz w:val="24"/>
          <w:szCs w:val="24"/>
        </w:rPr>
        <w:t xml:space="preserve"> education and training.  The following “Core Program” partners under WIOA provide expanded services as part of the one-stop system: WIOA Adult, WIOA Dislocated Worker, WIOA Youth, Adult Education &amp; Literacy, Wagner-Peyser Employment Service, and Vocational Rehabilitation (VR).</w:t>
      </w:r>
      <w:r w:rsidR="00B55A59" w:rsidRPr="00A4231D">
        <w:rPr>
          <w:rFonts w:ascii="Times New Roman" w:hAnsi="Times New Roman" w:cs="Times New Roman"/>
          <w:sz w:val="24"/>
          <w:szCs w:val="24"/>
        </w:rPr>
        <w:t xml:space="preserve"> </w:t>
      </w:r>
    </w:p>
    <w:p w14:paraId="20022165" w14:textId="17B967FE"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has successfully integrated most core partners into the one-stop system.  The only core partner that </w:t>
      </w:r>
      <w:r w:rsidR="00AD6963" w:rsidRPr="00A4231D">
        <w:rPr>
          <w:rFonts w:ascii="Times New Roman" w:hAnsi="Times New Roman" w:cs="Times New Roman"/>
          <w:sz w:val="24"/>
          <w:szCs w:val="24"/>
        </w:rPr>
        <w:t xml:space="preserve">does not have a physical presence </w:t>
      </w:r>
      <w:r w:rsidR="00B55A59" w:rsidRPr="00A4231D">
        <w:rPr>
          <w:rFonts w:ascii="Times New Roman" w:hAnsi="Times New Roman" w:cs="Times New Roman"/>
          <w:sz w:val="24"/>
          <w:szCs w:val="24"/>
        </w:rPr>
        <w:t>within</w:t>
      </w:r>
      <w:r w:rsidRPr="00A4231D">
        <w:rPr>
          <w:rFonts w:ascii="Times New Roman" w:hAnsi="Times New Roman" w:cs="Times New Roman"/>
          <w:sz w:val="24"/>
          <w:szCs w:val="24"/>
        </w:rPr>
        <w:t xml:space="preserve"> the workforce centers is the Adult Education &amp; Literacy Partner.   However, the Board continues to collaborate with AEL to leverage resources and provide AEL services to workforce participants to achieve their overarching goal of employment.  A two-way referral system was established along with TWIST system access for aligning program services and outcomes.  Direct linkages to AEL services are provided electronically through the Board’s website or at the </w:t>
      </w:r>
      <w:r w:rsidR="00B520C3" w:rsidRPr="00A4231D">
        <w:rPr>
          <w:rFonts w:ascii="Times New Roman" w:hAnsi="Times New Roman" w:cs="Times New Roman"/>
          <w:sz w:val="24"/>
          <w:szCs w:val="24"/>
        </w:rPr>
        <w:t xml:space="preserve">workforce </w:t>
      </w:r>
      <w:r w:rsidRPr="00A4231D">
        <w:rPr>
          <w:rFonts w:ascii="Times New Roman" w:hAnsi="Times New Roman" w:cs="Times New Roman"/>
          <w:sz w:val="24"/>
          <w:szCs w:val="24"/>
        </w:rPr>
        <w:t>center</w:t>
      </w:r>
      <w:r w:rsidR="00B520C3" w:rsidRPr="00A4231D">
        <w:rPr>
          <w:rFonts w:ascii="Times New Roman" w:hAnsi="Times New Roman" w:cs="Times New Roman"/>
          <w:sz w:val="24"/>
          <w:szCs w:val="24"/>
        </w:rPr>
        <w:t>s</w:t>
      </w:r>
      <w:r w:rsidRPr="00A4231D">
        <w:rPr>
          <w:rFonts w:ascii="Times New Roman" w:hAnsi="Times New Roman" w:cs="Times New Roman"/>
          <w:sz w:val="24"/>
          <w:szCs w:val="24"/>
        </w:rPr>
        <w:t xml:space="preserve"> </w:t>
      </w:r>
      <w:r w:rsidR="00B55A59" w:rsidRPr="00A4231D">
        <w:rPr>
          <w:rFonts w:ascii="Times New Roman" w:hAnsi="Times New Roman" w:cs="Times New Roman"/>
          <w:sz w:val="24"/>
          <w:szCs w:val="24"/>
        </w:rPr>
        <w:t xml:space="preserve">in hard copy </w:t>
      </w:r>
      <w:r w:rsidR="006C4374" w:rsidRPr="00A4231D">
        <w:rPr>
          <w:rFonts w:ascii="Times New Roman" w:hAnsi="Times New Roman" w:cs="Times New Roman"/>
          <w:sz w:val="24"/>
          <w:szCs w:val="24"/>
        </w:rPr>
        <w:t xml:space="preserve">in the form of </w:t>
      </w:r>
      <w:r w:rsidRPr="00A4231D">
        <w:rPr>
          <w:rFonts w:ascii="Times New Roman" w:hAnsi="Times New Roman" w:cs="Times New Roman"/>
          <w:sz w:val="24"/>
          <w:szCs w:val="24"/>
        </w:rPr>
        <w:t>program brochures.</w:t>
      </w:r>
    </w:p>
    <w:p w14:paraId="6D63B798" w14:textId="4635E18B"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Other One-Stop partners co-located in comprehensive workforce centers include: Temporary Assistance for Needy Families (TANF), Supplemental Nutrition Assistance Program Employment &amp; Training (SNAP E&amp;T), CHOICES Non-Custodial Parent, Veteran’s Employment Services / Texas Veteran’s Leadership Program (TVLP), Trade Adjustment Act (TAA), Migrant Seasonal Farm Workers (MSFW), Child Care Services, and </w:t>
      </w:r>
      <w:r w:rsidR="00B55A59" w:rsidRPr="00A4231D">
        <w:rPr>
          <w:rFonts w:ascii="Times New Roman" w:hAnsi="Times New Roman" w:cs="Times New Roman"/>
          <w:sz w:val="24"/>
          <w:szCs w:val="24"/>
        </w:rPr>
        <w:t xml:space="preserve">the </w:t>
      </w:r>
      <w:r w:rsidRPr="00A4231D">
        <w:rPr>
          <w:rFonts w:ascii="Times New Roman" w:hAnsi="Times New Roman" w:cs="Times New Roman"/>
          <w:sz w:val="24"/>
          <w:szCs w:val="24"/>
        </w:rPr>
        <w:t>Texas Veteran’s Commission</w:t>
      </w:r>
      <w:r w:rsidR="00B55A59" w:rsidRPr="00A4231D">
        <w:rPr>
          <w:rFonts w:ascii="Times New Roman" w:hAnsi="Times New Roman" w:cs="Times New Roman"/>
          <w:sz w:val="24"/>
          <w:szCs w:val="24"/>
        </w:rPr>
        <w:t xml:space="preserve"> staff</w:t>
      </w:r>
      <w:r w:rsidRPr="00A4231D">
        <w:rPr>
          <w:rFonts w:ascii="Times New Roman" w:hAnsi="Times New Roman" w:cs="Times New Roman"/>
          <w:sz w:val="24"/>
          <w:szCs w:val="24"/>
        </w:rPr>
        <w:t>.</w:t>
      </w:r>
      <w:r w:rsidR="006C4374" w:rsidRPr="00A4231D">
        <w:rPr>
          <w:rFonts w:ascii="Times New Roman" w:hAnsi="Times New Roman" w:cs="Times New Roman"/>
          <w:sz w:val="24"/>
          <w:szCs w:val="24"/>
        </w:rPr>
        <w:t xml:space="preserve">  Before COVID</w:t>
      </w:r>
      <w:r w:rsidR="00B520C3" w:rsidRPr="00A4231D">
        <w:rPr>
          <w:rFonts w:ascii="Times New Roman" w:hAnsi="Times New Roman" w:cs="Times New Roman"/>
          <w:sz w:val="24"/>
          <w:szCs w:val="24"/>
        </w:rPr>
        <w:t>-</w:t>
      </w:r>
      <w:r w:rsidR="006C4374" w:rsidRPr="00A4231D">
        <w:rPr>
          <w:rFonts w:ascii="Times New Roman" w:hAnsi="Times New Roman" w:cs="Times New Roman"/>
          <w:sz w:val="24"/>
          <w:szCs w:val="24"/>
        </w:rPr>
        <w:t xml:space="preserve">19, SCSEP had a limited presence.  </w:t>
      </w:r>
    </w:p>
    <w:p w14:paraId="5059C300" w14:textId="6C756A4B"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Board executes MOUs with core and optional workforce partners that are not </w:t>
      </w:r>
      <w:r w:rsidR="006C4374" w:rsidRPr="00A4231D">
        <w:rPr>
          <w:rFonts w:ascii="Times New Roman" w:hAnsi="Times New Roman" w:cs="Times New Roman"/>
          <w:sz w:val="24"/>
          <w:szCs w:val="24"/>
        </w:rPr>
        <w:t xml:space="preserve">linked </w:t>
      </w:r>
      <w:r w:rsidRPr="00A4231D">
        <w:rPr>
          <w:rFonts w:ascii="Times New Roman" w:hAnsi="Times New Roman" w:cs="Times New Roman"/>
          <w:sz w:val="24"/>
          <w:szCs w:val="24"/>
        </w:rPr>
        <w:t xml:space="preserve">through a contractual obligation.  The MOUs outline respective responsibilities for achieving successful outcomes for target populations and shared customers such as veterans, individuals with disabilities, foster youth, migrant and seasonal farmworkers, and ex-offenders.  These formal partnerships facilitate the referral process and enable the Board to leverage partner resources and services for a truly seamless customer-focused service delivery network.  WFS Cameron staff sit on various boards </w:t>
      </w:r>
      <w:r w:rsidR="00B55A59" w:rsidRPr="00A4231D">
        <w:rPr>
          <w:rFonts w:ascii="Times New Roman" w:hAnsi="Times New Roman" w:cs="Times New Roman"/>
          <w:sz w:val="24"/>
          <w:szCs w:val="24"/>
        </w:rPr>
        <w:t>and</w:t>
      </w:r>
      <w:r w:rsidRPr="00A4231D">
        <w:rPr>
          <w:rFonts w:ascii="Times New Roman" w:hAnsi="Times New Roman" w:cs="Times New Roman"/>
          <w:sz w:val="24"/>
          <w:szCs w:val="24"/>
        </w:rPr>
        <w:t xml:space="preserve"> engage with partners </w:t>
      </w:r>
      <w:r w:rsidR="00B55A59" w:rsidRPr="00A4231D">
        <w:rPr>
          <w:rFonts w:ascii="Times New Roman" w:hAnsi="Times New Roman" w:cs="Times New Roman"/>
          <w:sz w:val="24"/>
          <w:szCs w:val="24"/>
        </w:rPr>
        <w:t>in</w:t>
      </w:r>
      <w:r w:rsidRPr="00A4231D">
        <w:rPr>
          <w:rFonts w:ascii="Times New Roman" w:hAnsi="Times New Roman" w:cs="Times New Roman"/>
          <w:sz w:val="24"/>
          <w:szCs w:val="24"/>
        </w:rPr>
        <w:t xml:space="preserve"> addressing workforce system issues. </w:t>
      </w:r>
    </w:p>
    <w:p w14:paraId="2E84E508" w14:textId="74958830"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following Core and/or One</w:t>
      </w:r>
      <w:r w:rsidR="008719F7" w:rsidRPr="00A4231D">
        <w:rPr>
          <w:rFonts w:ascii="Times New Roman" w:hAnsi="Times New Roman" w:cs="Times New Roman"/>
          <w:sz w:val="24"/>
          <w:szCs w:val="24"/>
        </w:rPr>
        <w:t xml:space="preserve"> S</w:t>
      </w:r>
      <w:r w:rsidRPr="00A4231D">
        <w:rPr>
          <w:rFonts w:ascii="Times New Roman" w:hAnsi="Times New Roman" w:cs="Times New Roman"/>
          <w:sz w:val="24"/>
          <w:szCs w:val="24"/>
        </w:rPr>
        <w:t xml:space="preserve">top partners entered into formal agreements </w:t>
      </w:r>
      <w:r w:rsidR="006C4374" w:rsidRPr="00A4231D">
        <w:rPr>
          <w:rFonts w:ascii="Times New Roman" w:hAnsi="Times New Roman" w:cs="Times New Roman"/>
          <w:sz w:val="24"/>
          <w:szCs w:val="24"/>
        </w:rPr>
        <w:t xml:space="preserve">through an executed </w:t>
      </w:r>
      <w:r w:rsidRPr="00A4231D">
        <w:rPr>
          <w:rFonts w:ascii="Times New Roman" w:hAnsi="Times New Roman" w:cs="Times New Roman"/>
          <w:sz w:val="24"/>
          <w:szCs w:val="24"/>
        </w:rPr>
        <w:t>Memorandum of Understanding:</w:t>
      </w:r>
    </w:p>
    <w:p w14:paraId="3B532432" w14:textId="77777777" w:rsidR="00610F74" w:rsidRPr="00A4231D" w:rsidRDefault="00610F74" w:rsidP="008A6776">
      <w:pPr>
        <w:numPr>
          <w:ilvl w:val="0"/>
          <w:numId w:val="38"/>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Adult Education and Literacy Provider (WIOA, Title II) with Brownsville Independent School District (BISD)</w:t>
      </w:r>
    </w:p>
    <w:p w14:paraId="7FA06628" w14:textId="709791DF" w:rsidR="00610F74" w:rsidRPr="00A4231D" w:rsidRDefault="008719F7" w:rsidP="008A6776">
      <w:pPr>
        <w:numPr>
          <w:ilvl w:val="0"/>
          <w:numId w:val="38"/>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YouthBuild</w:t>
      </w:r>
      <w:r w:rsidR="00610F74" w:rsidRPr="00A4231D">
        <w:rPr>
          <w:rFonts w:ascii="Times New Roman" w:hAnsi="Times New Roman" w:cs="Times New Roman"/>
          <w:sz w:val="24"/>
          <w:szCs w:val="24"/>
        </w:rPr>
        <w:t xml:space="preserve"> Program</w:t>
      </w:r>
    </w:p>
    <w:p w14:paraId="477BFE1F" w14:textId="77777777" w:rsidR="00610F74" w:rsidRPr="00A4231D" w:rsidRDefault="00610F74" w:rsidP="008A6776">
      <w:pPr>
        <w:numPr>
          <w:ilvl w:val="0"/>
          <w:numId w:val="38"/>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Apprenticeship Programs</w:t>
      </w:r>
    </w:p>
    <w:p w14:paraId="7AD0D32F" w14:textId="77777777" w:rsidR="00610F74" w:rsidRPr="00A4231D" w:rsidRDefault="00610F74" w:rsidP="008A6776">
      <w:pPr>
        <w:numPr>
          <w:ilvl w:val="0"/>
          <w:numId w:val="38"/>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Senior Community Service Employment Program</w:t>
      </w:r>
    </w:p>
    <w:p w14:paraId="3842AFCE" w14:textId="3CDFE2D0"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shd w:val="clear" w:color="auto" w:fill="FFFFFF"/>
        </w:rPr>
        <w:t>The Carl D. Perkins Career and Technical Education Act of 2006 provides an increased focus on the academic achievement of career and technical education students, strengthens the connections between secondary and postsecondary education, and improves state and local accountability</w:t>
      </w:r>
      <w:r w:rsidRPr="00A4231D">
        <w:rPr>
          <w:rFonts w:ascii="Times New Roman" w:hAnsi="Times New Roman" w:cs="Times New Roman"/>
          <w:sz w:val="24"/>
          <w:szCs w:val="24"/>
        </w:rPr>
        <w:t>.  WFS Cameron continues to explore strategies to strengthen collaborations with local Career and Technology Education (CTE) program</w:t>
      </w:r>
      <w:r w:rsidR="008B34EB" w:rsidRPr="00A4231D">
        <w:rPr>
          <w:rFonts w:ascii="Times New Roman" w:hAnsi="Times New Roman" w:cs="Times New Roman"/>
          <w:sz w:val="24"/>
          <w:szCs w:val="24"/>
        </w:rPr>
        <w:t>s</w:t>
      </w:r>
      <w:r w:rsidRPr="00A4231D">
        <w:rPr>
          <w:rFonts w:ascii="Times New Roman" w:hAnsi="Times New Roman" w:cs="Times New Roman"/>
          <w:sz w:val="24"/>
          <w:szCs w:val="24"/>
        </w:rPr>
        <w:t xml:space="preserve"> for the purpose of increasing interest and participation in STEM and middle skilled jobs for youth and adults. </w:t>
      </w:r>
    </w:p>
    <w:p w14:paraId="715F43E1" w14:textId="77777777"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supports the state goals for the alignment of CTE with workforce services by:</w:t>
      </w:r>
    </w:p>
    <w:p w14:paraId="6EBC0AF8" w14:textId="77777777" w:rsidR="00610F74" w:rsidRPr="00A4231D" w:rsidRDefault="00610F74" w:rsidP="008A6776">
      <w:pPr>
        <w:numPr>
          <w:ilvl w:val="0"/>
          <w:numId w:val="40"/>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Identifying and targeting STEM and middle-skills career pathways</w:t>
      </w:r>
    </w:p>
    <w:p w14:paraId="3EFDAC3A" w14:textId="4F135E64" w:rsidR="00610F74" w:rsidRPr="00A4231D" w:rsidRDefault="00610F74" w:rsidP="008A6776">
      <w:pPr>
        <w:numPr>
          <w:ilvl w:val="0"/>
          <w:numId w:val="40"/>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Supporting the attainment of skills and credential</w:t>
      </w:r>
      <w:r w:rsidR="00E8368F" w:rsidRPr="00A4231D">
        <w:rPr>
          <w:rFonts w:ascii="Times New Roman" w:hAnsi="Times New Roman" w:cs="Times New Roman"/>
          <w:sz w:val="24"/>
          <w:szCs w:val="24"/>
        </w:rPr>
        <w:t>s</w:t>
      </w:r>
    </w:p>
    <w:p w14:paraId="24C508B6" w14:textId="22D68D1A" w:rsidR="00610F74" w:rsidRPr="00A4231D" w:rsidRDefault="00610F74" w:rsidP="008A6776">
      <w:pPr>
        <w:numPr>
          <w:ilvl w:val="0"/>
          <w:numId w:val="40"/>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Providing work-base</w:t>
      </w:r>
      <w:r w:rsidR="00E8368F" w:rsidRPr="00A4231D">
        <w:rPr>
          <w:rFonts w:ascii="Times New Roman" w:hAnsi="Times New Roman" w:cs="Times New Roman"/>
          <w:sz w:val="24"/>
          <w:szCs w:val="24"/>
        </w:rPr>
        <w:t>d</w:t>
      </w:r>
      <w:r w:rsidRPr="00A4231D">
        <w:rPr>
          <w:rFonts w:ascii="Times New Roman" w:hAnsi="Times New Roman" w:cs="Times New Roman"/>
          <w:sz w:val="24"/>
          <w:szCs w:val="24"/>
        </w:rPr>
        <w:t xml:space="preserve"> learning</w:t>
      </w:r>
      <w:r w:rsidR="006C4374" w:rsidRPr="00A4231D">
        <w:rPr>
          <w:rFonts w:ascii="Times New Roman" w:hAnsi="Times New Roman" w:cs="Times New Roman"/>
          <w:sz w:val="24"/>
          <w:szCs w:val="24"/>
        </w:rPr>
        <w:t xml:space="preserve"> such as internships </w:t>
      </w:r>
      <w:r w:rsidRPr="00A4231D">
        <w:rPr>
          <w:rFonts w:ascii="Times New Roman" w:hAnsi="Times New Roman" w:cs="Times New Roman"/>
          <w:sz w:val="24"/>
          <w:szCs w:val="24"/>
        </w:rPr>
        <w:t xml:space="preserve"> in STEM and middle-skill occupations </w:t>
      </w:r>
    </w:p>
    <w:p w14:paraId="35EBE737" w14:textId="0E7DF430" w:rsidR="00610F74" w:rsidRPr="00A4231D" w:rsidRDefault="00610F74" w:rsidP="008A6776">
      <w:pPr>
        <w:numPr>
          <w:ilvl w:val="0"/>
          <w:numId w:val="40"/>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Strengthen</w:t>
      </w:r>
      <w:r w:rsidR="00E8368F" w:rsidRPr="00A4231D">
        <w:rPr>
          <w:rFonts w:ascii="Times New Roman" w:hAnsi="Times New Roman" w:cs="Times New Roman"/>
          <w:sz w:val="24"/>
          <w:szCs w:val="24"/>
        </w:rPr>
        <w:t>ing</w:t>
      </w:r>
      <w:r w:rsidRPr="00A4231D">
        <w:rPr>
          <w:rFonts w:ascii="Times New Roman" w:hAnsi="Times New Roman" w:cs="Times New Roman"/>
          <w:sz w:val="24"/>
          <w:szCs w:val="24"/>
        </w:rPr>
        <w:t xml:space="preserve"> employer engagement</w:t>
      </w:r>
    </w:p>
    <w:p w14:paraId="3611EC31" w14:textId="1C2DC2EB" w:rsidR="00610F74" w:rsidRPr="00A4231D" w:rsidRDefault="00610F74" w:rsidP="008A6776">
      <w:pPr>
        <w:numPr>
          <w:ilvl w:val="0"/>
          <w:numId w:val="40"/>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Align</w:t>
      </w:r>
      <w:r w:rsidR="00E8368F" w:rsidRPr="00A4231D">
        <w:rPr>
          <w:rFonts w:ascii="Times New Roman" w:hAnsi="Times New Roman" w:cs="Times New Roman"/>
          <w:sz w:val="24"/>
          <w:szCs w:val="24"/>
        </w:rPr>
        <w:t>ing</w:t>
      </w:r>
      <w:r w:rsidRPr="00A4231D">
        <w:rPr>
          <w:rFonts w:ascii="Times New Roman" w:hAnsi="Times New Roman" w:cs="Times New Roman"/>
          <w:sz w:val="24"/>
          <w:szCs w:val="24"/>
        </w:rPr>
        <w:t xml:space="preserve"> process</w:t>
      </w:r>
      <w:r w:rsidR="00E8368F" w:rsidRPr="00A4231D">
        <w:rPr>
          <w:rFonts w:ascii="Times New Roman" w:hAnsi="Times New Roman" w:cs="Times New Roman"/>
          <w:sz w:val="24"/>
          <w:szCs w:val="24"/>
        </w:rPr>
        <w:t>es</w:t>
      </w:r>
      <w:r w:rsidRPr="00A4231D">
        <w:rPr>
          <w:rFonts w:ascii="Times New Roman" w:hAnsi="Times New Roman" w:cs="Times New Roman"/>
          <w:sz w:val="24"/>
          <w:szCs w:val="24"/>
        </w:rPr>
        <w:t xml:space="preserve"> </w:t>
      </w:r>
      <w:r w:rsidR="00E8368F" w:rsidRPr="00A4231D">
        <w:rPr>
          <w:rFonts w:ascii="Times New Roman" w:hAnsi="Times New Roman" w:cs="Times New Roman"/>
          <w:sz w:val="24"/>
          <w:szCs w:val="24"/>
        </w:rPr>
        <w:t>to</w:t>
      </w:r>
      <w:r w:rsidRPr="00A4231D">
        <w:rPr>
          <w:rFonts w:ascii="Times New Roman" w:hAnsi="Times New Roman" w:cs="Times New Roman"/>
          <w:sz w:val="24"/>
          <w:szCs w:val="24"/>
        </w:rPr>
        <w:t xml:space="preserve"> achieve mutual performance</w:t>
      </w:r>
    </w:p>
    <w:p w14:paraId="689EEB04" w14:textId="1A9FCD84" w:rsidR="00610F74" w:rsidRPr="00A4231D" w:rsidRDefault="00610F74" w:rsidP="008A6776">
      <w:pPr>
        <w:numPr>
          <w:ilvl w:val="0"/>
          <w:numId w:val="40"/>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Strengthen</w:t>
      </w:r>
      <w:r w:rsidR="00E8368F" w:rsidRPr="00A4231D">
        <w:rPr>
          <w:rFonts w:ascii="Times New Roman" w:hAnsi="Times New Roman" w:cs="Times New Roman"/>
          <w:sz w:val="24"/>
          <w:szCs w:val="24"/>
        </w:rPr>
        <w:t>ing</w:t>
      </w:r>
      <w:r w:rsidRPr="00A4231D">
        <w:rPr>
          <w:rFonts w:ascii="Times New Roman" w:hAnsi="Times New Roman" w:cs="Times New Roman"/>
          <w:sz w:val="24"/>
          <w:szCs w:val="24"/>
        </w:rPr>
        <w:t xml:space="preserve"> linkages </w:t>
      </w:r>
      <w:r w:rsidR="00E8368F" w:rsidRPr="00A4231D">
        <w:rPr>
          <w:rFonts w:ascii="Times New Roman" w:hAnsi="Times New Roman" w:cs="Times New Roman"/>
          <w:sz w:val="24"/>
          <w:szCs w:val="24"/>
        </w:rPr>
        <w:t>with</w:t>
      </w:r>
      <w:r w:rsidRPr="00A4231D">
        <w:rPr>
          <w:rFonts w:ascii="Times New Roman" w:hAnsi="Times New Roman" w:cs="Times New Roman"/>
          <w:sz w:val="24"/>
          <w:szCs w:val="24"/>
        </w:rPr>
        <w:t xml:space="preserve"> partners for </w:t>
      </w:r>
      <w:r w:rsidR="008719F7" w:rsidRPr="00A4231D">
        <w:rPr>
          <w:rFonts w:ascii="Times New Roman" w:hAnsi="Times New Roman" w:cs="Times New Roman"/>
          <w:sz w:val="24"/>
          <w:szCs w:val="24"/>
        </w:rPr>
        <w:t>resource sharing</w:t>
      </w:r>
      <w:r w:rsidRPr="00A4231D">
        <w:rPr>
          <w:rFonts w:ascii="Times New Roman" w:hAnsi="Times New Roman" w:cs="Times New Roman"/>
          <w:sz w:val="24"/>
          <w:szCs w:val="24"/>
        </w:rPr>
        <w:t xml:space="preserve"> and reducing redundancies </w:t>
      </w:r>
    </w:p>
    <w:p w14:paraId="33AAE2C7" w14:textId="77777777" w:rsidR="00610F74" w:rsidRPr="00A4231D" w:rsidRDefault="00610F74" w:rsidP="00610F74">
      <w:pPr>
        <w:spacing w:after="120" w:line="240" w:lineRule="auto"/>
        <w:jc w:val="both"/>
        <w:rPr>
          <w:rFonts w:ascii="Times New Roman" w:hAnsi="Times New Roman" w:cs="Times New Roman"/>
          <w:sz w:val="24"/>
          <w:szCs w:val="24"/>
        </w:rPr>
      </w:pPr>
    </w:p>
    <w:p w14:paraId="3DCABC77" w14:textId="23C19250"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To support the Carl D. Perkins Career and Technical Education Act of 2006, WFS Cameron works with the following entities </w:t>
      </w:r>
      <w:r w:rsidR="00B520C3" w:rsidRPr="00A4231D">
        <w:rPr>
          <w:rFonts w:ascii="Times New Roman" w:hAnsi="Times New Roman" w:cs="Times New Roman"/>
          <w:sz w:val="24"/>
          <w:szCs w:val="24"/>
        </w:rPr>
        <w:t>on</w:t>
      </w:r>
      <w:r w:rsidRPr="00A4231D">
        <w:rPr>
          <w:rFonts w:ascii="Times New Roman" w:hAnsi="Times New Roman" w:cs="Times New Roman"/>
          <w:sz w:val="24"/>
          <w:szCs w:val="24"/>
        </w:rPr>
        <w:t xml:space="preserve"> special initiatives formalized through  MOUs or other workforce agreements or systems: </w:t>
      </w:r>
    </w:p>
    <w:p w14:paraId="7A33DBAC" w14:textId="093DB3D4" w:rsidR="00610F74" w:rsidRPr="00A4231D" w:rsidRDefault="00E8368F"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Brownsville </w:t>
      </w:r>
      <w:r w:rsidR="00610F74" w:rsidRPr="00A4231D">
        <w:rPr>
          <w:rFonts w:ascii="Times New Roman" w:hAnsi="Times New Roman" w:cs="Times New Roman"/>
          <w:sz w:val="24"/>
          <w:szCs w:val="24"/>
        </w:rPr>
        <w:t>ISD</w:t>
      </w:r>
    </w:p>
    <w:p w14:paraId="04C74224" w14:textId="5A2E1CA6" w:rsidR="00E8368F" w:rsidRPr="00A4231D" w:rsidRDefault="00E8368F"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Harlingen CISD</w:t>
      </w:r>
    </w:p>
    <w:p w14:paraId="327F401C" w14:textId="77777777" w:rsidR="00610F74" w:rsidRPr="00A4231D" w:rsidRDefault="00610F74"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La Villa ISD</w:t>
      </w:r>
    </w:p>
    <w:p w14:paraId="56CB37EE" w14:textId="6DE6CB01" w:rsidR="00610F74" w:rsidRPr="00A4231D" w:rsidRDefault="00610F74"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Texas State Technical College</w:t>
      </w:r>
      <w:r w:rsidR="00E8368F" w:rsidRPr="00A4231D">
        <w:rPr>
          <w:rFonts w:ascii="Times New Roman" w:hAnsi="Times New Roman" w:cs="Times New Roman"/>
          <w:sz w:val="24"/>
          <w:szCs w:val="24"/>
        </w:rPr>
        <w:t>-</w:t>
      </w:r>
      <w:r w:rsidRPr="00A4231D">
        <w:rPr>
          <w:rFonts w:ascii="Times New Roman" w:hAnsi="Times New Roman" w:cs="Times New Roman"/>
          <w:sz w:val="24"/>
          <w:szCs w:val="24"/>
        </w:rPr>
        <w:t>Harlingen</w:t>
      </w:r>
    </w:p>
    <w:p w14:paraId="4D2D836C" w14:textId="77777777" w:rsidR="00610F74" w:rsidRPr="00A4231D" w:rsidRDefault="00610F74"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Texas Southmost College</w:t>
      </w:r>
    </w:p>
    <w:p w14:paraId="66179788" w14:textId="77777777" w:rsidR="00610F74" w:rsidRPr="00A4231D" w:rsidRDefault="00610F74"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Housing Authority of the City of Brownsville</w:t>
      </w:r>
    </w:p>
    <w:p w14:paraId="321D1952" w14:textId="77777777" w:rsidR="00610F74" w:rsidRPr="00A4231D" w:rsidRDefault="00610F74"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Housing Authority of the City of Harlingen</w:t>
      </w:r>
    </w:p>
    <w:p w14:paraId="21611B42" w14:textId="77777777" w:rsidR="00610F74" w:rsidRPr="00A4231D" w:rsidRDefault="00610F74"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Preparation for Adult Living Program / Child Protective Services</w:t>
      </w:r>
    </w:p>
    <w:p w14:paraId="255F7CDC" w14:textId="77777777" w:rsidR="00610F74" w:rsidRPr="00A4231D" w:rsidRDefault="00610F74" w:rsidP="008A6776">
      <w:pPr>
        <w:numPr>
          <w:ilvl w:val="0"/>
          <w:numId w:val="39"/>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Senior Texans Employment Program</w:t>
      </w:r>
    </w:p>
    <w:p w14:paraId="5B45BB25" w14:textId="1F4FF6DD"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It is through these existing and new</w:t>
      </w:r>
      <w:r w:rsidR="00E8368F" w:rsidRPr="00A4231D">
        <w:rPr>
          <w:rFonts w:ascii="Times New Roman" w:hAnsi="Times New Roman" w:cs="Times New Roman"/>
          <w:sz w:val="24"/>
          <w:szCs w:val="24"/>
        </w:rPr>
        <w:t xml:space="preserve">ly </w:t>
      </w:r>
      <w:r w:rsidR="008719F7" w:rsidRPr="00A4231D">
        <w:rPr>
          <w:rFonts w:ascii="Times New Roman" w:hAnsi="Times New Roman" w:cs="Times New Roman"/>
          <w:sz w:val="24"/>
          <w:szCs w:val="24"/>
        </w:rPr>
        <w:t>established</w:t>
      </w:r>
      <w:r w:rsidRPr="00A4231D">
        <w:rPr>
          <w:rFonts w:ascii="Times New Roman" w:hAnsi="Times New Roman" w:cs="Times New Roman"/>
          <w:sz w:val="24"/>
          <w:szCs w:val="24"/>
        </w:rPr>
        <w:t xml:space="preserve"> partnerships that WFS Cameron will support the strateg</w:t>
      </w:r>
      <w:r w:rsidR="00E8368F" w:rsidRPr="00A4231D">
        <w:rPr>
          <w:rFonts w:ascii="Times New Roman" w:hAnsi="Times New Roman" w:cs="Times New Roman"/>
          <w:sz w:val="24"/>
          <w:szCs w:val="24"/>
        </w:rPr>
        <w:t>ies</w:t>
      </w:r>
      <w:r w:rsidRPr="00A4231D">
        <w:rPr>
          <w:rFonts w:ascii="Times New Roman" w:hAnsi="Times New Roman" w:cs="Times New Roman"/>
          <w:sz w:val="24"/>
          <w:szCs w:val="24"/>
        </w:rPr>
        <w:t xml:space="preserve"> identified in the State Plan and work with the entities carrying out core programs and workforce development programs. Post-Secondary partners are linked to the workforce system through the Eligible Training Provider (ETP) system.</w:t>
      </w:r>
    </w:p>
    <w:p w14:paraId="1D294F43" w14:textId="26B712B9"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Board also collaborates with some of these partners to educat</w:t>
      </w:r>
      <w:r w:rsidR="00E8368F" w:rsidRPr="00A4231D">
        <w:rPr>
          <w:rFonts w:ascii="Times New Roman" w:hAnsi="Times New Roman" w:cs="Times New Roman"/>
          <w:sz w:val="24"/>
          <w:szCs w:val="24"/>
        </w:rPr>
        <w:t>e</w:t>
      </w:r>
      <w:r w:rsidRPr="00A4231D">
        <w:rPr>
          <w:rFonts w:ascii="Times New Roman" w:hAnsi="Times New Roman" w:cs="Times New Roman"/>
          <w:sz w:val="24"/>
          <w:szCs w:val="24"/>
        </w:rPr>
        <w:t xml:space="preserve"> the future workforce </w:t>
      </w:r>
      <w:r w:rsidR="00E8368F" w:rsidRPr="00A4231D">
        <w:rPr>
          <w:rFonts w:ascii="Times New Roman" w:hAnsi="Times New Roman" w:cs="Times New Roman"/>
          <w:sz w:val="24"/>
          <w:szCs w:val="24"/>
        </w:rPr>
        <w:t xml:space="preserve">on </w:t>
      </w:r>
      <w:r w:rsidRPr="00A4231D">
        <w:rPr>
          <w:rFonts w:ascii="Times New Roman" w:hAnsi="Times New Roman" w:cs="Times New Roman"/>
          <w:sz w:val="24"/>
          <w:szCs w:val="24"/>
        </w:rPr>
        <w:t xml:space="preserve">STEM and middle-skill occupations.  </w:t>
      </w:r>
      <w:r w:rsidR="00E8368F" w:rsidRPr="00A4231D">
        <w:rPr>
          <w:rFonts w:ascii="Times New Roman" w:hAnsi="Times New Roman" w:cs="Times New Roman"/>
          <w:sz w:val="24"/>
          <w:szCs w:val="24"/>
        </w:rPr>
        <w:t>T</w:t>
      </w:r>
      <w:r w:rsidRPr="00A4231D">
        <w:rPr>
          <w:rFonts w:ascii="Times New Roman" w:hAnsi="Times New Roman" w:cs="Times New Roman"/>
          <w:sz w:val="24"/>
          <w:szCs w:val="24"/>
        </w:rPr>
        <w:t>he Board co-hosts a Career Expo</w:t>
      </w:r>
      <w:r w:rsidR="00E8368F" w:rsidRPr="00A4231D">
        <w:rPr>
          <w:rFonts w:ascii="Times New Roman" w:hAnsi="Times New Roman" w:cs="Times New Roman"/>
          <w:sz w:val="24"/>
          <w:szCs w:val="24"/>
        </w:rPr>
        <w:t xml:space="preserve"> every year</w:t>
      </w:r>
      <w:r w:rsidRPr="00A4231D">
        <w:rPr>
          <w:rFonts w:ascii="Times New Roman" w:hAnsi="Times New Roman" w:cs="Times New Roman"/>
          <w:sz w:val="24"/>
          <w:szCs w:val="24"/>
        </w:rPr>
        <w:t xml:space="preserve"> that brings together industry, education, and community partners to provide high school students</w:t>
      </w:r>
      <w:r w:rsidR="00E8368F" w:rsidRPr="00A4231D">
        <w:rPr>
          <w:rFonts w:ascii="Times New Roman" w:hAnsi="Times New Roman" w:cs="Times New Roman"/>
          <w:sz w:val="24"/>
          <w:szCs w:val="24"/>
        </w:rPr>
        <w:t xml:space="preserve"> with an</w:t>
      </w:r>
      <w:r w:rsidRPr="00A4231D">
        <w:rPr>
          <w:rFonts w:ascii="Times New Roman" w:hAnsi="Times New Roman" w:cs="Times New Roman"/>
          <w:sz w:val="24"/>
          <w:szCs w:val="24"/>
        </w:rPr>
        <w:t xml:space="preserve"> </w:t>
      </w:r>
      <w:r w:rsidR="00E8368F" w:rsidRPr="00A4231D">
        <w:rPr>
          <w:rFonts w:ascii="Times New Roman" w:hAnsi="Times New Roman" w:cs="Times New Roman"/>
          <w:sz w:val="24"/>
          <w:szCs w:val="24"/>
        </w:rPr>
        <w:t xml:space="preserve">opportunity </w:t>
      </w:r>
      <w:r w:rsidRPr="00A4231D">
        <w:rPr>
          <w:rFonts w:ascii="Times New Roman" w:hAnsi="Times New Roman" w:cs="Times New Roman"/>
          <w:sz w:val="24"/>
          <w:szCs w:val="24"/>
        </w:rPr>
        <w:t>to explore careers in</w:t>
      </w:r>
      <w:r w:rsidR="00E8368F" w:rsidRPr="00A4231D">
        <w:rPr>
          <w:rFonts w:ascii="Times New Roman" w:hAnsi="Times New Roman" w:cs="Times New Roman"/>
          <w:sz w:val="24"/>
          <w:szCs w:val="24"/>
        </w:rPr>
        <w:t>-</w:t>
      </w:r>
      <w:r w:rsidRPr="00A4231D">
        <w:rPr>
          <w:rFonts w:ascii="Times New Roman" w:hAnsi="Times New Roman" w:cs="Times New Roman"/>
          <w:sz w:val="24"/>
          <w:szCs w:val="24"/>
        </w:rPr>
        <w:t xml:space="preserve">demand </w:t>
      </w:r>
      <w:r w:rsidR="006C4374" w:rsidRPr="00A4231D">
        <w:rPr>
          <w:rFonts w:ascii="Times New Roman" w:hAnsi="Times New Roman" w:cs="Times New Roman"/>
          <w:sz w:val="24"/>
          <w:szCs w:val="24"/>
        </w:rPr>
        <w:t>as they</w:t>
      </w:r>
      <w:r w:rsidRPr="00A4231D">
        <w:rPr>
          <w:rFonts w:ascii="Times New Roman" w:hAnsi="Times New Roman" w:cs="Times New Roman"/>
          <w:sz w:val="24"/>
          <w:szCs w:val="24"/>
        </w:rPr>
        <w:t xml:space="preserve"> begin </w:t>
      </w:r>
      <w:r w:rsidR="006C4374" w:rsidRPr="00A4231D">
        <w:rPr>
          <w:rFonts w:ascii="Times New Roman" w:hAnsi="Times New Roman" w:cs="Times New Roman"/>
          <w:sz w:val="24"/>
          <w:szCs w:val="24"/>
        </w:rPr>
        <w:t xml:space="preserve">to </w:t>
      </w:r>
      <w:r w:rsidR="00E8368F" w:rsidRPr="00A4231D">
        <w:rPr>
          <w:rFonts w:ascii="Times New Roman" w:hAnsi="Times New Roman" w:cs="Times New Roman"/>
          <w:sz w:val="24"/>
          <w:szCs w:val="24"/>
        </w:rPr>
        <w:t>conside</w:t>
      </w:r>
      <w:r w:rsidR="0019022A" w:rsidRPr="00A4231D">
        <w:rPr>
          <w:rFonts w:ascii="Times New Roman" w:hAnsi="Times New Roman" w:cs="Times New Roman"/>
          <w:sz w:val="24"/>
          <w:szCs w:val="24"/>
        </w:rPr>
        <w:t>r</w:t>
      </w:r>
      <w:r w:rsidR="006C4374" w:rsidRPr="00A4231D">
        <w:rPr>
          <w:rFonts w:ascii="Times New Roman" w:hAnsi="Times New Roman" w:cs="Times New Roman"/>
          <w:sz w:val="24"/>
          <w:szCs w:val="24"/>
        </w:rPr>
        <w:t xml:space="preserve"> their </w:t>
      </w:r>
      <w:r w:rsidRPr="00A4231D">
        <w:rPr>
          <w:rFonts w:ascii="Times New Roman" w:hAnsi="Times New Roman" w:cs="Times New Roman"/>
          <w:sz w:val="24"/>
          <w:szCs w:val="24"/>
        </w:rPr>
        <w:t xml:space="preserve"> choices </w:t>
      </w:r>
      <w:r w:rsidR="00E8368F" w:rsidRPr="00A4231D">
        <w:rPr>
          <w:rFonts w:ascii="Times New Roman" w:hAnsi="Times New Roman" w:cs="Times New Roman"/>
          <w:sz w:val="24"/>
          <w:szCs w:val="24"/>
        </w:rPr>
        <w:t>on</w:t>
      </w:r>
      <w:r w:rsidRPr="00A4231D">
        <w:rPr>
          <w:rFonts w:ascii="Times New Roman" w:hAnsi="Times New Roman" w:cs="Times New Roman"/>
          <w:sz w:val="24"/>
          <w:szCs w:val="24"/>
        </w:rPr>
        <w:t xml:space="preserve"> college and/or career options after high school. Over 1,500 youth from throughout the region attend the event each year and over 60 </w:t>
      </w:r>
      <w:r w:rsidR="00E8368F" w:rsidRPr="00A4231D">
        <w:rPr>
          <w:rFonts w:ascii="Times New Roman" w:hAnsi="Times New Roman" w:cs="Times New Roman"/>
          <w:sz w:val="24"/>
          <w:szCs w:val="24"/>
        </w:rPr>
        <w:t xml:space="preserve">education entities and </w:t>
      </w:r>
      <w:r w:rsidRPr="00A4231D">
        <w:rPr>
          <w:rFonts w:ascii="Times New Roman" w:hAnsi="Times New Roman" w:cs="Times New Roman"/>
          <w:sz w:val="24"/>
          <w:szCs w:val="24"/>
        </w:rPr>
        <w:t>employers</w:t>
      </w:r>
      <w:r w:rsidR="006E05DA"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set up demonstrations and exhibits to promote their industries.  One of the goals is to highlight local training programs and  identify employers hiring graduates of those programs.  Through this Expo, the Board hopes to expose youth to various career pathways by listening to local professionals share their success stories </w:t>
      </w:r>
      <w:r w:rsidR="006C4374" w:rsidRPr="00A4231D">
        <w:rPr>
          <w:rFonts w:ascii="Times New Roman" w:hAnsi="Times New Roman" w:cs="Times New Roman"/>
          <w:sz w:val="24"/>
          <w:szCs w:val="24"/>
        </w:rPr>
        <w:t xml:space="preserve">and </w:t>
      </w:r>
      <w:r w:rsidR="00AF5389" w:rsidRPr="00A4231D">
        <w:rPr>
          <w:rFonts w:ascii="Times New Roman" w:hAnsi="Times New Roman" w:cs="Times New Roman"/>
          <w:sz w:val="24"/>
          <w:szCs w:val="24"/>
        </w:rPr>
        <w:t xml:space="preserve">share </w:t>
      </w:r>
      <w:r w:rsidR="006C4374" w:rsidRPr="00A4231D">
        <w:rPr>
          <w:rFonts w:ascii="Times New Roman" w:hAnsi="Times New Roman" w:cs="Times New Roman"/>
          <w:sz w:val="24"/>
          <w:szCs w:val="24"/>
        </w:rPr>
        <w:t xml:space="preserve">related educational backgrounds.  </w:t>
      </w:r>
      <w:r w:rsidRPr="00A4231D">
        <w:rPr>
          <w:rFonts w:ascii="Times New Roman" w:hAnsi="Times New Roman" w:cs="Times New Roman"/>
          <w:sz w:val="24"/>
          <w:szCs w:val="24"/>
        </w:rPr>
        <w:t xml:space="preserve">    </w:t>
      </w:r>
    </w:p>
    <w:p w14:paraId="54D2887E" w14:textId="6D13ADC6" w:rsidR="00610F74" w:rsidRPr="00A4231D" w:rsidRDefault="00610F74" w:rsidP="00610F7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Board also collaborates with the Vocational Rehabilitation Services (VRS) Program to help individuals with disabilities transition from school</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to</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work and to obtain and retain employment. This collaboration has been strengthen</w:t>
      </w:r>
      <w:r w:rsidR="006E05DA" w:rsidRPr="00A4231D">
        <w:rPr>
          <w:rFonts w:ascii="Times New Roman" w:hAnsi="Times New Roman" w:cs="Times New Roman"/>
          <w:sz w:val="24"/>
          <w:szCs w:val="24"/>
        </w:rPr>
        <w:t>ed</w:t>
      </w:r>
      <w:r w:rsidRPr="00A4231D">
        <w:rPr>
          <w:rFonts w:ascii="Times New Roman" w:hAnsi="Times New Roman" w:cs="Times New Roman"/>
          <w:sz w:val="24"/>
          <w:szCs w:val="24"/>
        </w:rPr>
        <w:t xml:space="preserve"> with the creation of the Student HireAbility Navigator (SHN).    In support of VRS,  the SHN  </w:t>
      </w:r>
      <w:r w:rsidR="006E05DA" w:rsidRPr="00A4231D">
        <w:rPr>
          <w:rFonts w:ascii="Times New Roman" w:hAnsi="Times New Roman" w:cs="Times New Roman"/>
          <w:sz w:val="24"/>
          <w:szCs w:val="24"/>
        </w:rPr>
        <w:t xml:space="preserve">is </w:t>
      </w:r>
      <w:r w:rsidR="008719F7" w:rsidRPr="00A4231D">
        <w:rPr>
          <w:rFonts w:ascii="Times New Roman" w:hAnsi="Times New Roman" w:cs="Times New Roman"/>
          <w:sz w:val="24"/>
          <w:szCs w:val="24"/>
        </w:rPr>
        <w:t>charged</w:t>
      </w:r>
      <w:r w:rsidR="006E05DA" w:rsidRPr="00A4231D">
        <w:rPr>
          <w:rFonts w:ascii="Times New Roman" w:hAnsi="Times New Roman" w:cs="Times New Roman"/>
          <w:sz w:val="24"/>
          <w:szCs w:val="24"/>
        </w:rPr>
        <w:t xml:space="preserve"> with</w:t>
      </w:r>
      <w:r w:rsidRPr="00A4231D">
        <w:rPr>
          <w:rFonts w:ascii="Times New Roman" w:hAnsi="Times New Roman" w:cs="Times New Roman"/>
          <w:sz w:val="24"/>
          <w:szCs w:val="24"/>
        </w:rPr>
        <w:t xml:space="preserve"> the following:</w:t>
      </w:r>
    </w:p>
    <w:p w14:paraId="2BCB2ABB" w14:textId="76CA3DB5" w:rsidR="00610F74" w:rsidRPr="00A4231D" w:rsidRDefault="00610F74" w:rsidP="008A6776">
      <w:pPr>
        <w:numPr>
          <w:ilvl w:val="0"/>
          <w:numId w:val="41"/>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Convene partners, including school districts and Education Service Centers, to identify strategies, services, gaps, and opportunities</w:t>
      </w:r>
    </w:p>
    <w:p w14:paraId="2C33236C" w14:textId="77777777" w:rsidR="00610F74" w:rsidRPr="00A4231D" w:rsidRDefault="00610F74" w:rsidP="008A6776">
      <w:pPr>
        <w:numPr>
          <w:ilvl w:val="0"/>
          <w:numId w:val="41"/>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Increase community and system awareness of resources and activities </w:t>
      </w:r>
    </w:p>
    <w:p w14:paraId="40E2B7C2" w14:textId="77777777" w:rsidR="00610F74" w:rsidRPr="00A4231D" w:rsidRDefault="00610F74" w:rsidP="008A6776">
      <w:pPr>
        <w:numPr>
          <w:ilvl w:val="0"/>
          <w:numId w:val="41"/>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Promote the use of career exploration, postsecondary education planning, and work readiness tools</w:t>
      </w:r>
    </w:p>
    <w:p w14:paraId="54B058EE" w14:textId="77777777" w:rsidR="00610F74" w:rsidRPr="00A4231D" w:rsidRDefault="00610F74" w:rsidP="008A6776">
      <w:pPr>
        <w:numPr>
          <w:ilvl w:val="0"/>
          <w:numId w:val="41"/>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Develop and coordinate events and campaigns</w:t>
      </w:r>
    </w:p>
    <w:p w14:paraId="0C5078EF" w14:textId="47AE5039" w:rsidR="00610F74" w:rsidRPr="00A4231D" w:rsidRDefault="00610F74" w:rsidP="008A6776">
      <w:pPr>
        <w:numPr>
          <w:ilvl w:val="0"/>
          <w:numId w:val="41"/>
        </w:numPr>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Collaborate with partner agencies to develop work-based learning opportunities</w:t>
      </w:r>
    </w:p>
    <w:p w14:paraId="05488423" w14:textId="77777777" w:rsidR="006E05DA" w:rsidRPr="00A4231D" w:rsidRDefault="006E05DA" w:rsidP="006E05DA">
      <w:pPr>
        <w:spacing w:after="120" w:line="240" w:lineRule="auto"/>
        <w:ind w:left="868"/>
        <w:contextualSpacing/>
        <w:jc w:val="both"/>
        <w:rPr>
          <w:rFonts w:ascii="Times New Roman" w:hAnsi="Times New Roman" w:cs="Times New Roman"/>
          <w:sz w:val="24"/>
          <w:szCs w:val="24"/>
        </w:rPr>
      </w:pPr>
    </w:p>
    <w:p w14:paraId="063C0D78" w14:textId="727BE763" w:rsidR="00610F74" w:rsidRPr="00A4231D" w:rsidRDefault="00610F74" w:rsidP="00610F74">
      <w:pPr>
        <w:spacing w:after="120" w:line="240" w:lineRule="auto"/>
        <w:jc w:val="both"/>
        <w:rPr>
          <w:rFonts w:ascii="Times New Roman" w:hAnsi="Times New Roman" w:cs="Times New Roman"/>
          <w:b/>
          <w:sz w:val="24"/>
          <w:szCs w:val="24"/>
        </w:rPr>
      </w:pPr>
      <w:r w:rsidRPr="00A4231D">
        <w:rPr>
          <w:rFonts w:ascii="Times New Roman" w:hAnsi="Times New Roman" w:cs="Times New Roman"/>
          <w:sz w:val="24"/>
          <w:szCs w:val="24"/>
        </w:rPr>
        <w:t>The colocation of VRS has facilitated the referral process between partners, sharing of resources</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assistive technology, labor market information</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business services</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 xml:space="preserve"> to facilitate the customers</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 xml:space="preserve"> employment or career goals. </w:t>
      </w:r>
    </w:p>
    <w:p w14:paraId="7767714E" w14:textId="77777777" w:rsidR="00610F74" w:rsidRPr="00A4231D" w:rsidRDefault="00610F74" w:rsidP="00610F74">
      <w:pPr>
        <w:pStyle w:val="Default"/>
        <w:rPr>
          <w:rFonts w:eastAsia="MS Gothic"/>
          <w:color w:val="auto"/>
          <w:sz w:val="23"/>
          <w:szCs w:val="23"/>
        </w:rPr>
      </w:pPr>
    </w:p>
    <w:p w14:paraId="4B35FF9D" w14:textId="585B92D6" w:rsidR="00547C90"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B. Core Programs—Expand Access, Facilitate Development, and Improve Access </w:t>
      </w:r>
    </w:p>
    <w:p w14:paraId="4C1CF7AE" w14:textId="77777777" w:rsidR="004C390E" w:rsidRPr="00A4231D" w:rsidRDefault="004C390E" w:rsidP="00EC09F4">
      <w:pPr>
        <w:pStyle w:val="Default"/>
        <w:rPr>
          <w:rFonts w:eastAsia="MS Gothic"/>
          <w:color w:val="auto"/>
          <w:sz w:val="23"/>
          <w:szCs w:val="23"/>
        </w:rPr>
      </w:pPr>
    </w:p>
    <w:p w14:paraId="60157D3F" w14:textId="666C7204" w:rsidR="00F632D8" w:rsidRPr="00A4231D" w:rsidRDefault="00B159D0" w:rsidP="00EC09F4">
      <w:pPr>
        <w:pStyle w:val="Default"/>
        <w:rPr>
          <w:rFonts w:eastAsia="MS Gothic"/>
          <w:i/>
          <w:iCs/>
          <w:color w:val="auto"/>
          <w:sz w:val="23"/>
          <w:szCs w:val="23"/>
        </w:rPr>
      </w:pPr>
      <w:r w:rsidRPr="00A4231D">
        <w:rPr>
          <w:rFonts w:eastAsia="MS Gothic"/>
          <w:i/>
          <w:iCs/>
          <w:color w:val="auto"/>
          <w:sz w:val="23"/>
          <w:szCs w:val="23"/>
        </w:rPr>
        <w:t>D</w:t>
      </w:r>
      <w:r w:rsidR="00EC09F4" w:rsidRPr="00A4231D">
        <w:rPr>
          <w:rFonts w:eastAsia="MS Gothic"/>
          <w:i/>
          <w:iCs/>
          <w:color w:val="auto"/>
          <w:sz w:val="23"/>
          <w:szCs w:val="23"/>
        </w:rPr>
        <w:t>escription of how Board work</w:t>
      </w:r>
      <w:r w:rsidRPr="00A4231D">
        <w:rPr>
          <w:rFonts w:eastAsia="MS Gothic"/>
          <w:i/>
          <w:iCs/>
          <w:color w:val="auto"/>
          <w:sz w:val="23"/>
          <w:szCs w:val="23"/>
        </w:rPr>
        <w:t>s</w:t>
      </w:r>
      <w:r w:rsidR="00EC09F4" w:rsidRPr="00A4231D">
        <w:rPr>
          <w:rFonts w:eastAsia="MS Gothic"/>
          <w:i/>
          <w:iCs/>
          <w:color w:val="auto"/>
          <w:sz w:val="23"/>
          <w:szCs w:val="23"/>
        </w:rPr>
        <w:t xml:space="preserve"> with entities carrying out </w:t>
      </w:r>
      <w:r w:rsidR="00B50C20" w:rsidRPr="00A4231D">
        <w:rPr>
          <w:rFonts w:eastAsia="MS Gothic"/>
          <w:i/>
          <w:iCs/>
          <w:color w:val="auto"/>
          <w:sz w:val="23"/>
          <w:szCs w:val="23"/>
        </w:rPr>
        <w:t>C</w:t>
      </w:r>
      <w:r w:rsidR="00EC09F4" w:rsidRPr="00A4231D">
        <w:rPr>
          <w:rFonts w:eastAsia="MS Gothic"/>
          <w:i/>
          <w:iCs/>
          <w:color w:val="auto"/>
          <w:sz w:val="23"/>
          <w:szCs w:val="23"/>
        </w:rPr>
        <w:t xml:space="preserve">ore </w:t>
      </w:r>
      <w:r w:rsidR="00B50C20" w:rsidRPr="00A4231D">
        <w:rPr>
          <w:rFonts w:eastAsia="MS Gothic"/>
          <w:i/>
          <w:iCs/>
          <w:color w:val="auto"/>
          <w:sz w:val="23"/>
          <w:szCs w:val="23"/>
        </w:rPr>
        <w:t>P</w:t>
      </w:r>
      <w:r w:rsidR="00EC09F4" w:rsidRPr="00A4231D">
        <w:rPr>
          <w:rFonts w:eastAsia="MS Gothic"/>
          <w:i/>
          <w:iCs/>
          <w:color w:val="auto"/>
          <w:sz w:val="23"/>
          <w:szCs w:val="23"/>
        </w:rPr>
        <w:t xml:space="preserve">rograms </w:t>
      </w:r>
      <w:r w:rsidRPr="00A4231D">
        <w:rPr>
          <w:rFonts w:eastAsia="MS Gothic"/>
          <w:i/>
          <w:iCs/>
          <w:color w:val="auto"/>
          <w:sz w:val="23"/>
          <w:szCs w:val="23"/>
        </w:rPr>
        <w:t xml:space="preserve">and </w:t>
      </w:r>
      <w:r w:rsidR="00EC09F4" w:rsidRPr="00A4231D">
        <w:rPr>
          <w:rFonts w:eastAsia="MS Gothic"/>
          <w:i/>
          <w:iCs/>
          <w:color w:val="auto"/>
          <w:sz w:val="23"/>
          <w:szCs w:val="23"/>
        </w:rPr>
        <w:t xml:space="preserve">plan for working with at least one of the Governor’s </w:t>
      </w:r>
      <w:r w:rsidR="00B50C20" w:rsidRPr="00A4231D">
        <w:rPr>
          <w:rFonts w:eastAsia="MS Gothic"/>
          <w:i/>
          <w:iCs/>
          <w:color w:val="auto"/>
          <w:sz w:val="23"/>
          <w:szCs w:val="23"/>
        </w:rPr>
        <w:t>I</w:t>
      </w:r>
      <w:r w:rsidR="00EC09F4" w:rsidRPr="00A4231D">
        <w:rPr>
          <w:rFonts w:eastAsia="MS Gothic"/>
          <w:i/>
          <w:iCs/>
          <w:color w:val="auto"/>
          <w:sz w:val="23"/>
          <w:szCs w:val="23"/>
        </w:rPr>
        <w:t xml:space="preserve">ndustry </w:t>
      </w:r>
      <w:r w:rsidR="00B50C20" w:rsidRPr="00A4231D">
        <w:rPr>
          <w:rFonts w:eastAsia="MS Gothic"/>
          <w:i/>
          <w:iCs/>
          <w:color w:val="auto"/>
          <w:sz w:val="23"/>
          <w:szCs w:val="23"/>
        </w:rPr>
        <w:t>C</w:t>
      </w:r>
      <w:r w:rsidR="00EC09F4" w:rsidRPr="00A4231D">
        <w:rPr>
          <w:rFonts w:eastAsia="MS Gothic"/>
          <w:i/>
          <w:iCs/>
          <w:color w:val="auto"/>
          <w:sz w:val="23"/>
          <w:szCs w:val="23"/>
        </w:rPr>
        <w:t>luster</w:t>
      </w:r>
    </w:p>
    <w:p w14:paraId="21EA9ABC" w14:textId="1059CCE1"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 </w:t>
      </w:r>
    </w:p>
    <w:p w14:paraId="6C8B198E" w14:textId="740D247E" w:rsidR="00452B46" w:rsidRPr="00A4231D" w:rsidRDefault="00452B46" w:rsidP="00452B46">
      <w:pPr>
        <w:spacing w:after="120" w:line="240" w:lineRule="auto"/>
        <w:jc w:val="both"/>
        <w:rPr>
          <w:rFonts w:ascii="Times New Roman" w:hAnsi="Times New Roman" w:cs="Times New Roman"/>
          <w:strike/>
          <w:sz w:val="24"/>
          <w:szCs w:val="24"/>
        </w:rPr>
      </w:pPr>
      <w:r w:rsidRPr="00A4231D">
        <w:rPr>
          <w:rFonts w:ascii="Times New Roman" w:hAnsi="Times New Roman" w:cs="Times New Roman"/>
          <w:sz w:val="24"/>
          <w:szCs w:val="24"/>
        </w:rPr>
        <w:t>WFS Cameron collaborates with our Core partners, one-stop partners, and educational providers to provide a full array of workforce services</w:t>
      </w:r>
      <w:r w:rsidR="008B34EB"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employment and training opportunities for adults, dislocated workers, youth, basic skills deficient job seekers, individuals with a disability, and UI claimants in the county.  Through our workforce centers, targeted populations can access  employment services, individualized career services, training programs, and work-based training opportunities tailored to serv</w:t>
      </w:r>
      <w:r w:rsidR="006E05DA" w:rsidRPr="00A4231D">
        <w:rPr>
          <w:rFonts w:ascii="Times New Roman" w:hAnsi="Times New Roman" w:cs="Times New Roman"/>
          <w:sz w:val="24"/>
          <w:szCs w:val="24"/>
        </w:rPr>
        <w:t>e</w:t>
      </w:r>
      <w:r w:rsidRPr="00A4231D">
        <w:rPr>
          <w:rFonts w:ascii="Times New Roman" w:hAnsi="Times New Roman" w:cs="Times New Roman"/>
          <w:sz w:val="24"/>
          <w:szCs w:val="24"/>
        </w:rPr>
        <w:t xml:space="preserve"> the needs of these Core program participants. </w:t>
      </w:r>
    </w:p>
    <w:p w14:paraId="1D95716A" w14:textId="5F9E8ECB" w:rsidR="00452B46" w:rsidRPr="00A4231D" w:rsidRDefault="00452B46" w:rsidP="00452B4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Through targeted outreach utilizing various social media platforms, center staff is able</w:t>
      </w:r>
      <w:r w:rsidR="006E05DA" w:rsidRPr="00A4231D">
        <w:rPr>
          <w:rFonts w:ascii="Times New Roman" w:hAnsi="Times New Roman" w:cs="Times New Roman"/>
          <w:sz w:val="24"/>
          <w:szCs w:val="24"/>
        </w:rPr>
        <w:t xml:space="preserve"> to</w:t>
      </w:r>
      <w:r w:rsidRPr="00A4231D">
        <w:rPr>
          <w:rFonts w:ascii="Times New Roman" w:hAnsi="Times New Roman" w:cs="Times New Roman"/>
          <w:sz w:val="24"/>
          <w:szCs w:val="24"/>
        </w:rPr>
        <w:t xml:space="preserve"> serve core program participants in staff</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 xml:space="preserve">assisted workforce services such as education, training, and employment as a result of discussion </w:t>
      </w:r>
      <w:r w:rsidR="006E05DA" w:rsidRPr="00A4231D">
        <w:rPr>
          <w:rFonts w:ascii="Times New Roman" w:hAnsi="Times New Roman" w:cs="Times New Roman"/>
          <w:sz w:val="24"/>
          <w:szCs w:val="24"/>
        </w:rPr>
        <w:t>regarding</w:t>
      </w:r>
      <w:r w:rsidRPr="00A4231D">
        <w:rPr>
          <w:rFonts w:ascii="Times New Roman" w:hAnsi="Times New Roman" w:cs="Times New Roman"/>
          <w:sz w:val="24"/>
          <w:szCs w:val="24"/>
        </w:rPr>
        <w:t xml:space="preserve"> labor  market information and assessment testing.    Career services include job matching in the resource rooms, assistance with WorkInTexas.com registration, resume development assistance, awareness of  LMCI tools for career planning, and </w:t>
      </w:r>
      <w:r w:rsidR="006E05DA" w:rsidRPr="00A4231D">
        <w:rPr>
          <w:rFonts w:ascii="Times New Roman" w:hAnsi="Times New Roman" w:cs="Times New Roman"/>
          <w:sz w:val="24"/>
          <w:szCs w:val="24"/>
        </w:rPr>
        <w:t>i</w:t>
      </w:r>
      <w:r w:rsidRPr="00A4231D">
        <w:rPr>
          <w:rFonts w:ascii="Times New Roman" w:hAnsi="Times New Roman" w:cs="Times New Roman"/>
          <w:sz w:val="24"/>
          <w:szCs w:val="24"/>
        </w:rPr>
        <w:t>ndividualized career services offered by center staff</w:t>
      </w:r>
      <w:r w:rsidR="006E05DA" w:rsidRPr="00A4231D">
        <w:rPr>
          <w:rFonts w:ascii="Times New Roman" w:hAnsi="Times New Roman" w:cs="Times New Roman"/>
          <w:sz w:val="24"/>
          <w:szCs w:val="24"/>
        </w:rPr>
        <w:t>:</w:t>
      </w:r>
      <w:r w:rsidRPr="00A4231D">
        <w:rPr>
          <w:rFonts w:ascii="Times New Roman" w:hAnsi="Times New Roman" w:cs="Times New Roman"/>
          <w:sz w:val="24"/>
          <w:szCs w:val="24"/>
        </w:rPr>
        <w:t xml:space="preserve"> assessments, counseling and career planning, development of an Individual Employment Plan (IEP), soft skills training,  financial literacy training, and work-based training, </w:t>
      </w:r>
      <w:r w:rsidR="006E05DA" w:rsidRPr="00A4231D">
        <w:rPr>
          <w:rFonts w:ascii="Times New Roman" w:hAnsi="Times New Roman" w:cs="Times New Roman"/>
          <w:sz w:val="24"/>
          <w:szCs w:val="24"/>
        </w:rPr>
        <w:t xml:space="preserve">etc., </w:t>
      </w:r>
      <w:r w:rsidRPr="00A4231D">
        <w:rPr>
          <w:rFonts w:ascii="Times New Roman" w:hAnsi="Times New Roman" w:cs="Times New Roman"/>
          <w:sz w:val="24"/>
          <w:szCs w:val="24"/>
        </w:rPr>
        <w:t>as appropriate.  Work-based training offer</w:t>
      </w:r>
      <w:r w:rsidR="006E05DA" w:rsidRPr="00A4231D">
        <w:rPr>
          <w:rFonts w:ascii="Times New Roman" w:hAnsi="Times New Roman" w:cs="Times New Roman"/>
          <w:sz w:val="24"/>
          <w:szCs w:val="24"/>
        </w:rPr>
        <w:t>s</w:t>
      </w:r>
      <w:r w:rsidRPr="00A4231D">
        <w:rPr>
          <w:rFonts w:ascii="Times New Roman" w:hAnsi="Times New Roman" w:cs="Times New Roman"/>
          <w:sz w:val="24"/>
          <w:szCs w:val="24"/>
        </w:rPr>
        <w:t xml:space="preserve"> participants an opportunity to test the labor market to </w:t>
      </w:r>
      <w:r w:rsidR="006E05DA" w:rsidRPr="00A4231D">
        <w:rPr>
          <w:rFonts w:ascii="Times New Roman" w:hAnsi="Times New Roman" w:cs="Times New Roman"/>
          <w:sz w:val="24"/>
          <w:szCs w:val="24"/>
        </w:rPr>
        <w:t>assist with</w:t>
      </w:r>
      <w:r w:rsidRPr="00A4231D">
        <w:rPr>
          <w:rFonts w:ascii="Times New Roman" w:hAnsi="Times New Roman" w:cs="Times New Roman"/>
          <w:sz w:val="24"/>
          <w:szCs w:val="24"/>
        </w:rPr>
        <w:t xml:space="preserve"> a </w:t>
      </w:r>
      <w:r w:rsidR="006E05DA" w:rsidRPr="00A4231D">
        <w:rPr>
          <w:rFonts w:ascii="Times New Roman" w:hAnsi="Times New Roman" w:cs="Times New Roman"/>
          <w:sz w:val="24"/>
          <w:szCs w:val="24"/>
        </w:rPr>
        <w:t xml:space="preserve">smooth and </w:t>
      </w:r>
      <w:r w:rsidRPr="00A4231D">
        <w:rPr>
          <w:rFonts w:ascii="Times New Roman" w:hAnsi="Times New Roman" w:cs="Times New Roman"/>
          <w:sz w:val="24"/>
          <w:szCs w:val="24"/>
        </w:rPr>
        <w:t xml:space="preserve">successful transition into the workforce.  </w:t>
      </w:r>
    </w:p>
    <w:p w14:paraId="092C9F9E" w14:textId="373DFB4C" w:rsidR="00452B46" w:rsidRPr="00A4231D" w:rsidRDefault="00452B46" w:rsidP="00452B4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Additionally, the Board works closely with core partners such as the local AEL provider by outlining partner responsibilities and share</w:t>
      </w:r>
      <w:r w:rsidR="006E05DA" w:rsidRPr="00A4231D">
        <w:rPr>
          <w:rFonts w:ascii="Times New Roman" w:hAnsi="Times New Roman" w:cs="Times New Roman"/>
          <w:sz w:val="24"/>
          <w:szCs w:val="24"/>
        </w:rPr>
        <w:t>d</w:t>
      </w:r>
      <w:r w:rsidRPr="00A4231D">
        <w:rPr>
          <w:rFonts w:ascii="Times New Roman" w:hAnsi="Times New Roman" w:cs="Times New Roman"/>
          <w:sz w:val="24"/>
          <w:szCs w:val="24"/>
        </w:rPr>
        <w:t xml:space="preserve"> resources </w:t>
      </w:r>
      <w:r w:rsidR="006E05DA" w:rsidRPr="00A4231D">
        <w:rPr>
          <w:rFonts w:ascii="Times New Roman" w:hAnsi="Times New Roman" w:cs="Times New Roman"/>
          <w:sz w:val="24"/>
          <w:szCs w:val="24"/>
        </w:rPr>
        <w:t>through</w:t>
      </w:r>
      <w:r w:rsidRPr="00A4231D">
        <w:rPr>
          <w:rFonts w:ascii="Times New Roman" w:hAnsi="Times New Roman" w:cs="Times New Roman"/>
          <w:sz w:val="24"/>
          <w:szCs w:val="24"/>
        </w:rPr>
        <w:t xml:space="preserve"> an </w:t>
      </w:r>
      <w:r w:rsidR="006E05DA" w:rsidRPr="00A4231D">
        <w:rPr>
          <w:rFonts w:ascii="Times New Roman" w:hAnsi="Times New Roman" w:cs="Times New Roman"/>
          <w:sz w:val="24"/>
          <w:szCs w:val="24"/>
        </w:rPr>
        <w:t xml:space="preserve">executed </w:t>
      </w:r>
      <w:r w:rsidRPr="00A4231D">
        <w:rPr>
          <w:rFonts w:ascii="Times New Roman" w:hAnsi="Times New Roman" w:cs="Times New Roman"/>
          <w:sz w:val="24"/>
          <w:szCs w:val="24"/>
        </w:rPr>
        <w:t>MOU.   Center staff provides referral to the AEL Provider for basic skills/ GED instruction and WFS Cameron accept</w:t>
      </w:r>
      <w:r w:rsidR="006E05DA" w:rsidRPr="00A4231D">
        <w:rPr>
          <w:rFonts w:ascii="Times New Roman" w:hAnsi="Times New Roman" w:cs="Times New Roman"/>
          <w:sz w:val="24"/>
          <w:szCs w:val="24"/>
        </w:rPr>
        <w:t>s</w:t>
      </w:r>
      <w:r w:rsidRPr="00A4231D">
        <w:rPr>
          <w:rFonts w:ascii="Times New Roman" w:hAnsi="Times New Roman" w:cs="Times New Roman"/>
          <w:sz w:val="24"/>
          <w:szCs w:val="24"/>
        </w:rPr>
        <w:t xml:space="preserve"> referrals for occupational training and other workforce services.  For those core program customers who cannot be placed in employment</w:t>
      </w:r>
      <w:r w:rsidR="006E05DA" w:rsidRPr="00A4231D">
        <w:rPr>
          <w:rFonts w:ascii="Times New Roman" w:hAnsi="Times New Roman" w:cs="Times New Roman"/>
          <w:sz w:val="24"/>
          <w:szCs w:val="24"/>
        </w:rPr>
        <w:t xml:space="preserve"> immediately</w:t>
      </w:r>
      <w:r w:rsidRPr="00A4231D">
        <w:rPr>
          <w:rFonts w:ascii="Times New Roman" w:hAnsi="Times New Roman" w:cs="Times New Roman"/>
          <w:sz w:val="24"/>
          <w:szCs w:val="24"/>
        </w:rPr>
        <w:t xml:space="preserve">, training services ranging from subsidized employment, customized training, or other work-based training </w:t>
      </w:r>
      <w:r w:rsidR="005F1F17" w:rsidRPr="00A4231D">
        <w:rPr>
          <w:rFonts w:ascii="Times New Roman" w:hAnsi="Times New Roman" w:cs="Times New Roman"/>
          <w:sz w:val="24"/>
          <w:szCs w:val="24"/>
        </w:rPr>
        <w:t xml:space="preserve">is </w:t>
      </w:r>
      <w:r w:rsidRPr="00A4231D">
        <w:rPr>
          <w:rFonts w:ascii="Times New Roman" w:hAnsi="Times New Roman" w:cs="Times New Roman"/>
          <w:sz w:val="24"/>
          <w:szCs w:val="24"/>
        </w:rPr>
        <w:t xml:space="preserve">offered to fit their needs and abilities.  The level of training offered is determined by center staff based upon the customer’s education, past work experience, assessment, and their Individual Employment Plan (IEP).  Some customers qualify for and receive support services during their training and/or participation.  Youth participants  receive this follow up support </w:t>
      </w:r>
      <w:r w:rsidR="008B34EB" w:rsidRPr="00A4231D">
        <w:rPr>
          <w:rFonts w:ascii="Times New Roman" w:hAnsi="Times New Roman" w:cs="Times New Roman"/>
          <w:sz w:val="24"/>
          <w:szCs w:val="24"/>
        </w:rPr>
        <w:t xml:space="preserve">even </w:t>
      </w:r>
      <w:r w:rsidRPr="00A4231D">
        <w:rPr>
          <w:rFonts w:ascii="Times New Roman" w:hAnsi="Times New Roman" w:cs="Times New Roman"/>
          <w:sz w:val="24"/>
          <w:szCs w:val="24"/>
        </w:rPr>
        <w:t>after exiting from the program.</w:t>
      </w:r>
    </w:p>
    <w:p w14:paraId="21D7F3A8" w14:textId="0E536BAA" w:rsidR="00452B46" w:rsidRPr="00A4231D" w:rsidRDefault="00452B46" w:rsidP="00452B4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Through </w:t>
      </w:r>
      <w:r w:rsidR="005F1F17" w:rsidRPr="00A4231D">
        <w:rPr>
          <w:rFonts w:ascii="Times New Roman" w:hAnsi="Times New Roman" w:cs="Times New Roman"/>
          <w:sz w:val="24"/>
          <w:szCs w:val="24"/>
        </w:rPr>
        <w:t xml:space="preserve">our </w:t>
      </w:r>
      <w:r w:rsidRPr="00A4231D">
        <w:rPr>
          <w:rFonts w:ascii="Times New Roman" w:hAnsi="Times New Roman" w:cs="Times New Roman"/>
          <w:sz w:val="24"/>
          <w:szCs w:val="24"/>
        </w:rPr>
        <w:t>local AEL provider partnership, WFS Cameron has expanded access to education and training.  The AEL provider offers workforce center referrals</w:t>
      </w:r>
      <w:r w:rsidR="005F1F17" w:rsidRPr="00A4231D">
        <w:rPr>
          <w:rFonts w:ascii="Times New Roman" w:hAnsi="Times New Roman" w:cs="Times New Roman"/>
          <w:sz w:val="24"/>
          <w:szCs w:val="24"/>
        </w:rPr>
        <w:t>:</w:t>
      </w:r>
      <w:r w:rsidR="008B34EB" w:rsidRPr="00A4231D">
        <w:rPr>
          <w:rFonts w:ascii="Times New Roman" w:hAnsi="Times New Roman" w:cs="Times New Roman"/>
          <w:sz w:val="24"/>
          <w:szCs w:val="24"/>
        </w:rPr>
        <w:t xml:space="preserve"> English-as-a-</w:t>
      </w:r>
      <w:r w:rsidRPr="00A4231D">
        <w:rPr>
          <w:rFonts w:ascii="Times New Roman" w:hAnsi="Times New Roman" w:cs="Times New Roman"/>
          <w:sz w:val="24"/>
          <w:szCs w:val="24"/>
        </w:rPr>
        <w:t>Second Language (ESL) instruction, basic skills education, GED instruction and occupation</w:t>
      </w:r>
      <w:r w:rsidR="005F1F17" w:rsidRPr="00A4231D">
        <w:rPr>
          <w:rFonts w:ascii="Times New Roman" w:hAnsi="Times New Roman" w:cs="Times New Roman"/>
          <w:sz w:val="24"/>
          <w:szCs w:val="24"/>
        </w:rPr>
        <w:t>-</w:t>
      </w:r>
      <w:r w:rsidRPr="00A4231D">
        <w:rPr>
          <w:rFonts w:ascii="Times New Roman" w:hAnsi="Times New Roman" w:cs="Times New Roman"/>
          <w:sz w:val="24"/>
          <w:szCs w:val="24"/>
        </w:rPr>
        <w:t>specific training.  The   occupational skills training</w:t>
      </w:r>
      <w:r w:rsidR="005F1F17" w:rsidRPr="00A4231D">
        <w:rPr>
          <w:rFonts w:ascii="Times New Roman" w:hAnsi="Times New Roman" w:cs="Times New Roman"/>
          <w:sz w:val="24"/>
          <w:szCs w:val="24"/>
        </w:rPr>
        <w:t xml:space="preserve"> is</w:t>
      </w:r>
      <w:r w:rsidRPr="00A4231D">
        <w:rPr>
          <w:rFonts w:ascii="Times New Roman" w:hAnsi="Times New Roman" w:cs="Times New Roman"/>
          <w:sz w:val="24"/>
          <w:szCs w:val="24"/>
        </w:rPr>
        <w:t xml:space="preserve"> made possible through community college partnerships that AEL </w:t>
      </w:r>
      <w:r w:rsidR="005F1F17" w:rsidRPr="00A4231D">
        <w:rPr>
          <w:rFonts w:ascii="Times New Roman" w:hAnsi="Times New Roman" w:cs="Times New Roman"/>
          <w:sz w:val="24"/>
          <w:szCs w:val="24"/>
        </w:rPr>
        <w:t xml:space="preserve">has </w:t>
      </w:r>
      <w:r w:rsidRPr="00A4231D">
        <w:rPr>
          <w:rFonts w:ascii="Times New Roman" w:hAnsi="Times New Roman" w:cs="Times New Roman"/>
          <w:sz w:val="24"/>
          <w:szCs w:val="24"/>
        </w:rPr>
        <w:t xml:space="preserve">cultivated through the years.  The following are training programs available for AEL participants that lead to industry recognized credentials:  </w:t>
      </w:r>
      <w:r w:rsidR="005F1F17" w:rsidRPr="00A4231D">
        <w:rPr>
          <w:rFonts w:ascii="Times New Roman" w:hAnsi="Times New Roman" w:cs="Times New Roman"/>
          <w:sz w:val="24"/>
          <w:szCs w:val="24"/>
        </w:rPr>
        <w:t>W</w:t>
      </w:r>
      <w:r w:rsidRPr="00A4231D">
        <w:rPr>
          <w:rFonts w:ascii="Times New Roman" w:hAnsi="Times New Roman" w:cs="Times New Roman"/>
          <w:sz w:val="24"/>
          <w:szCs w:val="24"/>
        </w:rPr>
        <w:t>elding, CNA, IC3</w:t>
      </w:r>
      <w:r w:rsidR="008B34EB" w:rsidRPr="00A4231D">
        <w:rPr>
          <w:rFonts w:ascii="Times New Roman" w:hAnsi="Times New Roman" w:cs="Times New Roman"/>
          <w:sz w:val="24"/>
          <w:szCs w:val="24"/>
        </w:rPr>
        <w:t>,</w:t>
      </w:r>
      <w:r w:rsidRPr="00A4231D">
        <w:rPr>
          <w:rFonts w:ascii="Times New Roman" w:hAnsi="Times New Roman" w:cs="Times New Roman"/>
          <w:sz w:val="24"/>
          <w:szCs w:val="24"/>
        </w:rPr>
        <w:t xml:space="preserve"> GS5 certification, Microsoft Office Specialist, Medical Assistant, and </w:t>
      </w:r>
      <w:r w:rsidR="005F1F17" w:rsidRPr="00A4231D">
        <w:rPr>
          <w:rFonts w:ascii="Times New Roman" w:hAnsi="Times New Roman" w:cs="Times New Roman"/>
          <w:sz w:val="24"/>
          <w:szCs w:val="24"/>
        </w:rPr>
        <w:t>C</w:t>
      </w:r>
      <w:r w:rsidRPr="00A4231D">
        <w:rPr>
          <w:rFonts w:ascii="Times New Roman" w:hAnsi="Times New Roman" w:cs="Times New Roman"/>
          <w:sz w:val="24"/>
          <w:szCs w:val="24"/>
        </w:rPr>
        <w:t xml:space="preserve">omputer </w:t>
      </w:r>
      <w:r w:rsidR="005F1F17" w:rsidRPr="00A4231D">
        <w:rPr>
          <w:rFonts w:ascii="Times New Roman" w:hAnsi="Times New Roman" w:cs="Times New Roman"/>
          <w:sz w:val="24"/>
          <w:szCs w:val="24"/>
        </w:rPr>
        <w:t>S</w:t>
      </w:r>
      <w:r w:rsidRPr="00A4231D">
        <w:rPr>
          <w:rFonts w:ascii="Times New Roman" w:hAnsi="Times New Roman" w:cs="Times New Roman"/>
          <w:sz w:val="24"/>
          <w:szCs w:val="24"/>
        </w:rPr>
        <w:t xml:space="preserve">upport </w:t>
      </w:r>
      <w:r w:rsidR="005F1F17" w:rsidRPr="00A4231D">
        <w:rPr>
          <w:rFonts w:ascii="Times New Roman" w:hAnsi="Times New Roman" w:cs="Times New Roman"/>
          <w:sz w:val="24"/>
          <w:szCs w:val="24"/>
        </w:rPr>
        <w:t>S</w:t>
      </w:r>
      <w:r w:rsidRPr="00A4231D">
        <w:rPr>
          <w:rFonts w:ascii="Times New Roman" w:hAnsi="Times New Roman" w:cs="Times New Roman"/>
          <w:sz w:val="24"/>
          <w:szCs w:val="24"/>
        </w:rPr>
        <w:t xml:space="preserve">pecialist.  These programs also offer career pathways for workforce participants seeking </w:t>
      </w:r>
      <w:r w:rsidR="005F1F17" w:rsidRPr="00A4231D">
        <w:rPr>
          <w:rFonts w:ascii="Times New Roman" w:hAnsi="Times New Roman" w:cs="Times New Roman"/>
          <w:sz w:val="24"/>
          <w:szCs w:val="24"/>
        </w:rPr>
        <w:t xml:space="preserve">viable </w:t>
      </w:r>
      <w:r w:rsidRPr="00A4231D">
        <w:rPr>
          <w:rFonts w:ascii="Times New Roman" w:hAnsi="Times New Roman" w:cs="Times New Roman"/>
          <w:sz w:val="24"/>
          <w:szCs w:val="24"/>
        </w:rPr>
        <w:t>opportunit</w:t>
      </w:r>
      <w:r w:rsidR="005F1F17" w:rsidRPr="00A4231D">
        <w:rPr>
          <w:rFonts w:ascii="Times New Roman" w:hAnsi="Times New Roman" w:cs="Times New Roman"/>
          <w:sz w:val="24"/>
          <w:szCs w:val="24"/>
        </w:rPr>
        <w:t>ies</w:t>
      </w:r>
      <w:r w:rsidRPr="00A4231D">
        <w:rPr>
          <w:rFonts w:ascii="Times New Roman" w:hAnsi="Times New Roman" w:cs="Times New Roman"/>
          <w:sz w:val="24"/>
          <w:szCs w:val="24"/>
        </w:rPr>
        <w:t xml:space="preserve"> and entry into a specific industry.</w:t>
      </w:r>
    </w:p>
    <w:p w14:paraId="74AB3165" w14:textId="13A35361" w:rsidR="00452B46" w:rsidRPr="00A4231D" w:rsidRDefault="00414A26" w:rsidP="00452B4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Special attention is </w:t>
      </w:r>
      <w:r w:rsidR="004A0F5A" w:rsidRPr="00A4231D">
        <w:rPr>
          <w:rFonts w:ascii="Times New Roman" w:hAnsi="Times New Roman" w:cs="Times New Roman"/>
          <w:sz w:val="24"/>
          <w:szCs w:val="24"/>
        </w:rPr>
        <w:t xml:space="preserve">directed at </w:t>
      </w:r>
      <w:r w:rsidRPr="00A4231D">
        <w:rPr>
          <w:rFonts w:ascii="Times New Roman" w:hAnsi="Times New Roman" w:cs="Times New Roman"/>
          <w:sz w:val="24"/>
          <w:szCs w:val="24"/>
        </w:rPr>
        <w:t xml:space="preserve">supporting and preparing youth through WIOA and other workforce programs. </w:t>
      </w:r>
      <w:r w:rsidR="00452B46" w:rsidRPr="00A4231D">
        <w:rPr>
          <w:rFonts w:ascii="Times New Roman" w:hAnsi="Times New Roman" w:cs="Times New Roman"/>
          <w:sz w:val="24"/>
          <w:szCs w:val="24"/>
        </w:rPr>
        <w:t>For youth customers facing challenges and barriers to success, WFS Cameron collaborates with core and one-stop partner</w:t>
      </w:r>
      <w:r w:rsidR="00AF5389" w:rsidRPr="00A4231D">
        <w:rPr>
          <w:rFonts w:ascii="Times New Roman" w:hAnsi="Times New Roman" w:cs="Times New Roman"/>
          <w:sz w:val="24"/>
          <w:szCs w:val="24"/>
        </w:rPr>
        <w:t>s</w:t>
      </w:r>
      <w:r w:rsidR="00452B46" w:rsidRPr="00A4231D">
        <w:rPr>
          <w:rFonts w:ascii="Times New Roman" w:hAnsi="Times New Roman" w:cs="Times New Roman"/>
          <w:sz w:val="24"/>
          <w:szCs w:val="24"/>
        </w:rPr>
        <w:t xml:space="preserve"> to </w:t>
      </w:r>
      <w:r w:rsidR="00AF5389" w:rsidRPr="00A4231D">
        <w:rPr>
          <w:rFonts w:ascii="Times New Roman" w:hAnsi="Times New Roman" w:cs="Times New Roman"/>
          <w:sz w:val="24"/>
          <w:szCs w:val="24"/>
        </w:rPr>
        <w:t>offer</w:t>
      </w:r>
      <w:r w:rsidR="00452B46" w:rsidRPr="00A4231D">
        <w:rPr>
          <w:rFonts w:ascii="Times New Roman" w:hAnsi="Times New Roman" w:cs="Times New Roman"/>
          <w:sz w:val="24"/>
          <w:szCs w:val="24"/>
        </w:rPr>
        <w:t xml:space="preserve"> the 14 WIOA Youth Elements</w:t>
      </w:r>
      <w:r w:rsidR="005F1F17" w:rsidRPr="00A4231D">
        <w:rPr>
          <w:rFonts w:ascii="Times New Roman" w:hAnsi="Times New Roman" w:cs="Times New Roman"/>
          <w:sz w:val="24"/>
          <w:szCs w:val="24"/>
        </w:rPr>
        <w:t xml:space="preserve"> </w:t>
      </w:r>
      <w:r w:rsidR="00AF5389" w:rsidRPr="00A4231D">
        <w:rPr>
          <w:rFonts w:ascii="Times New Roman" w:hAnsi="Times New Roman" w:cs="Times New Roman"/>
          <w:sz w:val="24"/>
          <w:szCs w:val="24"/>
        </w:rPr>
        <w:t xml:space="preserve">available </w:t>
      </w:r>
      <w:r w:rsidR="005F1F17" w:rsidRPr="00A4231D">
        <w:rPr>
          <w:rFonts w:ascii="Times New Roman" w:hAnsi="Times New Roman" w:cs="Times New Roman"/>
          <w:sz w:val="24"/>
          <w:szCs w:val="24"/>
        </w:rPr>
        <w:t>to them</w:t>
      </w:r>
      <w:r w:rsidR="00452B46" w:rsidRPr="00A4231D">
        <w:rPr>
          <w:rFonts w:ascii="Times New Roman" w:hAnsi="Times New Roman" w:cs="Times New Roman"/>
          <w:sz w:val="24"/>
          <w:szCs w:val="24"/>
        </w:rPr>
        <w:t>.  These Elements include:</w:t>
      </w:r>
    </w:p>
    <w:p w14:paraId="6692E6D3"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Tutoring, study skills training, instruction, and evidence-based dropout prevention and recovery strategies that lead to a high school diploma or its recognized equivalent or postsecondary credential; </w:t>
      </w:r>
    </w:p>
    <w:p w14:paraId="2CAE25AA"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Alternative secondary school services or dropout recovery services; </w:t>
      </w:r>
    </w:p>
    <w:p w14:paraId="2FE7ABA6"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Paid and unpaid work experiences that have academic and occupational education as a component, such as summer and non-seasonal employment, pre-apprenticeship programs, internships and job shadowing, and on-the-job-training, in the private for-profit or nonprofit sectors; </w:t>
      </w:r>
    </w:p>
    <w:p w14:paraId="65B0BE51"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Occupational skills training, which includes priority consideration for training programs that lead to recognized postsecondary credentials in in-demand industries or occupations in the local area; </w:t>
      </w:r>
    </w:p>
    <w:p w14:paraId="48822069" w14:textId="1EE9CF82"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Education offered concurrently with</w:t>
      </w:r>
      <w:r w:rsidR="005F1F17"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in the same context as</w:t>
      </w:r>
      <w:r w:rsidR="005F1F17" w:rsidRPr="00A4231D">
        <w:rPr>
          <w:rFonts w:ascii="Times New Roman" w:hAnsi="Times New Roman" w:cs="Times New Roman"/>
          <w:sz w:val="24"/>
          <w:szCs w:val="24"/>
        </w:rPr>
        <w:t>,</w:t>
      </w:r>
      <w:r w:rsidRPr="00A4231D">
        <w:rPr>
          <w:rFonts w:ascii="Times New Roman" w:hAnsi="Times New Roman" w:cs="Times New Roman"/>
          <w:sz w:val="24"/>
          <w:szCs w:val="24"/>
        </w:rPr>
        <w:t xml:space="preserve"> workforce preparation activities and training for a specific occupation; </w:t>
      </w:r>
    </w:p>
    <w:p w14:paraId="43224711"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Leadership development opportunities, including community service and peer-centered activities encouraging responsibility and other positive social and civic behaviors; </w:t>
      </w:r>
    </w:p>
    <w:p w14:paraId="150D38BC"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Support services, such as linkages to community services, assistance with transportation, child and dependent care, assistance with housing, needs-related payments, assistance with educational testing, reasonable accommodations for youth with disabilities, referrals to health care, and assistance with uniforms or other appropriate work attire and tools; </w:t>
      </w:r>
    </w:p>
    <w:p w14:paraId="37464ACE"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Adult mentoring for at least 12 months; </w:t>
      </w:r>
    </w:p>
    <w:p w14:paraId="1EB097C1" w14:textId="7E4B0314"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Follow-up services for not less than 12 months; </w:t>
      </w:r>
    </w:p>
    <w:p w14:paraId="77BA958F"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Comprehensive guidance and counseling, such as drug and alcohol abuse, as well as referrals to counseling, as appropriate; </w:t>
      </w:r>
    </w:p>
    <w:p w14:paraId="4C0895F8"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Financial literacy education; </w:t>
      </w:r>
    </w:p>
    <w:p w14:paraId="006E313A"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Entrepreneurial skills training; </w:t>
      </w:r>
    </w:p>
    <w:p w14:paraId="1E63214A" w14:textId="77777777"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 xml:space="preserve">Services providing labor market and employment information about in-demand industry sectors or occupations available in the local area, such as career awareness, career counseling, and career exploration services; and </w:t>
      </w:r>
    </w:p>
    <w:p w14:paraId="5C00D598" w14:textId="50385912" w:rsidR="00452B46" w:rsidRPr="00A4231D" w:rsidRDefault="00452B46" w:rsidP="008A6776">
      <w:pPr>
        <w:numPr>
          <w:ilvl w:val="0"/>
          <w:numId w:val="37"/>
        </w:numPr>
        <w:spacing w:after="120" w:line="240" w:lineRule="auto"/>
        <w:ind w:left="720" w:right="53" w:hanging="360"/>
        <w:jc w:val="both"/>
        <w:rPr>
          <w:rFonts w:ascii="Times New Roman" w:hAnsi="Times New Roman" w:cs="Times New Roman"/>
          <w:sz w:val="24"/>
          <w:szCs w:val="24"/>
        </w:rPr>
      </w:pPr>
      <w:r w:rsidRPr="00A4231D">
        <w:rPr>
          <w:rFonts w:ascii="Times New Roman" w:hAnsi="Times New Roman" w:cs="Times New Roman"/>
          <w:sz w:val="24"/>
          <w:szCs w:val="24"/>
        </w:rPr>
        <w:t>Activities that help youth prepare for and transition to post</w:t>
      </w:r>
      <w:r w:rsidR="00B520C3" w:rsidRPr="00A4231D">
        <w:rPr>
          <w:rFonts w:ascii="Times New Roman" w:hAnsi="Times New Roman" w:cs="Times New Roman"/>
          <w:sz w:val="24"/>
          <w:szCs w:val="24"/>
        </w:rPr>
        <w:t>-</w:t>
      </w:r>
      <w:r w:rsidRPr="00A4231D">
        <w:rPr>
          <w:rFonts w:ascii="Times New Roman" w:hAnsi="Times New Roman" w:cs="Times New Roman"/>
          <w:sz w:val="24"/>
          <w:szCs w:val="24"/>
        </w:rPr>
        <w:t>secondary education and</w:t>
      </w:r>
      <w:r w:rsidR="00B520C3" w:rsidRPr="00A4231D">
        <w:rPr>
          <w:rFonts w:ascii="Times New Roman" w:hAnsi="Times New Roman" w:cs="Times New Roman"/>
          <w:sz w:val="24"/>
          <w:szCs w:val="24"/>
        </w:rPr>
        <w:t>/or</w:t>
      </w:r>
      <w:r w:rsidRPr="00A4231D">
        <w:rPr>
          <w:rFonts w:ascii="Times New Roman" w:hAnsi="Times New Roman" w:cs="Times New Roman"/>
          <w:sz w:val="24"/>
          <w:szCs w:val="24"/>
        </w:rPr>
        <w:t xml:space="preserve"> training. </w:t>
      </w:r>
    </w:p>
    <w:p w14:paraId="61372D4E" w14:textId="1B0E369E" w:rsidR="00B60EC2" w:rsidRPr="00A4231D" w:rsidRDefault="00B60EC2" w:rsidP="00740FBD">
      <w:pPr>
        <w:pStyle w:val="Default"/>
        <w:jc w:val="both"/>
        <w:rPr>
          <w:color w:val="auto"/>
        </w:rPr>
      </w:pPr>
      <w:r w:rsidRPr="00A4231D">
        <w:rPr>
          <w:color w:val="auto"/>
        </w:rPr>
        <w:t>These collaborations enable WFS Cameron to provide appropriate services that support the development of th</w:t>
      </w:r>
      <w:r w:rsidR="004A0F5A" w:rsidRPr="00A4231D">
        <w:rPr>
          <w:color w:val="auto"/>
        </w:rPr>
        <w:t>is</w:t>
      </w:r>
      <w:r w:rsidRPr="00A4231D">
        <w:rPr>
          <w:color w:val="auto"/>
        </w:rPr>
        <w:t xml:space="preserve"> future workforce</w:t>
      </w:r>
      <w:r w:rsidR="004A0F5A" w:rsidRPr="00A4231D">
        <w:rPr>
          <w:color w:val="auto"/>
        </w:rPr>
        <w:t>.</w:t>
      </w:r>
    </w:p>
    <w:p w14:paraId="4D7CCCDA" w14:textId="77777777" w:rsidR="00B60EC2" w:rsidRPr="00A4231D" w:rsidRDefault="00B60EC2" w:rsidP="00740FBD">
      <w:pPr>
        <w:pStyle w:val="Default"/>
        <w:jc w:val="both"/>
        <w:rPr>
          <w:color w:val="auto"/>
        </w:rPr>
      </w:pPr>
    </w:p>
    <w:p w14:paraId="093FD373" w14:textId="757EACC1" w:rsidR="00452B46" w:rsidRPr="00A4231D" w:rsidRDefault="00452B46" w:rsidP="00740FBD">
      <w:pPr>
        <w:pStyle w:val="Default"/>
        <w:jc w:val="both"/>
        <w:rPr>
          <w:rFonts w:eastAsia="MS Gothic"/>
          <w:color w:val="auto"/>
        </w:rPr>
      </w:pPr>
      <w:r w:rsidRPr="00A4231D">
        <w:rPr>
          <w:color w:val="auto"/>
        </w:rPr>
        <w:t xml:space="preserve">WFS Cameron </w:t>
      </w:r>
      <w:r w:rsidR="00B60EC2" w:rsidRPr="00A4231D">
        <w:rPr>
          <w:color w:val="auto"/>
        </w:rPr>
        <w:t xml:space="preserve">also </w:t>
      </w:r>
      <w:r w:rsidRPr="00A4231D">
        <w:rPr>
          <w:color w:val="auto"/>
        </w:rPr>
        <w:t xml:space="preserve">works closely with the Texas Department of Family and Protective Services (DFPS to help </w:t>
      </w:r>
      <w:r w:rsidR="00B520C3" w:rsidRPr="00A4231D">
        <w:rPr>
          <w:color w:val="auto"/>
        </w:rPr>
        <w:t>priority groups</w:t>
      </w:r>
      <w:r w:rsidR="00740FBD" w:rsidRPr="00A4231D">
        <w:rPr>
          <w:color w:val="auto"/>
        </w:rPr>
        <w:t xml:space="preserve"> such as</w:t>
      </w:r>
      <w:r w:rsidR="00B520C3" w:rsidRPr="00A4231D">
        <w:rPr>
          <w:color w:val="auto"/>
        </w:rPr>
        <w:t xml:space="preserve"> F</w:t>
      </w:r>
      <w:r w:rsidRPr="00A4231D">
        <w:rPr>
          <w:color w:val="auto"/>
        </w:rPr>
        <w:t xml:space="preserve">oster </w:t>
      </w:r>
      <w:r w:rsidR="00B520C3" w:rsidRPr="00A4231D">
        <w:rPr>
          <w:color w:val="auto"/>
        </w:rPr>
        <w:t>Y</w:t>
      </w:r>
      <w:r w:rsidRPr="00A4231D">
        <w:rPr>
          <w:color w:val="auto"/>
        </w:rPr>
        <w:t>outh</w:t>
      </w:r>
      <w:r w:rsidR="00740FBD" w:rsidRPr="00A4231D">
        <w:rPr>
          <w:color w:val="auto"/>
        </w:rPr>
        <w:t xml:space="preserve">, </w:t>
      </w:r>
      <w:r w:rsidRPr="00A4231D">
        <w:rPr>
          <w:color w:val="auto"/>
        </w:rPr>
        <w:t>and children aging out of foster care</w:t>
      </w:r>
      <w:r w:rsidR="00740FBD" w:rsidRPr="00A4231D">
        <w:rPr>
          <w:color w:val="auto"/>
        </w:rPr>
        <w:t>,</w:t>
      </w:r>
      <w:r w:rsidRPr="00A4231D">
        <w:rPr>
          <w:color w:val="auto"/>
        </w:rPr>
        <w:t xml:space="preserve"> move towards independent living through successful employment and training</w:t>
      </w:r>
      <w:r w:rsidR="005F1F17" w:rsidRPr="00A4231D">
        <w:rPr>
          <w:color w:val="auto"/>
        </w:rPr>
        <w:t xml:space="preserve"> efforts</w:t>
      </w:r>
      <w:r w:rsidRPr="00A4231D">
        <w:rPr>
          <w:color w:val="auto"/>
        </w:rPr>
        <w:t xml:space="preserve">.  An annual Foster Youth Resource Fair is hosted by WFS Cameron to bring awareness </w:t>
      </w:r>
      <w:r w:rsidR="00AF5389" w:rsidRPr="00A4231D">
        <w:rPr>
          <w:color w:val="auto"/>
        </w:rPr>
        <w:t>regarding</w:t>
      </w:r>
      <w:r w:rsidRPr="00A4231D">
        <w:rPr>
          <w:color w:val="auto"/>
        </w:rPr>
        <w:t xml:space="preserve"> the </w:t>
      </w:r>
      <w:r w:rsidR="00740FBD" w:rsidRPr="00A4231D">
        <w:rPr>
          <w:color w:val="auto"/>
        </w:rPr>
        <w:t>F</w:t>
      </w:r>
      <w:r w:rsidRPr="00A4231D">
        <w:rPr>
          <w:color w:val="auto"/>
        </w:rPr>
        <w:t xml:space="preserve">oster </w:t>
      </w:r>
      <w:r w:rsidR="00740FBD" w:rsidRPr="00A4231D">
        <w:rPr>
          <w:color w:val="auto"/>
        </w:rPr>
        <w:t>Y</w:t>
      </w:r>
      <w:r w:rsidRPr="00A4231D">
        <w:rPr>
          <w:color w:val="auto"/>
        </w:rPr>
        <w:t>outh program</w:t>
      </w:r>
      <w:r w:rsidR="00AF5389" w:rsidRPr="00A4231D">
        <w:rPr>
          <w:color w:val="auto"/>
        </w:rPr>
        <w:t xml:space="preserve">. </w:t>
      </w:r>
      <w:r w:rsidRPr="00A4231D">
        <w:rPr>
          <w:color w:val="auto"/>
        </w:rPr>
        <w:t xml:space="preserve"> </w:t>
      </w:r>
      <w:r w:rsidR="00B1765C" w:rsidRPr="00A4231D">
        <w:rPr>
          <w:color w:val="auto"/>
        </w:rPr>
        <w:t xml:space="preserve">The Fair highlights </w:t>
      </w:r>
      <w:r w:rsidRPr="00A4231D">
        <w:rPr>
          <w:color w:val="auto"/>
        </w:rPr>
        <w:t xml:space="preserve">services available to foster youth, as well as provide a platform for the development of leadership and enhancement of soft skills </w:t>
      </w:r>
      <w:r w:rsidR="00B60EC2" w:rsidRPr="00A4231D">
        <w:rPr>
          <w:color w:val="auto"/>
        </w:rPr>
        <w:t>for</w:t>
      </w:r>
      <w:r w:rsidRPr="00A4231D">
        <w:rPr>
          <w:color w:val="auto"/>
        </w:rPr>
        <w:t xml:space="preserve"> this targeted population</w:t>
      </w:r>
      <w:r w:rsidR="00740FBD" w:rsidRPr="00A4231D">
        <w:rPr>
          <w:color w:val="auto"/>
        </w:rPr>
        <w:t>;</w:t>
      </w:r>
      <w:r w:rsidRPr="00A4231D">
        <w:rPr>
          <w:color w:val="auto"/>
        </w:rPr>
        <w:t xml:space="preserve"> especially those “aging out”.</w:t>
      </w:r>
      <w:r w:rsidRPr="00A4231D">
        <w:rPr>
          <w:rFonts w:eastAsia="MS Gothic"/>
          <w:b/>
          <w:bCs/>
          <w:color w:val="auto"/>
        </w:rPr>
        <w:t xml:space="preserve">  </w:t>
      </w:r>
      <w:r w:rsidRPr="00A4231D">
        <w:rPr>
          <w:rFonts w:eastAsia="MS Gothic"/>
          <w:color w:val="auto"/>
        </w:rPr>
        <w:t>Additionally, we have entered in</w:t>
      </w:r>
      <w:r w:rsidR="00FD3AAE" w:rsidRPr="00A4231D">
        <w:rPr>
          <w:rFonts w:eastAsia="MS Gothic"/>
          <w:color w:val="auto"/>
        </w:rPr>
        <w:t>to a partnership through an MOU</w:t>
      </w:r>
      <w:r w:rsidRPr="00A4231D">
        <w:rPr>
          <w:rFonts w:eastAsia="MS Gothic"/>
          <w:color w:val="auto"/>
        </w:rPr>
        <w:t xml:space="preserve"> with BCFS-HHS to </w:t>
      </w:r>
      <w:r w:rsidR="00B60EC2" w:rsidRPr="00A4231D">
        <w:rPr>
          <w:rFonts w:eastAsia="MS Gothic"/>
          <w:color w:val="auto"/>
        </w:rPr>
        <w:t xml:space="preserve">outreach and obtain </w:t>
      </w:r>
      <w:r w:rsidRPr="00A4231D">
        <w:rPr>
          <w:rFonts w:eastAsia="MS Gothic"/>
          <w:color w:val="auto"/>
        </w:rPr>
        <w:t xml:space="preserve">foster youth referrals, co-case manage participants, </w:t>
      </w:r>
      <w:r w:rsidR="00B1765C" w:rsidRPr="00A4231D">
        <w:rPr>
          <w:rFonts w:eastAsia="MS Gothic"/>
          <w:color w:val="auto"/>
        </w:rPr>
        <w:t xml:space="preserve">and </w:t>
      </w:r>
      <w:r w:rsidRPr="00A4231D">
        <w:rPr>
          <w:rFonts w:eastAsia="MS Gothic"/>
          <w:color w:val="auto"/>
        </w:rPr>
        <w:t>provide support in the form of training or work-based activities</w:t>
      </w:r>
      <w:r w:rsidR="00740FBD" w:rsidRPr="00A4231D">
        <w:rPr>
          <w:rFonts w:eastAsia="MS Gothic"/>
          <w:color w:val="auto"/>
        </w:rPr>
        <w:t>,</w:t>
      </w:r>
      <w:r w:rsidRPr="00A4231D">
        <w:rPr>
          <w:rFonts w:eastAsia="MS Gothic"/>
          <w:color w:val="auto"/>
        </w:rPr>
        <w:t xml:space="preserve"> for successful transition into the workforce. </w:t>
      </w:r>
    </w:p>
    <w:p w14:paraId="709F9534" w14:textId="77A5FC0E" w:rsidR="00452B46" w:rsidRPr="00A4231D" w:rsidRDefault="00452B46" w:rsidP="00740FBD">
      <w:pPr>
        <w:tabs>
          <w:tab w:val="left" w:pos="0"/>
        </w:tabs>
        <w:spacing w:after="120" w:line="240" w:lineRule="auto"/>
        <w:jc w:val="both"/>
        <w:rPr>
          <w:rFonts w:ascii="Times New Roman" w:hAnsi="Times New Roman" w:cs="Times New Roman"/>
          <w:sz w:val="24"/>
          <w:szCs w:val="24"/>
        </w:rPr>
      </w:pPr>
    </w:p>
    <w:p w14:paraId="35C3A896" w14:textId="11FC48CC" w:rsidR="0088647E" w:rsidRPr="00A4231D" w:rsidRDefault="0088647E" w:rsidP="00740FBD">
      <w:pPr>
        <w:tabs>
          <w:tab w:val="left" w:pos="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Board also works closely with Vocation Rehabilitation Services (VRS) to expand services and access to individuals with disabilities.  The co</w:t>
      </w:r>
      <w:r w:rsidR="00B1765C" w:rsidRPr="00A4231D">
        <w:rPr>
          <w:rFonts w:ascii="Times New Roman" w:hAnsi="Times New Roman" w:cs="Times New Roman"/>
          <w:sz w:val="24"/>
          <w:szCs w:val="24"/>
        </w:rPr>
        <w:t>-</w:t>
      </w:r>
      <w:r w:rsidRPr="00A4231D">
        <w:rPr>
          <w:rFonts w:ascii="Times New Roman" w:hAnsi="Times New Roman" w:cs="Times New Roman"/>
          <w:sz w:val="24"/>
          <w:szCs w:val="24"/>
        </w:rPr>
        <w:t xml:space="preserve">location of </w:t>
      </w:r>
      <w:r w:rsidR="00CE3D98" w:rsidRPr="00A4231D">
        <w:rPr>
          <w:rFonts w:ascii="Times New Roman" w:hAnsi="Times New Roman" w:cs="Times New Roman"/>
          <w:sz w:val="24"/>
          <w:szCs w:val="24"/>
        </w:rPr>
        <w:t>this core partner</w:t>
      </w:r>
      <w:r w:rsidRPr="00A4231D">
        <w:rPr>
          <w:rFonts w:ascii="Times New Roman" w:hAnsi="Times New Roman" w:cs="Times New Roman"/>
          <w:sz w:val="24"/>
          <w:szCs w:val="24"/>
        </w:rPr>
        <w:t xml:space="preserve"> has </w:t>
      </w:r>
      <w:r w:rsidR="00CE3D98" w:rsidRPr="00A4231D">
        <w:rPr>
          <w:rFonts w:ascii="Times New Roman" w:hAnsi="Times New Roman" w:cs="Times New Roman"/>
          <w:sz w:val="24"/>
          <w:szCs w:val="24"/>
        </w:rPr>
        <w:t>strengthen</w:t>
      </w:r>
      <w:r w:rsidR="00B1765C" w:rsidRPr="00A4231D">
        <w:rPr>
          <w:rFonts w:ascii="Times New Roman" w:hAnsi="Times New Roman" w:cs="Times New Roman"/>
          <w:sz w:val="24"/>
          <w:szCs w:val="24"/>
        </w:rPr>
        <w:t>ed</w:t>
      </w:r>
      <w:r w:rsidR="00CE3D98" w:rsidRPr="00A4231D">
        <w:rPr>
          <w:rFonts w:ascii="Times New Roman" w:hAnsi="Times New Roman" w:cs="Times New Roman"/>
          <w:sz w:val="24"/>
          <w:szCs w:val="24"/>
        </w:rPr>
        <w:t xml:space="preserve"> collaboration and coordination between the Board and VRS resulting in </w:t>
      </w:r>
      <w:r w:rsidR="00B1765C" w:rsidRPr="00A4231D">
        <w:rPr>
          <w:rFonts w:ascii="Times New Roman" w:hAnsi="Times New Roman" w:cs="Times New Roman"/>
          <w:sz w:val="24"/>
          <w:szCs w:val="24"/>
        </w:rPr>
        <w:t xml:space="preserve">a </w:t>
      </w:r>
      <w:r w:rsidR="0050264B" w:rsidRPr="00A4231D">
        <w:rPr>
          <w:rFonts w:ascii="Times New Roman" w:hAnsi="Times New Roman" w:cs="Times New Roman"/>
          <w:sz w:val="24"/>
          <w:szCs w:val="24"/>
        </w:rPr>
        <w:t xml:space="preserve">greater </w:t>
      </w:r>
      <w:r w:rsidR="00CE3D98" w:rsidRPr="00A4231D">
        <w:rPr>
          <w:rFonts w:ascii="Times New Roman" w:hAnsi="Times New Roman" w:cs="Times New Roman"/>
          <w:sz w:val="24"/>
          <w:szCs w:val="24"/>
        </w:rPr>
        <w:t>number</w:t>
      </w:r>
      <w:r w:rsidR="0050264B" w:rsidRPr="00A4231D">
        <w:rPr>
          <w:rFonts w:ascii="Times New Roman" w:hAnsi="Times New Roman" w:cs="Times New Roman"/>
          <w:sz w:val="24"/>
          <w:szCs w:val="24"/>
        </w:rPr>
        <w:t xml:space="preserve"> and </w:t>
      </w:r>
      <w:r w:rsidR="00B1765C" w:rsidRPr="00A4231D">
        <w:rPr>
          <w:rFonts w:ascii="Times New Roman" w:hAnsi="Times New Roman" w:cs="Times New Roman"/>
          <w:sz w:val="24"/>
          <w:szCs w:val="24"/>
        </w:rPr>
        <w:t xml:space="preserve">more </w:t>
      </w:r>
      <w:r w:rsidR="0050264B" w:rsidRPr="00A4231D">
        <w:rPr>
          <w:rFonts w:ascii="Times New Roman" w:hAnsi="Times New Roman" w:cs="Times New Roman"/>
          <w:sz w:val="24"/>
          <w:szCs w:val="24"/>
        </w:rPr>
        <w:t xml:space="preserve">variety of work-based learning opportunities such as work experience, internships, on-the-job training, and apprenticeship.  VRS also began to collaborate with the Business Services Unit to jointly serve local employers in meeting their need for a skilled workforce.  </w:t>
      </w:r>
      <w:r w:rsidR="009074DC" w:rsidRPr="00A4231D">
        <w:rPr>
          <w:rFonts w:ascii="Times New Roman" w:hAnsi="Times New Roman" w:cs="Times New Roman"/>
          <w:sz w:val="24"/>
          <w:szCs w:val="24"/>
        </w:rPr>
        <w:t xml:space="preserve">The VRS and BSU will begin to provide sensitivity training to employers that participate in SEAL and the Year-Round Work Experience program.  </w:t>
      </w:r>
      <w:r w:rsidR="0050264B" w:rsidRPr="00A4231D">
        <w:rPr>
          <w:rFonts w:ascii="Times New Roman" w:hAnsi="Times New Roman" w:cs="Times New Roman"/>
          <w:sz w:val="24"/>
          <w:szCs w:val="24"/>
        </w:rPr>
        <w:t xml:space="preserve"> </w:t>
      </w:r>
      <w:r w:rsidR="00CE3D98" w:rsidRPr="00A4231D">
        <w:rPr>
          <w:rFonts w:ascii="Times New Roman" w:hAnsi="Times New Roman" w:cs="Times New Roman"/>
          <w:sz w:val="24"/>
          <w:szCs w:val="24"/>
        </w:rPr>
        <w:t xml:space="preserve">  </w:t>
      </w:r>
    </w:p>
    <w:p w14:paraId="352BCF19" w14:textId="55901031" w:rsidR="00452B46" w:rsidRPr="00A4231D" w:rsidRDefault="00452B46" w:rsidP="00740FBD">
      <w:pPr>
        <w:spacing w:after="120" w:line="240" w:lineRule="auto"/>
        <w:ind w:right="53"/>
        <w:jc w:val="both"/>
        <w:rPr>
          <w:rFonts w:ascii="Times New Roman" w:hAnsi="Times New Roman" w:cs="Times New Roman"/>
          <w:sz w:val="24"/>
          <w:szCs w:val="24"/>
        </w:rPr>
      </w:pPr>
      <w:r w:rsidRPr="00A4231D">
        <w:rPr>
          <w:rFonts w:ascii="Times New Roman" w:hAnsi="Times New Roman" w:cs="Times New Roman"/>
          <w:sz w:val="24"/>
          <w:szCs w:val="24"/>
        </w:rPr>
        <w:t xml:space="preserve">Through the partnership with AEL and Vocation Rehabilitation Services (VRS), WFS Cameron is able to expand employment, education, and support workforce customers and co-enrolled participants.  Vocational Rehabilitation services are delivered in collaboration with the </w:t>
      </w:r>
      <w:r w:rsidR="00B1765C" w:rsidRPr="00A4231D">
        <w:rPr>
          <w:rFonts w:ascii="Times New Roman" w:hAnsi="Times New Roman" w:cs="Times New Roman"/>
          <w:sz w:val="24"/>
          <w:szCs w:val="24"/>
        </w:rPr>
        <w:t>W</w:t>
      </w:r>
      <w:r w:rsidRPr="00A4231D">
        <w:rPr>
          <w:rFonts w:ascii="Times New Roman" w:hAnsi="Times New Roman" w:cs="Times New Roman"/>
          <w:sz w:val="24"/>
          <w:szCs w:val="24"/>
        </w:rPr>
        <w:t xml:space="preserve">orkforce </w:t>
      </w:r>
      <w:r w:rsidR="00B1765C" w:rsidRPr="00A4231D">
        <w:rPr>
          <w:rFonts w:ascii="Times New Roman" w:hAnsi="Times New Roman" w:cs="Times New Roman"/>
          <w:sz w:val="24"/>
          <w:szCs w:val="24"/>
        </w:rPr>
        <w:t>C</w:t>
      </w:r>
      <w:r w:rsidRPr="00A4231D">
        <w:rPr>
          <w:rFonts w:ascii="Times New Roman" w:hAnsi="Times New Roman" w:cs="Times New Roman"/>
          <w:sz w:val="24"/>
          <w:szCs w:val="24"/>
        </w:rPr>
        <w:t>enter</w:t>
      </w:r>
      <w:r w:rsidR="00B1765C" w:rsidRPr="00A4231D">
        <w:rPr>
          <w:rFonts w:ascii="Times New Roman" w:hAnsi="Times New Roman" w:cs="Times New Roman"/>
          <w:sz w:val="24"/>
          <w:szCs w:val="24"/>
        </w:rPr>
        <w:t>s</w:t>
      </w:r>
      <w:r w:rsidRPr="00A4231D">
        <w:rPr>
          <w:rFonts w:ascii="Times New Roman" w:hAnsi="Times New Roman" w:cs="Times New Roman"/>
          <w:sz w:val="24"/>
          <w:szCs w:val="24"/>
        </w:rPr>
        <w:t>, ISDs, colleges, and community rehabilitation providers, to name of few.  VRS provides comprehensive training and support services to individuals with disabilities.  The co</w:t>
      </w:r>
      <w:r w:rsidR="008D1B49" w:rsidRPr="00A4231D">
        <w:rPr>
          <w:rFonts w:ascii="Times New Roman" w:hAnsi="Times New Roman" w:cs="Times New Roman"/>
          <w:sz w:val="24"/>
          <w:szCs w:val="24"/>
        </w:rPr>
        <w:t>-</w:t>
      </w:r>
      <w:r w:rsidRPr="00A4231D">
        <w:rPr>
          <w:rFonts w:ascii="Times New Roman" w:hAnsi="Times New Roman" w:cs="Times New Roman"/>
          <w:sz w:val="24"/>
          <w:szCs w:val="24"/>
        </w:rPr>
        <w:t>location of VRS at the workforce center increase</w:t>
      </w:r>
      <w:r w:rsidR="004D26B6" w:rsidRPr="00A4231D">
        <w:rPr>
          <w:rFonts w:ascii="Times New Roman" w:hAnsi="Times New Roman" w:cs="Times New Roman"/>
          <w:sz w:val="24"/>
          <w:szCs w:val="24"/>
        </w:rPr>
        <w:t>d</w:t>
      </w:r>
      <w:r w:rsidRPr="00A4231D">
        <w:rPr>
          <w:rFonts w:ascii="Times New Roman" w:hAnsi="Times New Roman" w:cs="Times New Roman"/>
          <w:sz w:val="24"/>
          <w:szCs w:val="24"/>
        </w:rPr>
        <w:t xml:space="preserve"> co</w:t>
      </w:r>
      <w:r w:rsidR="00E835ED" w:rsidRPr="00A4231D">
        <w:rPr>
          <w:rFonts w:ascii="Times New Roman" w:hAnsi="Times New Roman" w:cs="Times New Roman"/>
          <w:sz w:val="24"/>
          <w:szCs w:val="24"/>
        </w:rPr>
        <w:t xml:space="preserve">ordination </w:t>
      </w:r>
      <w:r w:rsidRPr="00A4231D">
        <w:rPr>
          <w:rFonts w:ascii="Times New Roman" w:hAnsi="Times New Roman" w:cs="Times New Roman"/>
          <w:sz w:val="24"/>
          <w:szCs w:val="24"/>
        </w:rPr>
        <w:t>to better serve individual</w:t>
      </w:r>
      <w:r w:rsidR="00FD3AAE" w:rsidRPr="00A4231D">
        <w:rPr>
          <w:rFonts w:ascii="Times New Roman" w:hAnsi="Times New Roman" w:cs="Times New Roman"/>
          <w:sz w:val="24"/>
          <w:szCs w:val="24"/>
        </w:rPr>
        <w:t>s</w:t>
      </w:r>
      <w:r w:rsidRPr="00A4231D">
        <w:rPr>
          <w:rFonts w:ascii="Times New Roman" w:hAnsi="Times New Roman" w:cs="Times New Roman"/>
          <w:sz w:val="24"/>
          <w:szCs w:val="24"/>
        </w:rPr>
        <w:t xml:space="preserve"> with </w:t>
      </w:r>
      <w:r w:rsidR="008719F7" w:rsidRPr="00A4231D">
        <w:rPr>
          <w:rFonts w:ascii="Times New Roman" w:hAnsi="Times New Roman" w:cs="Times New Roman"/>
          <w:sz w:val="24"/>
          <w:szCs w:val="24"/>
        </w:rPr>
        <w:t>disabilities</w:t>
      </w:r>
      <w:r w:rsidRPr="00A4231D">
        <w:rPr>
          <w:rFonts w:ascii="Times New Roman" w:hAnsi="Times New Roman" w:cs="Times New Roman"/>
          <w:sz w:val="24"/>
          <w:szCs w:val="24"/>
        </w:rPr>
        <w:t xml:space="preserve">.     </w:t>
      </w:r>
    </w:p>
    <w:p w14:paraId="6C149007" w14:textId="3CDC7C17" w:rsidR="00452B46" w:rsidRPr="00A4231D" w:rsidRDefault="00452B46" w:rsidP="00B159D0">
      <w:pPr>
        <w:tabs>
          <w:tab w:val="left" w:pos="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We are continuously enhancing our existing services to determine how we can better serve the residents of Cameron County.  We have</w:t>
      </w:r>
      <w:r w:rsidR="009825D2" w:rsidRPr="00A4231D">
        <w:rPr>
          <w:rFonts w:ascii="Times New Roman" w:hAnsi="Times New Roman" w:cs="Times New Roman"/>
          <w:sz w:val="24"/>
          <w:szCs w:val="24"/>
        </w:rPr>
        <w:t xml:space="preserve"> one</w:t>
      </w:r>
      <w:r w:rsidRPr="00A4231D">
        <w:rPr>
          <w:rFonts w:ascii="Times New Roman" w:hAnsi="Times New Roman" w:cs="Times New Roman"/>
          <w:sz w:val="24"/>
          <w:szCs w:val="24"/>
        </w:rPr>
        <w:t xml:space="preserve"> comprehensive workforce center within the county that facilitate</w:t>
      </w:r>
      <w:r w:rsidR="00672F21">
        <w:rPr>
          <w:rFonts w:ascii="Times New Roman" w:hAnsi="Times New Roman" w:cs="Times New Roman"/>
          <w:sz w:val="24"/>
          <w:szCs w:val="24"/>
        </w:rPr>
        <w:t>s</w:t>
      </w:r>
      <w:r w:rsidRPr="00A4231D">
        <w:rPr>
          <w:rFonts w:ascii="Times New Roman" w:hAnsi="Times New Roman" w:cs="Times New Roman"/>
          <w:sz w:val="24"/>
          <w:szCs w:val="24"/>
        </w:rPr>
        <w:t xml:space="preserve"> co-enrollment of core program and one-stop partner programs</w:t>
      </w:r>
      <w:r w:rsidR="009825D2" w:rsidRPr="00A4231D">
        <w:rPr>
          <w:rFonts w:ascii="Times New Roman" w:hAnsi="Times New Roman" w:cs="Times New Roman"/>
          <w:sz w:val="24"/>
          <w:szCs w:val="24"/>
        </w:rPr>
        <w:t xml:space="preserve"> and three affiliated sites</w:t>
      </w:r>
      <w:r w:rsidRPr="00A4231D">
        <w:rPr>
          <w:rFonts w:ascii="Times New Roman" w:hAnsi="Times New Roman" w:cs="Times New Roman"/>
          <w:sz w:val="24"/>
          <w:szCs w:val="24"/>
        </w:rPr>
        <w:t xml:space="preserve">.  </w:t>
      </w:r>
      <w:r w:rsidR="009825D2" w:rsidRPr="00A4231D">
        <w:rPr>
          <w:rFonts w:ascii="Times New Roman" w:hAnsi="Times New Roman" w:cs="Times New Roman"/>
          <w:sz w:val="24"/>
          <w:szCs w:val="24"/>
        </w:rPr>
        <w:t>O</w:t>
      </w:r>
      <w:r w:rsidR="008D1B49" w:rsidRPr="00A4231D">
        <w:rPr>
          <w:rFonts w:ascii="Times New Roman" w:hAnsi="Times New Roman" w:cs="Times New Roman"/>
          <w:sz w:val="24"/>
          <w:szCs w:val="24"/>
        </w:rPr>
        <w:t xml:space="preserve">ur Mobile </w:t>
      </w:r>
      <w:r w:rsidR="00FD3AAE" w:rsidRPr="00A4231D">
        <w:rPr>
          <w:rFonts w:ascii="Times New Roman" w:hAnsi="Times New Roman" w:cs="Times New Roman"/>
          <w:sz w:val="24"/>
          <w:szCs w:val="24"/>
        </w:rPr>
        <w:t xml:space="preserve">Resource </w:t>
      </w:r>
      <w:r w:rsidR="008D1B49" w:rsidRPr="00A4231D">
        <w:rPr>
          <w:rFonts w:ascii="Times New Roman" w:hAnsi="Times New Roman" w:cs="Times New Roman"/>
          <w:sz w:val="24"/>
          <w:szCs w:val="24"/>
        </w:rPr>
        <w:t>Unit travels throughout the county</w:t>
      </w:r>
      <w:r w:rsidR="009825D2" w:rsidRPr="00A4231D">
        <w:rPr>
          <w:rFonts w:ascii="Times New Roman" w:hAnsi="Times New Roman" w:cs="Times New Roman"/>
          <w:sz w:val="24"/>
          <w:szCs w:val="24"/>
        </w:rPr>
        <w:t xml:space="preserve"> making </w:t>
      </w:r>
      <w:r w:rsidR="00672F21" w:rsidRPr="00A4231D">
        <w:rPr>
          <w:rFonts w:ascii="Times New Roman" w:hAnsi="Times New Roman" w:cs="Times New Roman"/>
          <w:sz w:val="24"/>
          <w:szCs w:val="24"/>
        </w:rPr>
        <w:t>workforce</w:t>
      </w:r>
      <w:r w:rsidR="009825D2" w:rsidRPr="00A4231D">
        <w:rPr>
          <w:rFonts w:ascii="Times New Roman" w:hAnsi="Times New Roman" w:cs="Times New Roman"/>
          <w:sz w:val="24"/>
          <w:szCs w:val="24"/>
        </w:rPr>
        <w:t xml:space="preserve"> services accessible and </w:t>
      </w:r>
      <w:r w:rsidRPr="00A4231D">
        <w:rPr>
          <w:rFonts w:ascii="Times New Roman" w:hAnsi="Times New Roman" w:cs="Times New Roman"/>
          <w:sz w:val="24"/>
          <w:szCs w:val="24"/>
        </w:rPr>
        <w:t>provid</w:t>
      </w:r>
      <w:r w:rsidR="009825D2" w:rsidRPr="00A4231D">
        <w:rPr>
          <w:rFonts w:ascii="Times New Roman" w:hAnsi="Times New Roman" w:cs="Times New Roman"/>
          <w:sz w:val="24"/>
          <w:szCs w:val="24"/>
        </w:rPr>
        <w:t>ing</w:t>
      </w:r>
      <w:r w:rsidRPr="00A4231D">
        <w:rPr>
          <w:rFonts w:ascii="Times New Roman" w:hAnsi="Times New Roman" w:cs="Times New Roman"/>
          <w:sz w:val="24"/>
          <w:szCs w:val="24"/>
        </w:rPr>
        <w:t xml:space="preserve"> employment services, especially in rural areas where transportation</w:t>
      </w:r>
      <w:r w:rsidR="00861C55" w:rsidRPr="00A4231D">
        <w:rPr>
          <w:rFonts w:ascii="Times New Roman" w:hAnsi="Times New Roman" w:cs="Times New Roman"/>
          <w:sz w:val="24"/>
          <w:szCs w:val="24"/>
        </w:rPr>
        <w:t xml:space="preserve"> issues</w:t>
      </w:r>
      <w:r w:rsidRPr="00A4231D">
        <w:rPr>
          <w:rFonts w:ascii="Times New Roman" w:hAnsi="Times New Roman" w:cs="Times New Roman"/>
          <w:sz w:val="24"/>
          <w:szCs w:val="24"/>
        </w:rPr>
        <w:t xml:space="preserve"> create a barrier for job seekers to physically visit a workforce center.  </w:t>
      </w:r>
      <w:r w:rsidR="00E835ED" w:rsidRPr="00A4231D">
        <w:rPr>
          <w:rFonts w:ascii="Times New Roman" w:hAnsi="Times New Roman" w:cs="Times New Roman"/>
          <w:sz w:val="24"/>
          <w:szCs w:val="24"/>
        </w:rPr>
        <w:t>Due to COVID</w:t>
      </w:r>
      <w:r w:rsidR="001E5439" w:rsidRPr="00A4231D">
        <w:rPr>
          <w:rFonts w:ascii="Times New Roman" w:hAnsi="Times New Roman" w:cs="Times New Roman"/>
          <w:sz w:val="24"/>
          <w:szCs w:val="24"/>
        </w:rPr>
        <w:t>-</w:t>
      </w:r>
      <w:r w:rsidR="00E835ED" w:rsidRPr="00A4231D">
        <w:rPr>
          <w:rFonts w:ascii="Times New Roman" w:hAnsi="Times New Roman" w:cs="Times New Roman"/>
          <w:sz w:val="24"/>
          <w:szCs w:val="24"/>
        </w:rPr>
        <w:t>19, workforce services are now being provided virtually</w:t>
      </w:r>
      <w:r w:rsidR="00273B03" w:rsidRPr="00A4231D">
        <w:rPr>
          <w:rFonts w:ascii="Times New Roman" w:hAnsi="Times New Roman" w:cs="Times New Roman"/>
          <w:sz w:val="24"/>
          <w:szCs w:val="24"/>
        </w:rPr>
        <w:t xml:space="preserve"> for accessibility and convenience.  </w:t>
      </w:r>
      <w:r w:rsidR="00E835ED"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The Mobile </w:t>
      </w:r>
      <w:r w:rsidR="00FD3AAE" w:rsidRPr="00A4231D">
        <w:rPr>
          <w:rFonts w:ascii="Times New Roman" w:hAnsi="Times New Roman" w:cs="Times New Roman"/>
          <w:sz w:val="24"/>
          <w:szCs w:val="24"/>
        </w:rPr>
        <w:t xml:space="preserve">Resource </w:t>
      </w:r>
      <w:r w:rsidRPr="00A4231D">
        <w:rPr>
          <w:rFonts w:ascii="Times New Roman" w:hAnsi="Times New Roman" w:cs="Times New Roman"/>
          <w:sz w:val="24"/>
          <w:szCs w:val="24"/>
        </w:rPr>
        <w:t xml:space="preserve">Unit is operated by Wagner Peyser staff, </w:t>
      </w:r>
      <w:r w:rsidR="00861C55" w:rsidRPr="00A4231D">
        <w:rPr>
          <w:rFonts w:ascii="Times New Roman" w:hAnsi="Times New Roman" w:cs="Times New Roman"/>
          <w:sz w:val="24"/>
          <w:szCs w:val="24"/>
        </w:rPr>
        <w:t xml:space="preserve">a </w:t>
      </w:r>
      <w:r w:rsidRPr="00A4231D">
        <w:rPr>
          <w:rFonts w:ascii="Times New Roman" w:hAnsi="Times New Roman" w:cs="Times New Roman"/>
          <w:sz w:val="24"/>
          <w:szCs w:val="24"/>
        </w:rPr>
        <w:t xml:space="preserve">core </w:t>
      </w:r>
      <w:r w:rsidR="0019022A" w:rsidRPr="00A4231D">
        <w:rPr>
          <w:rFonts w:ascii="Times New Roman" w:hAnsi="Times New Roman" w:cs="Times New Roman"/>
          <w:sz w:val="24"/>
          <w:szCs w:val="24"/>
        </w:rPr>
        <w:t xml:space="preserve">partner, </w:t>
      </w:r>
      <w:r w:rsidR="004A5157" w:rsidRPr="00A4231D">
        <w:rPr>
          <w:rFonts w:ascii="Times New Roman" w:hAnsi="Times New Roman" w:cs="Times New Roman"/>
          <w:sz w:val="24"/>
          <w:szCs w:val="24"/>
        </w:rPr>
        <w:t>with</w:t>
      </w:r>
      <w:r w:rsidR="00B60EC2" w:rsidRPr="00A4231D">
        <w:rPr>
          <w:rFonts w:ascii="Times New Roman" w:hAnsi="Times New Roman" w:cs="Times New Roman"/>
          <w:sz w:val="24"/>
          <w:szCs w:val="24"/>
        </w:rPr>
        <w:t xml:space="preserve"> </w:t>
      </w:r>
      <w:r w:rsidRPr="00A4231D">
        <w:rPr>
          <w:rFonts w:ascii="Times New Roman" w:hAnsi="Times New Roman" w:cs="Times New Roman"/>
          <w:sz w:val="24"/>
          <w:szCs w:val="24"/>
        </w:rPr>
        <w:t>knowledgeable</w:t>
      </w:r>
      <w:r w:rsidR="001E5439" w:rsidRPr="00A4231D">
        <w:rPr>
          <w:rFonts w:ascii="Times New Roman" w:hAnsi="Times New Roman" w:cs="Times New Roman"/>
          <w:sz w:val="24"/>
          <w:szCs w:val="24"/>
        </w:rPr>
        <w:t xml:space="preserve"> staff</w:t>
      </w:r>
      <w:r w:rsidR="004A5157" w:rsidRPr="00A4231D">
        <w:rPr>
          <w:rFonts w:ascii="Times New Roman" w:hAnsi="Times New Roman" w:cs="Times New Roman"/>
          <w:sz w:val="24"/>
          <w:szCs w:val="24"/>
        </w:rPr>
        <w:t>, well-informed</w:t>
      </w:r>
      <w:r w:rsidRPr="00A4231D">
        <w:rPr>
          <w:rFonts w:ascii="Times New Roman" w:hAnsi="Times New Roman" w:cs="Times New Roman"/>
          <w:sz w:val="24"/>
          <w:szCs w:val="24"/>
        </w:rPr>
        <w:t xml:space="preserve"> in employment services.  WFS Cameron has forged </w:t>
      </w:r>
      <w:r w:rsidR="00861C55" w:rsidRPr="00A4231D">
        <w:rPr>
          <w:rFonts w:ascii="Times New Roman" w:hAnsi="Times New Roman" w:cs="Times New Roman"/>
          <w:sz w:val="24"/>
          <w:szCs w:val="24"/>
        </w:rPr>
        <w:t xml:space="preserve">multiple </w:t>
      </w:r>
      <w:r w:rsidRPr="00A4231D">
        <w:rPr>
          <w:rFonts w:ascii="Times New Roman" w:hAnsi="Times New Roman" w:cs="Times New Roman"/>
          <w:sz w:val="24"/>
          <w:szCs w:val="24"/>
        </w:rPr>
        <w:t>partnerships throughout Cameron County</w:t>
      </w:r>
      <w:r w:rsidR="00861C55" w:rsidRPr="00A4231D">
        <w:rPr>
          <w:rFonts w:ascii="Times New Roman" w:hAnsi="Times New Roman" w:cs="Times New Roman"/>
          <w:sz w:val="24"/>
          <w:szCs w:val="24"/>
        </w:rPr>
        <w:t xml:space="preserve"> that</w:t>
      </w:r>
      <w:r w:rsidRPr="00A4231D">
        <w:rPr>
          <w:rFonts w:ascii="Times New Roman" w:hAnsi="Times New Roman" w:cs="Times New Roman"/>
          <w:sz w:val="24"/>
          <w:szCs w:val="24"/>
        </w:rPr>
        <w:t xml:space="preserve"> includ</w:t>
      </w:r>
      <w:r w:rsidR="00861C55" w:rsidRPr="00A4231D">
        <w:rPr>
          <w:rFonts w:ascii="Times New Roman" w:hAnsi="Times New Roman" w:cs="Times New Roman"/>
          <w:sz w:val="24"/>
          <w:szCs w:val="24"/>
        </w:rPr>
        <w:t>e</w:t>
      </w:r>
      <w:r w:rsidRPr="00A4231D">
        <w:rPr>
          <w:rFonts w:ascii="Times New Roman" w:hAnsi="Times New Roman" w:cs="Times New Roman"/>
          <w:sz w:val="24"/>
          <w:szCs w:val="24"/>
        </w:rPr>
        <w:t xml:space="preserve"> public entities and businesses that </w:t>
      </w:r>
      <w:r w:rsidR="00861C55" w:rsidRPr="00A4231D">
        <w:rPr>
          <w:rFonts w:ascii="Times New Roman" w:hAnsi="Times New Roman" w:cs="Times New Roman"/>
          <w:sz w:val="24"/>
          <w:szCs w:val="24"/>
        </w:rPr>
        <w:t>allow</w:t>
      </w:r>
      <w:r w:rsidRPr="00A4231D">
        <w:rPr>
          <w:rFonts w:ascii="Times New Roman" w:hAnsi="Times New Roman" w:cs="Times New Roman"/>
          <w:sz w:val="24"/>
          <w:szCs w:val="24"/>
        </w:rPr>
        <w:t xml:space="preserve"> the Mobile </w:t>
      </w:r>
      <w:r w:rsidR="00FD3AAE" w:rsidRPr="00A4231D">
        <w:rPr>
          <w:rFonts w:ascii="Times New Roman" w:hAnsi="Times New Roman" w:cs="Times New Roman"/>
          <w:sz w:val="24"/>
          <w:szCs w:val="24"/>
        </w:rPr>
        <w:t xml:space="preserve">Resource </w:t>
      </w:r>
      <w:r w:rsidRPr="00A4231D">
        <w:rPr>
          <w:rFonts w:ascii="Times New Roman" w:hAnsi="Times New Roman" w:cs="Times New Roman"/>
          <w:sz w:val="24"/>
          <w:szCs w:val="24"/>
        </w:rPr>
        <w:t xml:space="preserve">Unit to </w:t>
      </w:r>
      <w:r w:rsidR="00B60EC2" w:rsidRPr="00A4231D">
        <w:rPr>
          <w:rFonts w:ascii="Times New Roman" w:hAnsi="Times New Roman" w:cs="Times New Roman"/>
          <w:sz w:val="24"/>
          <w:szCs w:val="24"/>
        </w:rPr>
        <w:t xml:space="preserve">operate </w:t>
      </w:r>
      <w:r w:rsidRPr="00A4231D">
        <w:rPr>
          <w:rFonts w:ascii="Times New Roman" w:hAnsi="Times New Roman" w:cs="Times New Roman"/>
          <w:sz w:val="24"/>
          <w:szCs w:val="24"/>
        </w:rPr>
        <w:t>at their facility</w:t>
      </w:r>
      <w:r w:rsidR="00861C55" w:rsidRPr="00A4231D">
        <w:rPr>
          <w:rFonts w:ascii="Times New Roman" w:hAnsi="Times New Roman" w:cs="Times New Roman"/>
          <w:sz w:val="24"/>
          <w:szCs w:val="24"/>
        </w:rPr>
        <w:t xml:space="preserve"> </w:t>
      </w:r>
      <w:r w:rsidRPr="00A4231D">
        <w:rPr>
          <w:rFonts w:ascii="Times New Roman" w:hAnsi="Times New Roman" w:cs="Times New Roman"/>
          <w:sz w:val="24"/>
          <w:szCs w:val="24"/>
        </w:rPr>
        <w:t>provid</w:t>
      </w:r>
      <w:r w:rsidR="001E5439" w:rsidRPr="00A4231D">
        <w:rPr>
          <w:rFonts w:ascii="Times New Roman" w:hAnsi="Times New Roman" w:cs="Times New Roman"/>
          <w:sz w:val="24"/>
          <w:szCs w:val="24"/>
        </w:rPr>
        <w:t>ing</w:t>
      </w:r>
      <w:r w:rsidRPr="00A4231D">
        <w:rPr>
          <w:rFonts w:ascii="Times New Roman" w:hAnsi="Times New Roman" w:cs="Times New Roman"/>
          <w:sz w:val="24"/>
          <w:szCs w:val="24"/>
        </w:rPr>
        <w:t xml:space="preserve"> services to the</w:t>
      </w:r>
      <w:r w:rsidR="00861C55" w:rsidRPr="00A4231D">
        <w:rPr>
          <w:rFonts w:ascii="Times New Roman" w:hAnsi="Times New Roman" w:cs="Times New Roman"/>
          <w:sz w:val="24"/>
          <w:szCs w:val="24"/>
        </w:rPr>
        <w:t>ir</w:t>
      </w:r>
      <w:r w:rsidRPr="00A4231D">
        <w:rPr>
          <w:rFonts w:ascii="Times New Roman" w:hAnsi="Times New Roman" w:cs="Times New Roman"/>
          <w:sz w:val="24"/>
          <w:szCs w:val="24"/>
        </w:rPr>
        <w:t xml:space="preserve"> community.  </w:t>
      </w:r>
    </w:p>
    <w:p w14:paraId="6BE659BF" w14:textId="19475585" w:rsidR="00452B46" w:rsidRPr="00A4231D" w:rsidRDefault="00452B46" w:rsidP="00B159D0">
      <w:pPr>
        <w:pStyle w:val="Default"/>
        <w:jc w:val="both"/>
        <w:rPr>
          <w:rFonts w:eastAsia="MS Gothic"/>
          <w:color w:val="auto"/>
        </w:rPr>
      </w:pPr>
      <w:r w:rsidRPr="00A4231D">
        <w:rPr>
          <w:rFonts w:eastAsia="MS Gothic"/>
          <w:color w:val="auto"/>
        </w:rPr>
        <w:t>Employment services ha</w:t>
      </w:r>
      <w:r w:rsidR="00861C55" w:rsidRPr="00A4231D">
        <w:rPr>
          <w:rFonts w:eastAsia="MS Gothic"/>
          <w:color w:val="auto"/>
        </w:rPr>
        <w:t>ve</w:t>
      </w:r>
      <w:r w:rsidRPr="00A4231D">
        <w:rPr>
          <w:rFonts w:eastAsia="MS Gothic"/>
          <w:color w:val="auto"/>
        </w:rPr>
        <w:t xml:space="preserve"> been integrated into the one-stop system for years as part of the Texas Model.  </w:t>
      </w:r>
      <w:r w:rsidR="00861C55" w:rsidRPr="00A4231D">
        <w:rPr>
          <w:rFonts w:eastAsia="MS Gothic"/>
          <w:color w:val="auto"/>
        </w:rPr>
        <w:t xml:space="preserve">Although </w:t>
      </w:r>
      <w:r w:rsidRPr="00A4231D">
        <w:rPr>
          <w:rFonts w:eastAsia="MS Gothic"/>
          <w:color w:val="auto"/>
        </w:rPr>
        <w:t>state merit staff</w:t>
      </w:r>
      <w:r w:rsidR="00FD3AAE" w:rsidRPr="00A4231D">
        <w:rPr>
          <w:rFonts w:eastAsia="MS Gothic"/>
          <w:color w:val="auto"/>
        </w:rPr>
        <w:t xml:space="preserve"> are</w:t>
      </w:r>
      <w:r w:rsidR="00861C55" w:rsidRPr="00A4231D">
        <w:rPr>
          <w:rFonts w:eastAsia="MS Gothic"/>
          <w:color w:val="auto"/>
        </w:rPr>
        <w:t xml:space="preserve"> responsible for providing Employment Services</w:t>
      </w:r>
      <w:r w:rsidRPr="00A4231D">
        <w:rPr>
          <w:rFonts w:eastAsia="MS Gothic"/>
          <w:color w:val="auto"/>
        </w:rPr>
        <w:t xml:space="preserve">,  all center </w:t>
      </w:r>
      <w:r w:rsidR="00861C55" w:rsidRPr="00A4231D">
        <w:rPr>
          <w:rFonts w:eastAsia="MS Gothic"/>
          <w:color w:val="auto"/>
        </w:rPr>
        <w:t xml:space="preserve">staff </w:t>
      </w:r>
      <w:r w:rsidR="00FD3AAE" w:rsidRPr="00A4231D">
        <w:rPr>
          <w:rFonts w:eastAsia="MS Gothic"/>
          <w:color w:val="auto"/>
        </w:rPr>
        <w:t>are</w:t>
      </w:r>
      <w:r w:rsidRPr="00A4231D">
        <w:rPr>
          <w:rFonts w:eastAsia="MS Gothic"/>
          <w:color w:val="auto"/>
        </w:rPr>
        <w:t xml:space="preserve"> trained to provide employment services</w:t>
      </w:r>
      <w:r w:rsidR="00FD3AAE" w:rsidRPr="00A4231D">
        <w:rPr>
          <w:rFonts w:eastAsia="MS Gothic"/>
          <w:color w:val="auto"/>
        </w:rPr>
        <w:t>,</w:t>
      </w:r>
      <w:r w:rsidR="00861C55" w:rsidRPr="00A4231D">
        <w:rPr>
          <w:rFonts w:eastAsia="MS Gothic"/>
          <w:color w:val="auto"/>
        </w:rPr>
        <w:t xml:space="preserve"> as well</w:t>
      </w:r>
      <w:r w:rsidRPr="00A4231D">
        <w:rPr>
          <w:rFonts w:eastAsia="MS Gothic"/>
          <w:color w:val="auto"/>
        </w:rPr>
        <w:t xml:space="preserve">. </w:t>
      </w:r>
    </w:p>
    <w:p w14:paraId="2B47CADF" w14:textId="75FAC581" w:rsidR="00F36F09" w:rsidRPr="00A4231D" w:rsidRDefault="00452B46" w:rsidP="00452B46">
      <w:pPr>
        <w:pStyle w:val="Default"/>
        <w:rPr>
          <w:rFonts w:eastAsia="MS Gothic"/>
          <w:b/>
          <w:bCs/>
          <w:color w:val="auto"/>
        </w:rPr>
      </w:pPr>
      <w:r w:rsidRPr="00A4231D">
        <w:rPr>
          <w:rFonts w:eastAsia="MS Gothic"/>
          <w:b/>
          <w:bCs/>
          <w:color w:val="auto"/>
        </w:rPr>
        <w:t xml:space="preserve"> </w:t>
      </w:r>
    </w:p>
    <w:p w14:paraId="08330314" w14:textId="4BE028CB" w:rsidR="00B60EC2" w:rsidRPr="00A4231D" w:rsidRDefault="00636E26" w:rsidP="00452B46">
      <w:pPr>
        <w:pStyle w:val="Default"/>
        <w:rPr>
          <w:rFonts w:eastAsia="MS Gothic"/>
          <w:color w:val="auto"/>
        </w:rPr>
      </w:pPr>
      <w:r w:rsidRPr="00A4231D">
        <w:rPr>
          <w:rFonts w:eastAsia="MS Gothic"/>
          <w:color w:val="auto"/>
        </w:rPr>
        <w:t xml:space="preserve">Emerging industries and occupations have enabled WFS Camron to further collaborate with core partners to support </w:t>
      </w:r>
      <w:r w:rsidR="00273B03" w:rsidRPr="00A4231D">
        <w:rPr>
          <w:rFonts w:eastAsia="MS Gothic"/>
          <w:color w:val="auto"/>
        </w:rPr>
        <w:t xml:space="preserve">the development of </w:t>
      </w:r>
      <w:r w:rsidRPr="00A4231D">
        <w:rPr>
          <w:rFonts w:eastAsia="MS Gothic"/>
          <w:color w:val="auto"/>
        </w:rPr>
        <w:t xml:space="preserve">industry clusters targeted by the governor.  </w:t>
      </w:r>
    </w:p>
    <w:p w14:paraId="68C49058" w14:textId="77777777" w:rsidR="00636E26" w:rsidRPr="00A4231D" w:rsidRDefault="00636E26" w:rsidP="00452B46">
      <w:pPr>
        <w:pStyle w:val="Default"/>
        <w:rPr>
          <w:rFonts w:eastAsia="MS Gothic"/>
          <w:color w:val="auto"/>
        </w:rPr>
      </w:pPr>
    </w:p>
    <w:p w14:paraId="04311ACB" w14:textId="3FF45138" w:rsidR="00F36F09" w:rsidRPr="00A4231D" w:rsidRDefault="00F36F09" w:rsidP="00F36F09">
      <w:pPr>
        <w:pStyle w:val="Default"/>
        <w:rPr>
          <w:rFonts w:eastAsia="MS Gothic"/>
          <w:color w:val="auto"/>
        </w:rPr>
      </w:pPr>
      <w:r w:rsidRPr="00A4231D">
        <w:rPr>
          <w:rFonts w:eastAsia="MS Gothic"/>
          <w:color w:val="auto"/>
        </w:rPr>
        <w:t>The Texas Governor’s target Industry Clusters are:</w:t>
      </w:r>
    </w:p>
    <w:p w14:paraId="1ADCB4A0" w14:textId="77777777" w:rsidR="00F36F09" w:rsidRPr="00A4231D" w:rsidRDefault="00F36F09" w:rsidP="00F36F09">
      <w:pPr>
        <w:pStyle w:val="Default"/>
        <w:rPr>
          <w:rFonts w:eastAsia="MS Gothic"/>
          <w:color w:val="auto"/>
        </w:rPr>
      </w:pPr>
    </w:p>
    <w:p w14:paraId="64512E5D" w14:textId="77777777" w:rsidR="00F36F09" w:rsidRPr="00A4231D" w:rsidRDefault="00F36F09" w:rsidP="00820B47">
      <w:pPr>
        <w:pStyle w:val="Default"/>
        <w:ind w:left="720"/>
        <w:rPr>
          <w:rFonts w:eastAsia="MS Gothic"/>
          <w:color w:val="auto"/>
        </w:rPr>
      </w:pPr>
      <w:r w:rsidRPr="00A4231D">
        <w:rPr>
          <w:rFonts w:eastAsia="MS Gothic"/>
          <w:color w:val="auto"/>
        </w:rPr>
        <w:t>•</w:t>
      </w:r>
      <w:r w:rsidRPr="00A4231D">
        <w:rPr>
          <w:rFonts w:eastAsia="MS Gothic"/>
          <w:color w:val="auto"/>
        </w:rPr>
        <w:tab/>
        <w:t>Advanced Technologies and Manufacturing</w:t>
      </w:r>
    </w:p>
    <w:p w14:paraId="196C9A60" w14:textId="77777777" w:rsidR="00F36F09" w:rsidRPr="00A4231D" w:rsidRDefault="00F36F09" w:rsidP="00820B47">
      <w:pPr>
        <w:pStyle w:val="Default"/>
        <w:ind w:left="720"/>
        <w:rPr>
          <w:rFonts w:eastAsia="MS Gothic"/>
          <w:color w:val="auto"/>
        </w:rPr>
      </w:pPr>
      <w:r w:rsidRPr="00A4231D">
        <w:rPr>
          <w:rFonts w:eastAsia="MS Gothic"/>
          <w:color w:val="auto"/>
        </w:rPr>
        <w:t>•</w:t>
      </w:r>
      <w:r w:rsidRPr="00A4231D">
        <w:rPr>
          <w:rFonts w:eastAsia="MS Gothic"/>
          <w:color w:val="auto"/>
        </w:rPr>
        <w:tab/>
        <w:t>Aerospace and Defense</w:t>
      </w:r>
    </w:p>
    <w:p w14:paraId="766B20A0" w14:textId="77777777" w:rsidR="00F36F09" w:rsidRPr="00A4231D" w:rsidRDefault="00F36F09" w:rsidP="00820B47">
      <w:pPr>
        <w:pStyle w:val="Default"/>
        <w:ind w:left="720"/>
        <w:rPr>
          <w:rFonts w:eastAsia="MS Gothic"/>
          <w:color w:val="auto"/>
        </w:rPr>
      </w:pPr>
      <w:r w:rsidRPr="00A4231D">
        <w:rPr>
          <w:rFonts w:eastAsia="MS Gothic"/>
          <w:color w:val="auto"/>
        </w:rPr>
        <w:t>•</w:t>
      </w:r>
      <w:r w:rsidRPr="00A4231D">
        <w:rPr>
          <w:rFonts w:eastAsia="MS Gothic"/>
          <w:color w:val="auto"/>
        </w:rPr>
        <w:tab/>
        <w:t>Biotechnology and Life Sciences</w:t>
      </w:r>
    </w:p>
    <w:p w14:paraId="06CF8C78" w14:textId="77777777" w:rsidR="00F36F09" w:rsidRPr="00A4231D" w:rsidRDefault="00F36F09" w:rsidP="00820B47">
      <w:pPr>
        <w:pStyle w:val="Default"/>
        <w:ind w:left="720"/>
        <w:rPr>
          <w:rFonts w:eastAsia="MS Gothic"/>
          <w:color w:val="auto"/>
        </w:rPr>
      </w:pPr>
      <w:r w:rsidRPr="00A4231D">
        <w:rPr>
          <w:rFonts w:eastAsia="MS Gothic"/>
          <w:color w:val="auto"/>
        </w:rPr>
        <w:t>•</w:t>
      </w:r>
      <w:r w:rsidRPr="00A4231D">
        <w:rPr>
          <w:rFonts w:eastAsia="MS Gothic"/>
          <w:color w:val="auto"/>
        </w:rPr>
        <w:tab/>
        <w:t>Information and Computer Technology</w:t>
      </w:r>
    </w:p>
    <w:p w14:paraId="634C9243" w14:textId="77777777" w:rsidR="00F36F09" w:rsidRPr="00A4231D" w:rsidRDefault="00F36F09" w:rsidP="00820B47">
      <w:pPr>
        <w:pStyle w:val="Default"/>
        <w:ind w:left="720"/>
        <w:rPr>
          <w:rFonts w:eastAsia="MS Gothic"/>
          <w:color w:val="auto"/>
        </w:rPr>
      </w:pPr>
      <w:r w:rsidRPr="00A4231D">
        <w:rPr>
          <w:rFonts w:eastAsia="MS Gothic"/>
          <w:color w:val="auto"/>
        </w:rPr>
        <w:t>•</w:t>
      </w:r>
      <w:r w:rsidRPr="00A4231D">
        <w:rPr>
          <w:rFonts w:eastAsia="MS Gothic"/>
          <w:color w:val="auto"/>
        </w:rPr>
        <w:tab/>
        <w:t>Petroleum Refining and Chemical Products</w:t>
      </w:r>
    </w:p>
    <w:p w14:paraId="0B93F6CD" w14:textId="77777777" w:rsidR="00F36F09" w:rsidRPr="00A4231D" w:rsidRDefault="00F36F09" w:rsidP="00820B47">
      <w:pPr>
        <w:pStyle w:val="Default"/>
        <w:ind w:left="720"/>
        <w:rPr>
          <w:rFonts w:eastAsia="MS Gothic"/>
          <w:color w:val="auto"/>
        </w:rPr>
      </w:pPr>
      <w:r w:rsidRPr="00A4231D">
        <w:rPr>
          <w:rFonts w:eastAsia="MS Gothic"/>
          <w:color w:val="auto"/>
        </w:rPr>
        <w:t>•</w:t>
      </w:r>
      <w:r w:rsidRPr="00A4231D">
        <w:rPr>
          <w:rFonts w:eastAsia="MS Gothic"/>
          <w:color w:val="auto"/>
        </w:rPr>
        <w:tab/>
        <w:t>Energy</w:t>
      </w:r>
    </w:p>
    <w:p w14:paraId="466FBD83" w14:textId="77777777" w:rsidR="00F36F09" w:rsidRPr="00A4231D" w:rsidRDefault="00F36F09" w:rsidP="00F36F09">
      <w:pPr>
        <w:pStyle w:val="Default"/>
        <w:rPr>
          <w:rFonts w:eastAsia="MS Gothic"/>
          <w:b/>
          <w:bCs/>
          <w:color w:val="auto"/>
        </w:rPr>
      </w:pPr>
    </w:p>
    <w:p w14:paraId="48A884A2" w14:textId="77777777" w:rsidR="00740FBD" w:rsidRPr="00A4231D" w:rsidRDefault="00F36F09" w:rsidP="001A0F12">
      <w:pPr>
        <w:pStyle w:val="Default"/>
        <w:jc w:val="both"/>
        <w:rPr>
          <w:rFonts w:eastAsia="MS Gothic"/>
          <w:color w:val="auto"/>
        </w:rPr>
      </w:pPr>
      <w:r w:rsidRPr="00A4231D">
        <w:rPr>
          <w:rFonts w:eastAsia="MS Gothic"/>
          <w:color w:val="auto"/>
        </w:rPr>
        <w:t xml:space="preserve">To Workforce Solutions Cameron’s credit, SpaceX </w:t>
      </w:r>
      <w:r w:rsidR="00C3668F" w:rsidRPr="00A4231D">
        <w:rPr>
          <w:rFonts w:eastAsia="MS Gothic"/>
          <w:color w:val="auto"/>
        </w:rPr>
        <w:t xml:space="preserve">South Texas </w:t>
      </w:r>
      <w:r w:rsidRPr="00A4231D">
        <w:rPr>
          <w:rFonts w:eastAsia="MS Gothic"/>
          <w:color w:val="auto"/>
        </w:rPr>
        <w:t xml:space="preserve">has located </w:t>
      </w:r>
      <w:r w:rsidR="00C3668F" w:rsidRPr="00A4231D">
        <w:rPr>
          <w:rFonts w:eastAsia="MS Gothic"/>
          <w:color w:val="auto"/>
        </w:rPr>
        <w:t xml:space="preserve">its launch site at Boca Chica Beach </w:t>
      </w:r>
      <w:r w:rsidRPr="00A4231D">
        <w:rPr>
          <w:rFonts w:eastAsia="MS Gothic"/>
          <w:color w:val="auto"/>
        </w:rPr>
        <w:t xml:space="preserve">in </w:t>
      </w:r>
      <w:r w:rsidR="00C3668F" w:rsidRPr="00A4231D">
        <w:rPr>
          <w:rFonts w:eastAsia="MS Gothic"/>
          <w:color w:val="auto"/>
        </w:rPr>
        <w:t xml:space="preserve">the county seat of </w:t>
      </w:r>
      <w:r w:rsidRPr="00A4231D">
        <w:rPr>
          <w:rFonts w:eastAsia="MS Gothic"/>
          <w:color w:val="auto"/>
        </w:rPr>
        <w:t xml:space="preserve">Cameron and is here to stay. </w:t>
      </w:r>
      <w:r w:rsidR="004670B9" w:rsidRPr="00A4231D">
        <w:rPr>
          <w:rFonts w:eastAsia="MS Gothic"/>
          <w:color w:val="auto"/>
        </w:rPr>
        <w:t xml:space="preserve">SpaceX held its groundbreaking ceremony on the new launch facility in September 2014, and soil preparation began in October 2015 with the installation of the first tracking antenna in August 2016, and the first propellant tank arrival in July 2018. In late 2018, the first prototype vehicle (Starhopper) was fabricated, tested, and flown between March and August 2019. Since then,  additional prototype flight vehicles are being built at the facility for higher-altitude tests conducted in 2020. By March 2020, there were over 500 people employed at the facility, with most of the work force involved in 24/7 production operations for the second-generation SpaceX launch vehicle, Starship. </w:t>
      </w:r>
      <w:r w:rsidRPr="00A4231D">
        <w:rPr>
          <w:rFonts w:eastAsia="MS Gothic"/>
          <w:color w:val="auto"/>
        </w:rPr>
        <w:t xml:space="preserve"> It is the Board’s intention to be prepared to work with SpaceX in their training and hiring needs. The Board has offered its services to SpaceX management and the company is aware of our employment and training capabilities along with the possibility of developing customized training for jobs</w:t>
      </w:r>
      <w:r w:rsidR="00C3668F" w:rsidRPr="00A4231D">
        <w:rPr>
          <w:rFonts w:eastAsia="MS Gothic"/>
          <w:color w:val="auto"/>
        </w:rPr>
        <w:t xml:space="preserve"> and training </w:t>
      </w:r>
      <w:r w:rsidRPr="00A4231D">
        <w:rPr>
          <w:rFonts w:eastAsia="MS Gothic"/>
          <w:color w:val="auto"/>
        </w:rPr>
        <w:t>not</w:t>
      </w:r>
      <w:r w:rsidR="00C3668F" w:rsidRPr="00A4231D">
        <w:rPr>
          <w:rFonts w:eastAsia="MS Gothic"/>
          <w:color w:val="auto"/>
        </w:rPr>
        <w:t xml:space="preserve"> typically</w:t>
      </w:r>
      <w:r w:rsidRPr="00A4231D">
        <w:rPr>
          <w:rFonts w:eastAsia="MS Gothic"/>
          <w:color w:val="auto"/>
        </w:rPr>
        <w:t xml:space="preserve"> offered in the area.  </w:t>
      </w:r>
    </w:p>
    <w:p w14:paraId="6C165CBF" w14:textId="77777777" w:rsidR="00740FBD" w:rsidRPr="00A4231D" w:rsidRDefault="00740FBD" w:rsidP="001A0F12">
      <w:pPr>
        <w:pStyle w:val="Default"/>
        <w:jc w:val="both"/>
        <w:rPr>
          <w:rFonts w:eastAsia="MS Gothic"/>
          <w:color w:val="auto"/>
        </w:rPr>
      </w:pPr>
    </w:p>
    <w:p w14:paraId="17818D11" w14:textId="03F5143F" w:rsidR="00F50602" w:rsidRPr="00A4231D" w:rsidRDefault="00F36F09" w:rsidP="00740FBD">
      <w:pPr>
        <w:pStyle w:val="Default"/>
        <w:jc w:val="both"/>
        <w:rPr>
          <w:rFonts w:eastAsia="MS Gothic"/>
          <w:color w:val="auto"/>
        </w:rPr>
      </w:pPr>
      <w:r w:rsidRPr="00A4231D">
        <w:rPr>
          <w:rFonts w:eastAsia="MS Gothic"/>
          <w:color w:val="auto"/>
        </w:rPr>
        <w:t xml:space="preserve">By the same token, the Energy business has picked up with the construction of several wind farms located in the Rio Grande Valley. Giving rise to the need for the anticipated training, Texas State Technical College (TSTC) Harlingen opened its Wind Energy Technology (WET) Program ten (10) years ago to train entry-level technicians for the industry’s workforce. A grant from the Governor’s Office allowed TSTC Harlingen and Del Mar College of Corpus Christi to welcome students to WET courses at the Renewable Energy Education Center in Ingleside during August 2011.  The area is now set to expand the Energy Cluster with downstream wind energy industries to include additional jobs for the transportation industry, construction and assembly phases, </w:t>
      </w:r>
      <w:r w:rsidR="00FD3AAE" w:rsidRPr="00A4231D">
        <w:rPr>
          <w:rFonts w:eastAsia="MS Gothic"/>
          <w:color w:val="auto"/>
        </w:rPr>
        <w:t xml:space="preserve">and </w:t>
      </w:r>
      <w:r w:rsidRPr="00A4231D">
        <w:rPr>
          <w:rFonts w:eastAsia="MS Gothic"/>
          <w:color w:val="auto"/>
        </w:rPr>
        <w:t>business management and maintenance of the turbine units.</w:t>
      </w:r>
      <w:r w:rsidR="00C3668F" w:rsidRPr="00A4231D">
        <w:rPr>
          <w:rFonts w:eastAsia="MS Gothic"/>
          <w:color w:val="auto"/>
        </w:rPr>
        <w:t xml:space="preserve"> WFS Cameron will continue to re-visit its target occupations list to align with local industry growth and expansion. </w:t>
      </w:r>
    </w:p>
    <w:p w14:paraId="75439937" w14:textId="77777777" w:rsidR="00F632D8" w:rsidRPr="00A4231D" w:rsidRDefault="00F632D8" w:rsidP="00740FBD">
      <w:pPr>
        <w:pStyle w:val="Default"/>
        <w:jc w:val="both"/>
        <w:rPr>
          <w:rFonts w:eastAsia="MS Gothic"/>
          <w:color w:val="auto"/>
          <w:sz w:val="23"/>
          <w:szCs w:val="23"/>
        </w:rPr>
      </w:pPr>
    </w:p>
    <w:p w14:paraId="1CCD09A8" w14:textId="6EDD666F" w:rsidR="00EC09F4" w:rsidRPr="00A4231D" w:rsidRDefault="00EC09F4" w:rsidP="00740FBD">
      <w:pPr>
        <w:pStyle w:val="Default"/>
        <w:jc w:val="both"/>
        <w:rPr>
          <w:rFonts w:eastAsia="MS Gothic"/>
          <w:b/>
          <w:bCs/>
          <w:color w:val="auto"/>
          <w:sz w:val="28"/>
          <w:szCs w:val="28"/>
        </w:rPr>
      </w:pPr>
      <w:r w:rsidRPr="00A4231D">
        <w:rPr>
          <w:rFonts w:eastAsia="MS Gothic"/>
          <w:b/>
          <w:bCs/>
          <w:color w:val="auto"/>
          <w:sz w:val="28"/>
          <w:szCs w:val="28"/>
        </w:rPr>
        <w:t xml:space="preserve">Part 4: One-Stop Service Delivery </w:t>
      </w:r>
    </w:p>
    <w:p w14:paraId="3EAF9DDF" w14:textId="77777777" w:rsidR="004C390E" w:rsidRPr="00A4231D" w:rsidRDefault="004C390E" w:rsidP="00740FBD">
      <w:pPr>
        <w:pStyle w:val="Default"/>
        <w:jc w:val="both"/>
        <w:rPr>
          <w:rFonts w:eastAsia="MS Gothic"/>
          <w:color w:val="auto"/>
          <w:sz w:val="28"/>
          <w:szCs w:val="28"/>
        </w:rPr>
      </w:pPr>
    </w:p>
    <w:p w14:paraId="00F83EFD" w14:textId="77777777" w:rsidR="00EC09F4" w:rsidRPr="00A4231D" w:rsidRDefault="00EC09F4" w:rsidP="00740FBD">
      <w:pPr>
        <w:pStyle w:val="Default"/>
        <w:jc w:val="both"/>
        <w:rPr>
          <w:rFonts w:eastAsia="MS Gothic"/>
          <w:color w:val="auto"/>
          <w:sz w:val="23"/>
          <w:szCs w:val="23"/>
        </w:rPr>
      </w:pPr>
      <w:r w:rsidRPr="00A4231D">
        <w:rPr>
          <w:rFonts w:eastAsia="MS Gothic"/>
          <w:b/>
          <w:bCs/>
          <w:color w:val="auto"/>
          <w:sz w:val="23"/>
          <w:szCs w:val="23"/>
        </w:rPr>
        <w:t xml:space="preserve">A. One-Stop Service Delivery System </w:t>
      </w:r>
    </w:p>
    <w:p w14:paraId="371665B5" w14:textId="77777777" w:rsidR="00F632D8" w:rsidRPr="00A4231D" w:rsidRDefault="00F632D8" w:rsidP="00740FBD">
      <w:pPr>
        <w:pStyle w:val="Default"/>
        <w:jc w:val="both"/>
        <w:rPr>
          <w:rFonts w:eastAsia="MS Gothic"/>
          <w:color w:val="auto"/>
          <w:sz w:val="23"/>
          <w:szCs w:val="23"/>
        </w:rPr>
      </w:pPr>
    </w:p>
    <w:p w14:paraId="47DD9CC5" w14:textId="29F2E2A1" w:rsidR="00EC09F4" w:rsidRPr="00A4231D" w:rsidRDefault="00506FB8" w:rsidP="00740FBD">
      <w:pPr>
        <w:pStyle w:val="Default"/>
        <w:jc w:val="both"/>
        <w:rPr>
          <w:rFonts w:eastAsia="MS Gothic"/>
          <w:i/>
          <w:iCs/>
          <w:color w:val="auto"/>
        </w:rPr>
      </w:pPr>
      <w:r w:rsidRPr="00A4231D">
        <w:rPr>
          <w:rFonts w:eastAsia="MS Gothic"/>
          <w:i/>
          <w:iCs/>
          <w:color w:val="auto"/>
        </w:rPr>
        <w:t>O</w:t>
      </w:r>
      <w:r w:rsidR="00EC09F4" w:rsidRPr="00A4231D">
        <w:rPr>
          <w:rFonts w:eastAsia="MS Gothic"/>
          <w:i/>
          <w:iCs/>
          <w:color w:val="auto"/>
        </w:rPr>
        <w:t>ne-</w:t>
      </w:r>
      <w:r w:rsidRPr="00A4231D">
        <w:rPr>
          <w:rFonts w:eastAsia="MS Gothic"/>
          <w:i/>
          <w:iCs/>
          <w:color w:val="auto"/>
        </w:rPr>
        <w:t>S</w:t>
      </w:r>
      <w:r w:rsidR="00EC09F4" w:rsidRPr="00A4231D">
        <w:rPr>
          <w:rFonts w:eastAsia="MS Gothic"/>
          <w:i/>
          <w:iCs/>
          <w:color w:val="auto"/>
        </w:rPr>
        <w:t xml:space="preserve">top </w:t>
      </w:r>
      <w:r w:rsidRPr="00A4231D">
        <w:rPr>
          <w:rFonts w:eastAsia="MS Gothic"/>
          <w:i/>
          <w:iCs/>
          <w:color w:val="auto"/>
        </w:rPr>
        <w:t>D</w:t>
      </w:r>
      <w:r w:rsidR="00EC09F4" w:rsidRPr="00A4231D">
        <w:rPr>
          <w:rFonts w:eastAsia="MS Gothic"/>
          <w:i/>
          <w:iCs/>
          <w:color w:val="auto"/>
        </w:rPr>
        <w:t xml:space="preserve">elivery </w:t>
      </w:r>
      <w:r w:rsidRPr="00A4231D">
        <w:rPr>
          <w:rFonts w:eastAsia="MS Gothic"/>
          <w:i/>
          <w:iCs/>
          <w:color w:val="auto"/>
        </w:rPr>
        <w:t>S</w:t>
      </w:r>
      <w:r w:rsidR="00EC09F4" w:rsidRPr="00A4231D">
        <w:rPr>
          <w:rFonts w:eastAsia="MS Gothic"/>
          <w:i/>
          <w:iCs/>
          <w:color w:val="auto"/>
        </w:rPr>
        <w:t xml:space="preserve">ystem in the </w:t>
      </w:r>
      <w:r w:rsidRPr="00A4231D">
        <w:rPr>
          <w:rFonts w:eastAsia="MS Gothic"/>
          <w:i/>
          <w:iCs/>
          <w:color w:val="auto"/>
        </w:rPr>
        <w:t>W</w:t>
      </w:r>
      <w:r w:rsidR="00EC09F4" w:rsidRPr="00A4231D">
        <w:rPr>
          <w:rFonts w:eastAsia="MS Gothic"/>
          <w:i/>
          <w:iCs/>
          <w:color w:val="auto"/>
        </w:rPr>
        <w:t xml:space="preserve">orkforce </w:t>
      </w:r>
      <w:r w:rsidRPr="00A4231D">
        <w:rPr>
          <w:rFonts w:eastAsia="MS Gothic"/>
          <w:i/>
          <w:iCs/>
          <w:color w:val="auto"/>
        </w:rPr>
        <w:t>A</w:t>
      </w:r>
      <w:r w:rsidR="00EC09F4" w:rsidRPr="00A4231D">
        <w:rPr>
          <w:rFonts w:eastAsia="MS Gothic"/>
          <w:i/>
          <w:iCs/>
          <w:color w:val="auto"/>
        </w:rPr>
        <w:t xml:space="preserve">rea </w:t>
      </w:r>
    </w:p>
    <w:p w14:paraId="327FE0BC" w14:textId="3A8863A4" w:rsidR="004C390E" w:rsidRPr="00A4231D" w:rsidRDefault="004C390E" w:rsidP="00740FBD">
      <w:pPr>
        <w:pStyle w:val="Default"/>
        <w:jc w:val="both"/>
        <w:rPr>
          <w:rFonts w:eastAsia="MS Gothic"/>
          <w:color w:val="auto"/>
          <w:sz w:val="23"/>
          <w:szCs w:val="23"/>
        </w:rPr>
      </w:pPr>
    </w:p>
    <w:p w14:paraId="07F0BB7B" w14:textId="7764E4D1" w:rsidR="00452B46" w:rsidRPr="00A4231D" w:rsidRDefault="00452B46" w:rsidP="00740FBD">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will ensure that all eligible providers including contracted entities provide services and activities</w:t>
      </w:r>
      <w:r w:rsidR="00FD3AAE"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training consistent with applicable federal and state laws, regulation</w:t>
      </w:r>
      <w:r w:rsidR="00FD3AAE" w:rsidRPr="00A4231D">
        <w:rPr>
          <w:rFonts w:ascii="Times New Roman" w:hAnsi="Times New Roman" w:cs="Times New Roman"/>
          <w:sz w:val="24"/>
          <w:szCs w:val="24"/>
        </w:rPr>
        <w:t>s</w:t>
      </w:r>
      <w:r w:rsidRPr="00A4231D">
        <w:rPr>
          <w:rFonts w:ascii="Times New Roman" w:hAnsi="Times New Roman" w:cs="Times New Roman"/>
          <w:sz w:val="24"/>
          <w:szCs w:val="24"/>
        </w:rPr>
        <w:t xml:space="preserve"> and other requirements.  Through continuous oversi</w:t>
      </w:r>
      <w:r w:rsidR="00FD3AAE" w:rsidRPr="00A4231D">
        <w:rPr>
          <w:rFonts w:ascii="Times New Roman" w:hAnsi="Times New Roman" w:cs="Times New Roman"/>
          <w:sz w:val="24"/>
          <w:szCs w:val="24"/>
        </w:rPr>
        <w:t>ght of eligible providers, the B</w:t>
      </w:r>
      <w:r w:rsidRPr="00A4231D">
        <w:rPr>
          <w:rFonts w:ascii="Times New Roman" w:hAnsi="Times New Roman" w:cs="Times New Roman"/>
          <w:sz w:val="24"/>
          <w:szCs w:val="24"/>
        </w:rPr>
        <w:t xml:space="preserve">oard will ensure that workforce programs and services support the goals and strategies outlined in the  Board Plan, policies, directives, contracts, and agreements. </w:t>
      </w:r>
    </w:p>
    <w:p w14:paraId="0DF3756B" w14:textId="09C2D3A9" w:rsidR="00452B46" w:rsidRPr="00A4231D" w:rsidRDefault="00452B46" w:rsidP="00740FBD">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strives to ensure the workforce system is a responsive system that prepares participants for high demand occupations through program and services offerings.  Reviews are continuously performed to determine if training providers are meeting the employment needs of local employers, job seekers, and workers.  The workforce system is a result</w:t>
      </w:r>
      <w:r w:rsidR="00861C55" w:rsidRPr="00A4231D">
        <w:rPr>
          <w:rFonts w:ascii="Times New Roman" w:hAnsi="Times New Roman" w:cs="Times New Roman"/>
          <w:sz w:val="24"/>
          <w:szCs w:val="24"/>
        </w:rPr>
        <w:t>s-</w:t>
      </w:r>
      <w:r w:rsidRPr="00A4231D">
        <w:rPr>
          <w:rFonts w:ascii="Times New Roman" w:hAnsi="Times New Roman" w:cs="Times New Roman"/>
          <w:sz w:val="24"/>
          <w:szCs w:val="24"/>
        </w:rPr>
        <w:t xml:space="preserve">oriented and outcome-based system that enables the boards to assess the performance of all system providers and partners.  </w:t>
      </w:r>
    </w:p>
    <w:p w14:paraId="33E65D6C" w14:textId="74AB2FCA" w:rsidR="00452B46" w:rsidRPr="00A4231D" w:rsidRDefault="00FD3AAE" w:rsidP="00740FBD">
      <w:pPr>
        <w:pStyle w:val="NoSpacing"/>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w:t>
      </w:r>
      <w:r w:rsidR="00452B46" w:rsidRPr="00A4231D">
        <w:rPr>
          <w:rFonts w:ascii="Times New Roman" w:hAnsi="Times New Roman" w:cs="Times New Roman"/>
          <w:sz w:val="24"/>
          <w:szCs w:val="24"/>
        </w:rPr>
        <w:t>Board analyzes the following performance data of participants who have completed approved training programs:</w:t>
      </w:r>
    </w:p>
    <w:p w14:paraId="463F23B0" w14:textId="77777777" w:rsidR="00B50C20" w:rsidRPr="00A4231D" w:rsidRDefault="00B50C20" w:rsidP="00740FBD">
      <w:pPr>
        <w:pStyle w:val="NoSpacing"/>
        <w:jc w:val="both"/>
        <w:rPr>
          <w:rFonts w:ascii="Times New Roman" w:hAnsi="Times New Roman" w:cs="Times New Roman"/>
        </w:rPr>
      </w:pPr>
    </w:p>
    <w:p w14:paraId="279AB740" w14:textId="77777777" w:rsidR="00452B46" w:rsidRPr="00A4231D" w:rsidRDefault="00452B46" w:rsidP="00740FBD">
      <w:pPr>
        <w:pStyle w:val="NoSpacing"/>
        <w:ind w:left="720"/>
        <w:jc w:val="both"/>
        <w:rPr>
          <w:rFonts w:ascii="Times New Roman" w:hAnsi="Times New Roman" w:cs="Times New Roman"/>
          <w:sz w:val="24"/>
          <w:szCs w:val="24"/>
        </w:rPr>
      </w:pPr>
      <w:r w:rsidRPr="00A4231D">
        <w:rPr>
          <w:rFonts w:ascii="Times New Roman" w:hAnsi="Times New Roman" w:cs="Times New Roman"/>
        </w:rPr>
        <w:t xml:space="preserve">• </w:t>
      </w:r>
      <w:r w:rsidRPr="00A4231D">
        <w:rPr>
          <w:rFonts w:ascii="Times New Roman" w:hAnsi="Times New Roman" w:cs="Times New Roman"/>
          <w:sz w:val="24"/>
          <w:szCs w:val="24"/>
        </w:rPr>
        <w:t xml:space="preserve">Completion rate </w:t>
      </w:r>
    </w:p>
    <w:p w14:paraId="7574E2DF" w14:textId="77777777" w:rsidR="00452B46" w:rsidRPr="00A4231D" w:rsidRDefault="00452B46" w:rsidP="00740FBD">
      <w:pPr>
        <w:pStyle w:val="NoSpacing"/>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Employment rate </w:t>
      </w:r>
    </w:p>
    <w:p w14:paraId="20306FF0" w14:textId="123EBE6F" w:rsidR="00452B46" w:rsidRPr="00A4231D" w:rsidRDefault="00452B46" w:rsidP="00740FBD">
      <w:pPr>
        <w:pStyle w:val="NoSpacing"/>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Wage at placement </w:t>
      </w:r>
    </w:p>
    <w:p w14:paraId="7D430574" w14:textId="77777777" w:rsidR="00452B46" w:rsidRPr="00A4231D" w:rsidRDefault="00452B46" w:rsidP="00740FBD">
      <w:pPr>
        <w:pStyle w:val="NoSpacing"/>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Retention rate   </w:t>
      </w:r>
    </w:p>
    <w:p w14:paraId="0F3526FC" w14:textId="7C10FFD6" w:rsidR="00452B46" w:rsidRPr="00A4231D" w:rsidRDefault="00452B46" w:rsidP="00740FBD">
      <w:pPr>
        <w:pStyle w:val="NoSpacing"/>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Rate of </w:t>
      </w:r>
      <w:r w:rsidR="00636E26" w:rsidRPr="00A4231D">
        <w:rPr>
          <w:rFonts w:ascii="Times New Roman" w:hAnsi="Times New Roman" w:cs="Times New Roman"/>
          <w:sz w:val="24"/>
          <w:szCs w:val="24"/>
        </w:rPr>
        <w:t xml:space="preserve">certification or </w:t>
      </w:r>
      <w:r w:rsidRPr="00A4231D">
        <w:rPr>
          <w:rFonts w:ascii="Times New Roman" w:hAnsi="Times New Roman" w:cs="Times New Roman"/>
          <w:sz w:val="24"/>
          <w:szCs w:val="24"/>
        </w:rPr>
        <w:t xml:space="preserve">licensure </w:t>
      </w:r>
    </w:p>
    <w:p w14:paraId="2EAB388D" w14:textId="77777777" w:rsidR="00B50C20" w:rsidRPr="00A4231D" w:rsidRDefault="00452B46" w:rsidP="00740FBD">
      <w:pPr>
        <w:pStyle w:val="NoSpacing"/>
        <w:ind w:left="720"/>
        <w:jc w:val="both"/>
        <w:rPr>
          <w:rFonts w:ascii="Times New Roman" w:hAnsi="Times New Roman" w:cs="Times New Roman"/>
          <w:sz w:val="24"/>
          <w:szCs w:val="24"/>
        </w:rPr>
      </w:pPr>
      <w:r w:rsidRPr="00A4231D">
        <w:rPr>
          <w:rFonts w:ascii="Times New Roman" w:hAnsi="Times New Roman" w:cs="Times New Roman"/>
          <w:sz w:val="24"/>
          <w:szCs w:val="24"/>
        </w:rPr>
        <w:t>• Cost per participant</w:t>
      </w:r>
    </w:p>
    <w:p w14:paraId="05253E22" w14:textId="7F4900A8" w:rsidR="00452B46" w:rsidRPr="00A4231D" w:rsidRDefault="00452B46" w:rsidP="00740FBD">
      <w:pPr>
        <w:pStyle w:val="NoSpacing"/>
        <w:jc w:val="both"/>
        <w:rPr>
          <w:rFonts w:ascii="Times New Roman" w:hAnsi="Times New Roman" w:cs="Times New Roman"/>
        </w:rPr>
      </w:pPr>
      <w:r w:rsidRPr="00A4231D">
        <w:rPr>
          <w:rFonts w:ascii="Times New Roman" w:hAnsi="Times New Roman" w:cs="Times New Roman"/>
        </w:rPr>
        <w:t xml:space="preserve"> </w:t>
      </w:r>
    </w:p>
    <w:p w14:paraId="60391EA4" w14:textId="1D2FE4E1" w:rsidR="00452B46" w:rsidRPr="00A4231D" w:rsidRDefault="00FD3AAE" w:rsidP="00740FBD">
      <w:pPr>
        <w:spacing w:after="108" w:line="264" w:lineRule="auto"/>
        <w:jc w:val="both"/>
        <w:rPr>
          <w:rFonts w:ascii="Times New Roman" w:hAnsi="Times New Roman" w:cs="Times New Roman"/>
          <w:sz w:val="24"/>
          <w:szCs w:val="24"/>
        </w:rPr>
      </w:pPr>
      <w:r w:rsidRPr="00A4231D">
        <w:rPr>
          <w:rFonts w:ascii="Times New Roman" w:hAnsi="Times New Roman" w:cs="Times New Roman"/>
          <w:sz w:val="24"/>
          <w:szCs w:val="24"/>
        </w:rPr>
        <w:t>If the results reveal</w:t>
      </w:r>
      <w:r w:rsidR="00452B46" w:rsidRPr="00A4231D">
        <w:rPr>
          <w:rFonts w:ascii="Times New Roman" w:hAnsi="Times New Roman" w:cs="Times New Roman"/>
          <w:sz w:val="24"/>
          <w:szCs w:val="24"/>
        </w:rPr>
        <w:t xml:space="preserve"> ineffective program outcomes, the Board may entertain </w:t>
      </w:r>
      <w:r w:rsidR="00636E26" w:rsidRPr="00A4231D">
        <w:rPr>
          <w:rFonts w:ascii="Times New Roman" w:hAnsi="Times New Roman" w:cs="Times New Roman"/>
          <w:sz w:val="24"/>
          <w:szCs w:val="24"/>
        </w:rPr>
        <w:t>halting</w:t>
      </w:r>
      <w:r w:rsidR="00452B46" w:rsidRPr="00A4231D">
        <w:rPr>
          <w:rFonts w:ascii="Times New Roman" w:hAnsi="Times New Roman" w:cs="Times New Roman"/>
          <w:sz w:val="24"/>
          <w:szCs w:val="24"/>
        </w:rPr>
        <w:t xml:space="preserve"> referrals for a </w:t>
      </w:r>
      <w:r w:rsidR="00273B03" w:rsidRPr="00A4231D">
        <w:rPr>
          <w:rFonts w:ascii="Times New Roman" w:hAnsi="Times New Roman" w:cs="Times New Roman"/>
          <w:sz w:val="24"/>
          <w:szCs w:val="24"/>
        </w:rPr>
        <w:t xml:space="preserve">specified </w:t>
      </w:r>
      <w:r w:rsidR="00452B46" w:rsidRPr="00A4231D">
        <w:rPr>
          <w:rFonts w:ascii="Times New Roman" w:hAnsi="Times New Roman" w:cs="Times New Roman"/>
          <w:strike/>
          <w:sz w:val="24"/>
          <w:szCs w:val="24"/>
        </w:rPr>
        <w:t>specific</w:t>
      </w:r>
      <w:r w:rsidR="00452B46" w:rsidRPr="00A4231D">
        <w:rPr>
          <w:rFonts w:ascii="Times New Roman" w:hAnsi="Times New Roman" w:cs="Times New Roman"/>
          <w:sz w:val="24"/>
          <w:szCs w:val="24"/>
        </w:rPr>
        <w:t xml:space="preserve"> period of time to underperforming programs.  </w:t>
      </w:r>
    </w:p>
    <w:p w14:paraId="2479B81D" w14:textId="19CFBBA6" w:rsidR="00452B46" w:rsidRPr="00A4231D" w:rsidRDefault="00452B46" w:rsidP="00740FBD">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two main systems that are used to collect and evaluate system data are the Texas Workforce Information System of Texas (TWIST) and WorkInTexas.com (WIT).  Participant information, such as characteristics, service activities, and outcomes, is captured through both of these systems. This data is available for continuous analysis of the efficacy of the workforce system </w:t>
      </w:r>
      <w:r w:rsidR="00861C55" w:rsidRPr="00A4231D">
        <w:rPr>
          <w:rFonts w:ascii="Times New Roman" w:hAnsi="Times New Roman" w:cs="Times New Roman"/>
          <w:sz w:val="24"/>
          <w:szCs w:val="24"/>
        </w:rPr>
        <w:t xml:space="preserve">in producing a skilled workforce that meets the needs of employers, </w:t>
      </w:r>
      <w:r w:rsidRPr="00A4231D">
        <w:rPr>
          <w:rFonts w:ascii="Times New Roman" w:hAnsi="Times New Roman" w:cs="Times New Roman"/>
          <w:sz w:val="24"/>
          <w:szCs w:val="24"/>
        </w:rPr>
        <w:t>including training provider</w:t>
      </w:r>
      <w:r w:rsidR="00861C55" w:rsidRPr="00A4231D">
        <w:rPr>
          <w:rFonts w:ascii="Times New Roman" w:hAnsi="Times New Roman" w:cs="Times New Roman"/>
          <w:sz w:val="24"/>
          <w:szCs w:val="24"/>
        </w:rPr>
        <w:t>s</w:t>
      </w:r>
      <w:r w:rsidRPr="00A4231D">
        <w:rPr>
          <w:rFonts w:ascii="Times New Roman" w:hAnsi="Times New Roman" w:cs="Times New Roman"/>
          <w:sz w:val="24"/>
          <w:szCs w:val="24"/>
        </w:rPr>
        <w:t xml:space="preserve">.  System partners have the ability to access the </w:t>
      </w:r>
      <w:r w:rsidR="00861C55" w:rsidRPr="00A4231D">
        <w:rPr>
          <w:rFonts w:ascii="Times New Roman" w:hAnsi="Times New Roman" w:cs="Times New Roman"/>
          <w:sz w:val="24"/>
          <w:szCs w:val="24"/>
        </w:rPr>
        <w:t xml:space="preserve">labor exchange </w:t>
      </w:r>
      <w:r w:rsidRPr="00A4231D">
        <w:rPr>
          <w:rFonts w:ascii="Times New Roman" w:hAnsi="Times New Roman" w:cs="Times New Roman"/>
          <w:sz w:val="24"/>
          <w:szCs w:val="24"/>
        </w:rPr>
        <w:t xml:space="preserve">job matching system (WIT) to conduct matches and review the responsiveness of the workforce system in meeting both employer and job seeker needs.  The workforce center utilizes these systems to identify opportunities for improvement and redirection of program funds as well as evaluate the effectiveness of eligible training providers </w:t>
      </w:r>
      <w:r w:rsidR="006C4D57" w:rsidRPr="00A4231D">
        <w:rPr>
          <w:rFonts w:ascii="Times New Roman" w:hAnsi="Times New Roman" w:cs="Times New Roman"/>
          <w:sz w:val="24"/>
          <w:szCs w:val="24"/>
        </w:rPr>
        <w:t>in</w:t>
      </w:r>
      <w:r w:rsidRPr="00A4231D">
        <w:rPr>
          <w:rFonts w:ascii="Times New Roman" w:hAnsi="Times New Roman" w:cs="Times New Roman"/>
          <w:sz w:val="24"/>
          <w:szCs w:val="24"/>
        </w:rPr>
        <w:t xml:space="preserve"> the system.  </w:t>
      </w:r>
    </w:p>
    <w:p w14:paraId="6C990461" w14:textId="0F67081C"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Additionally, customer feedback is collected at different times throughout an individual’s participation in an effort to obtain information on the impact of the services and activities provided through workforce system delivery</w:t>
      </w:r>
      <w:r w:rsidR="006C4D57"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w:t>
      </w:r>
      <w:r w:rsidR="006C4D57" w:rsidRPr="00A4231D">
        <w:rPr>
          <w:rFonts w:ascii="Times New Roman" w:hAnsi="Times New Roman" w:cs="Times New Roman"/>
          <w:sz w:val="24"/>
          <w:szCs w:val="24"/>
        </w:rPr>
        <w:t>,</w:t>
      </w:r>
      <w:r w:rsidRPr="00A4231D">
        <w:rPr>
          <w:rFonts w:ascii="Times New Roman" w:hAnsi="Times New Roman" w:cs="Times New Roman"/>
          <w:sz w:val="24"/>
          <w:szCs w:val="24"/>
        </w:rPr>
        <w:t xml:space="preserve"> but not limited to</w:t>
      </w:r>
      <w:r w:rsidR="006C4D57" w:rsidRPr="00A4231D">
        <w:rPr>
          <w:rFonts w:ascii="Times New Roman" w:hAnsi="Times New Roman" w:cs="Times New Roman"/>
          <w:sz w:val="24"/>
          <w:szCs w:val="24"/>
        </w:rPr>
        <w:t>,</w:t>
      </w:r>
      <w:r w:rsidRPr="00A4231D">
        <w:rPr>
          <w:rFonts w:ascii="Times New Roman" w:hAnsi="Times New Roman" w:cs="Times New Roman"/>
          <w:sz w:val="24"/>
          <w:szCs w:val="24"/>
        </w:rPr>
        <w:t xml:space="preserve"> contracted services and eligible training providers.  Customer feedback is critical in collecting quantifiable information regarding the system’s efficiency and effectiveness in appropriately serving all system participants.</w:t>
      </w:r>
    </w:p>
    <w:p w14:paraId="4549E0E5" w14:textId="4648F258"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board collects both formal and informal customer feedback to determine the efficiency of the workforce system.  There are different points during workforce participation for both job seekers and employers that allow workforce staff to obtain input.   This process allows staff to capture informal feedback on programs, services, and activities.  Formal customer feedback is collected through workforce surveys, event surveys, and during monitoring visits.  All of the customers in the workforce system provide essential information to enable WFS Cameron staff to improve service delivery as the participants navigate through the system.  </w:t>
      </w:r>
    </w:p>
    <w:p w14:paraId="3E457B25" w14:textId="7785EDE3"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obtains input from the following customer groups: </w:t>
      </w:r>
    </w:p>
    <w:p w14:paraId="0A921F00" w14:textId="68040816"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Employer feedback - Employers are a primary customer of the workforce system.  Their feedback is essential to identify and  better link workforce training with employer demand.  </w:t>
      </w:r>
    </w:p>
    <w:p w14:paraId="22BBED56" w14:textId="7DB7201C"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Jobseeker feedback - Jobseekers are another primary customer of the workforce system. Feedback provides critical information on services and activities to effectively prepare them to meet employer expectations. </w:t>
      </w:r>
    </w:p>
    <w:p w14:paraId="1E8CC7C6" w14:textId="5FF15640"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Community Partner feedback - System partners are essential in the workforce system.  Partners may include school districts, CBOs, IHEAS, </w:t>
      </w:r>
      <w:r w:rsidR="006C4D57" w:rsidRPr="00A4231D">
        <w:rPr>
          <w:rFonts w:ascii="Times New Roman" w:hAnsi="Times New Roman" w:cs="Times New Roman"/>
          <w:sz w:val="24"/>
          <w:szCs w:val="24"/>
        </w:rPr>
        <w:t>municipalities</w:t>
      </w:r>
      <w:r w:rsidRPr="00A4231D">
        <w:rPr>
          <w:rFonts w:ascii="Times New Roman" w:hAnsi="Times New Roman" w:cs="Times New Roman"/>
          <w:sz w:val="24"/>
          <w:szCs w:val="24"/>
        </w:rPr>
        <w:t>, collective impact groups, Chambers of Commerce</w:t>
      </w:r>
      <w:r w:rsidR="006C4D57"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training providers. Feedback provides information on improving partner linkage</w:t>
      </w:r>
      <w:r w:rsidR="006C4D57" w:rsidRPr="00A4231D">
        <w:rPr>
          <w:rFonts w:ascii="Times New Roman" w:hAnsi="Times New Roman" w:cs="Times New Roman"/>
          <w:sz w:val="24"/>
          <w:szCs w:val="24"/>
        </w:rPr>
        <w:t>s</w:t>
      </w:r>
      <w:r w:rsidRPr="00A4231D">
        <w:rPr>
          <w:rFonts w:ascii="Times New Roman" w:hAnsi="Times New Roman" w:cs="Times New Roman"/>
          <w:sz w:val="24"/>
          <w:szCs w:val="24"/>
        </w:rPr>
        <w:t xml:space="preserve"> to the system and effectively </w:t>
      </w:r>
      <w:r w:rsidR="006C4D57" w:rsidRPr="00A4231D">
        <w:rPr>
          <w:rFonts w:ascii="Times New Roman" w:hAnsi="Times New Roman" w:cs="Times New Roman"/>
          <w:sz w:val="24"/>
          <w:szCs w:val="24"/>
        </w:rPr>
        <w:t xml:space="preserve">and efficiently </w:t>
      </w:r>
      <w:r w:rsidRPr="00A4231D">
        <w:rPr>
          <w:rFonts w:ascii="Times New Roman" w:hAnsi="Times New Roman" w:cs="Times New Roman"/>
          <w:sz w:val="24"/>
          <w:szCs w:val="24"/>
        </w:rPr>
        <w:t xml:space="preserve">leveraging limited resources. </w:t>
      </w:r>
    </w:p>
    <w:p w14:paraId="19D8AE01" w14:textId="77777777"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Internal Customers/Staff feedback - Staff is a critical component of the workforce system.  Feedback is constantly sought through interviews and exit polls to analyze the delivery system. </w:t>
      </w:r>
    </w:p>
    <w:p w14:paraId="2898233F" w14:textId="45CC9795"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continuously evaluates system performance both formally and informally in order to build an effective network of program activities.  Formal performance evaluations are conducted through Monitoring Reports and reports generated on performance targets and benchmarks.   Performance outcomes are used as a tool to determine the effectiveness of the services and activities of the system.  </w:t>
      </w:r>
    </w:p>
    <w:p w14:paraId="6F8CFB48" w14:textId="14531039"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maintains </w:t>
      </w:r>
      <w:r w:rsidR="00636E26" w:rsidRPr="00A4231D">
        <w:rPr>
          <w:rFonts w:ascii="Times New Roman" w:hAnsi="Times New Roman" w:cs="Times New Roman"/>
          <w:sz w:val="24"/>
          <w:szCs w:val="24"/>
        </w:rPr>
        <w:t xml:space="preserve">one </w:t>
      </w:r>
      <w:r w:rsidRPr="00A4231D">
        <w:rPr>
          <w:rFonts w:ascii="Times New Roman" w:hAnsi="Times New Roman" w:cs="Times New Roman"/>
          <w:sz w:val="24"/>
          <w:szCs w:val="24"/>
        </w:rPr>
        <w:t>(</w:t>
      </w:r>
      <w:r w:rsidR="00636E26" w:rsidRPr="00A4231D">
        <w:rPr>
          <w:rFonts w:ascii="Times New Roman" w:hAnsi="Times New Roman" w:cs="Times New Roman"/>
          <w:sz w:val="24"/>
          <w:szCs w:val="24"/>
        </w:rPr>
        <w:t xml:space="preserve">1 </w:t>
      </w:r>
      <w:r w:rsidRPr="00A4231D">
        <w:rPr>
          <w:rFonts w:ascii="Times New Roman" w:hAnsi="Times New Roman" w:cs="Times New Roman"/>
          <w:sz w:val="24"/>
          <w:szCs w:val="24"/>
        </w:rPr>
        <w:t xml:space="preserve">) </w:t>
      </w:r>
      <w:r w:rsidR="008719F7" w:rsidRPr="00A4231D">
        <w:rPr>
          <w:rFonts w:ascii="Times New Roman" w:hAnsi="Times New Roman" w:cs="Times New Roman"/>
          <w:sz w:val="24"/>
          <w:szCs w:val="24"/>
        </w:rPr>
        <w:t>full-service</w:t>
      </w:r>
      <w:r w:rsidRPr="00A4231D">
        <w:rPr>
          <w:rFonts w:ascii="Times New Roman" w:hAnsi="Times New Roman" w:cs="Times New Roman"/>
          <w:sz w:val="24"/>
          <w:szCs w:val="24"/>
        </w:rPr>
        <w:t xml:space="preserve"> centers and</w:t>
      </w:r>
      <w:r w:rsidR="00636E26" w:rsidRPr="00A4231D">
        <w:rPr>
          <w:rFonts w:ascii="Times New Roman" w:hAnsi="Times New Roman" w:cs="Times New Roman"/>
          <w:sz w:val="24"/>
          <w:szCs w:val="24"/>
        </w:rPr>
        <w:t xml:space="preserve"> three</w:t>
      </w:r>
      <w:r w:rsidRPr="00A4231D">
        <w:rPr>
          <w:rFonts w:ascii="Times New Roman" w:hAnsi="Times New Roman" w:cs="Times New Roman"/>
          <w:sz w:val="24"/>
          <w:szCs w:val="24"/>
        </w:rPr>
        <w:t xml:space="preserve"> (</w:t>
      </w:r>
      <w:r w:rsidR="00636E26" w:rsidRPr="00A4231D">
        <w:rPr>
          <w:rFonts w:ascii="Times New Roman" w:hAnsi="Times New Roman" w:cs="Times New Roman"/>
          <w:sz w:val="24"/>
          <w:szCs w:val="24"/>
        </w:rPr>
        <w:t>3</w:t>
      </w:r>
      <w:r w:rsidRPr="00A4231D">
        <w:rPr>
          <w:rFonts w:ascii="Times New Roman" w:hAnsi="Times New Roman" w:cs="Times New Roman"/>
          <w:sz w:val="24"/>
          <w:szCs w:val="24"/>
        </w:rPr>
        <w:t>)</w:t>
      </w:r>
      <w:r w:rsidR="00636E26" w:rsidRPr="00A4231D">
        <w:rPr>
          <w:rFonts w:ascii="Times New Roman" w:hAnsi="Times New Roman" w:cs="Times New Roman"/>
          <w:sz w:val="24"/>
          <w:szCs w:val="24"/>
        </w:rPr>
        <w:t xml:space="preserve"> affiliated sites</w:t>
      </w:r>
      <w:r w:rsidRPr="00A4231D">
        <w:rPr>
          <w:rFonts w:ascii="Times New Roman" w:hAnsi="Times New Roman" w:cs="Times New Roman"/>
          <w:sz w:val="24"/>
          <w:szCs w:val="24"/>
        </w:rPr>
        <w:t xml:space="preserve"> throughout Cameron County to ensure residents have access to workforce services.  Staffing levels are dictated by customer flow and utilization of center services which are constantly analyzed.  This analysis not only helps the Board determine the efficiency of the system operations, but also enables the board to determine if the centers are meeting the demands of the community.    Additionally, the board has a traveling Mobile Resource Unit (MRU) that provides workforce services throughout the rural parts of the county.  This one-stop center on wheels ensures access is available to everyone in the county.  The MRU is also utilized during special events and initiatives to increase capacity and access to WIT for job seeker</w:t>
      </w:r>
      <w:r w:rsidR="006C4D57" w:rsidRPr="00A4231D">
        <w:rPr>
          <w:rFonts w:ascii="Times New Roman" w:hAnsi="Times New Roman" w:cs="Times New Roman"/>
          <w:sz w:val="24"/>
          <w:szCs w:val="24"/>
        </w:rPr>
        <w:t>s</w:t>
      </w:r>
      <w:r w:rsidRPr="00A4231D">
        <w:rPr>
          <w:rFonts w:ascii="Times New Roman" w:hAnsi="Times New Roman" w:cs="Times New Roman"/>
          <w:sz w:val="24"/>
          <w:szCs w:val="24"/>
        </w:rPr>
        <w:t xml:space="preserve"> and employers alike.       </w:t>
      </w:r>
    </w:p>
    <w:p w14:paraId="0E90D95E" w14:textId="5B555F71"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also utilizes its web-based resources as “virtual centers” in order for customers to obtain information on services and activities of the workforce system including,  but not limited to, eligibility, program services, employer services, labor market </w:t>
      </w:r>
      <w:r w:rsidR="006C4D57" w:rsidRPr="00A4231D">
        <w:rPr>
          <w:rFonts w:ascii="Times New Roman" w:hAnsi="Times New Roman" w:cs="Times New Roman"/>
          <w:sz w:val="24"/>
          <w:szCs w:val="24"/>
        </w:rPr>
        <w:t xml:space="preserve">and career </w:t>
      </w:r>
      <w:r w:rsidRPr="00A4231D">
        <w:rPr>
          <w:rFonts w:ascii="Times New Roman" w:hAnsi="Times New Roman" w:cs="Times New Roman"/>
          <w:sz w:val="24"/>
          <w:szCs w:val="24"/>
        </w:rPr>
        <w:t>information, and special events.  This has been extremely beneficial as our service delive</w:t>
      </w:r>
      <w:r w:rsidR="00EB53CA" w:rsidRPr="00A4231D">
        <w:rPr>
          <w:rFonts w:ascii="Times New Roman" w:hAnsi="Times New Roman" w:cs="Times New Roman"/>
          <w:sz w:val="24"/>
          <w:szCs w:val="24"/>
        </w:rPr>
        <w:t xml:space="preserve">ry system was </w:t>
      </w:r>
      <w:r w:rsidRPr="00A4231D">
        <w:rPr>
          <w:rFonts w:ascii="Times New Roman" w:hAnsi="Times New Roman" w:cs="Times New Roman"/>
          <w:sz w:val="24"/>
          <w:szCs w:val="24"/>
        </w:rPr>
        <w:t xml:space="preserve"> modified to</w:t>
      </w:r>
      <w:r w:rsidR="00EB53CA" w:rsidRPr="00A4231D">
        <w:rPr>
          <w:rFonts w:ascii="Times New Roman" w:hAnsi="Times New Roman" w:cs="Times New Roman"/>
          <w:sz w:val="24"/>
          <w:szCs w:val="24"/>
        </w:rPr>
        <w:t xml:space="preserve"> provide </w:t>
      </w:r>
      <w:r w:rsidRPr="00A4231D">
        <w:rPr>
          <w:rFonts w:ascii="Times New Roman" w:hAnsi="Times New Roman" w:cs="Times New Roman"/>
          <w:sz w:val="24"/>
          <w:szCs w:val="24"/>
        </w:rPr>
        <w:t xml:space="preserve"> “virtual services”  due to the pandemic.  Platforms </w:t>
      </w:r>
      <w:r w:rsidR="006C4D57" w:rsidRPr="00A4231D">
        <w:rPr>
          <w:rFonts w:ascii="Times New Roman" w:hAnsi="Times New Roman" w:cs="Times New Roman"/>
          <w:sz w:val="24"/>
          <w:szCs w:val="24"/>
        </w:rPr>
        <w:t xml:space="preserve">and </w:t>
      </w:r>
      <w:r w:rsidR="008B452C" w:rsidRPr="00A4231D">
        <w:rPr>
          <w:rFonts w:ascii="Times New Roman" w:hAnsi="Times New Roman" w:cs="Times New Roman"/>
          <w:sz w:val="24"/>
          <w:szCs w:val="24"/>
        </w:rPr>
        <w:t xml:space="preserve">applications </w:t>
      </w:r>
      <w:r w:rsidRPr="00A4231D">
        <w:rPr>
          <w:rFonts w:ascii="Times New Roman" w:hAnsi="Times New Roman" w:cs="Times New Roman"/>
          <w:sz w:val="24"/>
          <w:szCs w:val="24"/>
        </w:rPr>
        <w:t xml:space="preserve">purchased to maximize virtual services include Premier Virtual Job Fair, Zoom, Microsoft TEAMS, </w:t>
      </w:r>
      <w:r w:rsidR="008B452C" w:rsidRPr="00A4231D">
        <w:rPr>
          <w:rFonts w:ascii="Times New Roman" w:hAnsi="Times New Roman" w:cs="Times New Roman"/>
          <w:sz w:val="24"/>
          <w:szCs w:val="24"/>
        </w:rPr>
        <w:t xml:space="preserve">and </w:t>
      </w:r>
      <w:r w:rsidRPr="00A4231D">
        <w:rPr>
          <w:rFonts w:ascii="Times New Roman" w:hAnsi="Times New Roman" w:cs="Times New Roman"/>
          <w:sz w:val="24"/>
          <w:szCs w:val="24"/>
        </w:rPr>
        <w:t xml:space="preserve">DocuSign.  The Board anticipates utilizing these platforms in the future as we continue evaluating our service delivery to incorporate virtual services into our system. Linkages to state and federal resources are also provided on the website. The most important system that the board highlights and promotes is the WorkinTexas.com.  Since this is an online system, it is the most effective means by which to access workforce services.  Center staff are able to run matches between job seekers and employers and convey this information to individuals on a timely basis.  </w:t>
      </w:r>
      <w:r w:rsidR="008B452C" w:rsidRPr="00A4231D">
        <w:rPr>
          <w:rFonts w:ascii="Times New Roman" w:hAnsi="Times New Roman" w:cs="Times New Roman"/>
          <w:sz w:val="24"/>
          <w:szCs w:val="24"/>
        </w:rPr>
        <w:t xml:space="preserve">Center staff can also teach job seekers how to run their own  job match and expand their search to match to more jobs.  </w:t>
      </w:r>
      <w:r w:rsidRPr="00A4231D">
        <w:rPr>
          <w:rFonts w:ascii="Times New Roman" w:hAnsi="Times New Roman" w:cs="Times New Roman"/>
          <w:sz w:val="24"/>
          <w:szCs w:val="24"/>
        </w:rPr>
        <w:t xml:space="preserve">Additionally, the Board purchased assessment tools that can be delivered and completed virtually for workforce center participants.   </w:t>
      </w:r>
    </w:p>
    <w:p w14:paraId="65EFA750" w14:textId="5117394C"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utilizes social media to deliver  </w:t>
      </w:r>
      <w:r w:rsidR="008B452C" w:rsidRPr="00A4231D">
        <w:rPr>
          <w:rFonts w:ascii="Times New Roman" w:hAnsi="Times New Roman" w:cs="Times New Roman"/>
          <w:sz w:val="24"/>
          <w:szCs w:val="24"/>
        </w:rPr>
        <w:t xml:space="preserve">“real time” </w:t>
      </w:r>
      <w:r w:rsidRPr="00A4231D">
        <w:rPr>
          <w:rFonts w:ascii="Times New Roman" w:hAnsi="Times New Roman" w:cs="Times New Roman"/>
          <w:sz w:val="24"/>
          <w:szCs w:val="24"/>
        </w:rPr>
        <w:t xml:space="preserve">workforce information to a large number of users of all ages and backgrounds.  The board is able to capitalize on these </w:t>
      </w:r>
      <w:r w:rsidR="008719F7" w:rsidRPr="00A4231D">
        <w:rPr>
          <w:rFonts w:ascii="Times New Roman" w:hAnsi="Times New Roman" w:cs="Times New Roman"/>
          <w:sz w:val="24"/>
          <w:szCs w:val="24"/>
        </w:rPr>
        <w:t>cost-effective</w:t>
      </w:r>
      <w:r w:rsidRPr="00A4231D">
        <w:rPr>
          <w:rFonts w:ascii="Times New Roman" w:hAnsi="Times New Roman" w:cs="Times New Roman"/>
          <w:sz w:val="24"/>
          <w:szCs w:val="24"/>
        </w:rPr>
        <w:t xml:space="preserve"> resources to outreach </w:t>
      </w:r>
      <w:r w:rsidR="008719F7" w:rsidRPr="00A4231D">
        <w:rPr>
          <w:rFonts w:ascii="Times New Roman" w:hAnsi="Times New Roman" w:cs="Times New Roman"/>
          <w:sz w:val="24"/>
          <w:szCs w:val="24"/>
        </w:rPr>
        <w:t xml:space="preserve">a </w:t>
      </w:r>
      <w:r w:rsidRPr="00A4231D">
        <w:rPr>
          <w:rFonts w:ascii="Times New Roman" w:hAnsi="Times New Roman" w:cs="Times New Roman"/>
          <w:sz w:val="24"/>
          <w:szCs w:val="24"/>
        </w:rPr>
        <w:t xml:space="preserve">larger number of individuals that do not normally frequent the workforce centers.  Users targeted include job seekers, employers, workforce partners, as well as </w:t>
      </w:r>
      <w:r w:rsidR="008B452C" w:rsidRPr="00A4231D">
        <w:rPr>
          <w:rFonts w:ascii="Times New Roman" w:hAnsi="Times New Roman" w:cs="Times New Roman"/>
          <w:sz w:val="24"/>
          <w:szCs w:val="24"/>
        </w:rPr>
        <w:t>special</w:t>
      </w:r>
      <w:r w:rsidRPr="00A4231D">
        <w:rPr>
          <w:rFonts w:ascii="Times New Roman" w:hAnsi="Times New Roman" w:cs="Times New Roman"/>
          <w:sz w:val="24"/>
          <w:szCs w:val="24"/>
        </w:rPr>
        <w:t xml:space="preserve"> populations and any other customer groups that need information on workforce services.  WFS Cameron hosts a Facebook page, Twitter account, </w:t>
      </w:r>
      <w:r w:rsidR="008719F7" w:rsidRPr="00A4231D">
        <w:rPr>
          <w:rFonts w:ascii="Times New Roman" w:hAnsi="Times New Roman" w:cs="Times New Roman"/>
          <w:sz w:val="24"/>
          <w:szCs w:val="24"/>
        </w:rPr>
        <w:t>LinkedIn</w:t>
      </w:r>
      <w:r w:rsidRPr="00A4231D">
        <w:rPr>
          <w:rFonts w:ascii="Times New Roman" w:hAnsi="Times New Roman" w:cs="Times New Roman"/>
          <w:sz w:val="24"/>
          <w:szCs w:val="24"/>
        </w:rPr>
        <w:t>, and YouTube.  Other social media platforms are being evaluated to determine their reach and engagement</w:t>
      </w:r>
      <w:r w:rsidR="008B452C" w:rsidRPr="00A4231D">
        <w:rPr>
          <w:rFonts w:ascii="Times New Roman" w:hAnsi="Times New Roman" w:cs="Times New Roman"/>
          <w:sz w:val="24"/>
          <w:szCs w:val="24"/>
        </w:rPr>
        <w:t xml:space="preserve"> capability</w:t>
      </w:r>
      <w:r w:rsidRPr="00A4231D">
        <w:rPr>
          <w:rFonts w:ascii="Times New Roman" w:hAnsi="Times New Roman" w:cs="Times New Roman"/>
          <w:sz w:val="24"/>
          <w:szCs w:val="24"/>
        </w:rPr>
        <w:t>.</w:t>
      </w:r>
    </w:p>
    <w:p w14:paraId="35F2A2CC" w14:textId="02FDF959" w:rsidR="00452B46" w:rsidRPr="00A4231D" w:rsidRDefault="00452B46" w:rsidP="00452B46">
      <w:pPr>
        <w:tabs>
          <w:tab w:val="left" w:pos="1680"/>
        </w:tabs>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All of the workforce centers and satellite offices are strategically located to enable county residents to access workforce services.  The Board and VRS have developed a strong partnership throughout the years by working together to identify and improve center accessibility.  Now,  a core partner, VRS staff are co-located in our workforce centers and will undoubtedly provide unlimited information and resources for all </w:t>
      </w:r>
      <w:r w:rsidR="008B452C" w:rsidRPr="00A4231D">
        <w:rPr>
          <w:rFonts w:ascii="Times New Roman" w:hAnsi="Times New Roman" w:cs="Times New Roman"/>
          <w:sz w:val="24"/>
          <w:szCs w:val="24"/>
        </w:rPr>
        <w:t xml:space="preserve">eligible </w:t>
      </w:r>
      <w:r w:rsidRPr="00A4231D">
        <w:rPr>
          <w:rFonts w:ascii="Times New Roman" w:hAnsi="Times New Roman" w:cs="Times New Roman"/>
          <w:sz w:val="24"/>
          <w:szCs w:val="24"/>
        </w:rPr>
        <w:t>workforce participants.</w:t>
      </w:r>
    </w:p>
    <w:p w14:paraId="385C33D1" w14:textId="79A7F233" w:rsidR="00452B46" w:rsidRPr="00A4231D" w:rsidRDefault="00452B46" w:rsidP="00491F88">
      <w:pPr>
        <w:pStyle w:val="NoSpacing"/>
        <w:rPr>
          <w:rFonts w:ascii="Times New Roman" w:hAnsi="Times New Roman" w:cs="Times New Roman"/>
          <w:sz w:val="24"/>
          <w:szCs w:val="24"/>
        </w:rPr>
      </w:pPr>
      <w:r w:rsidRPr="00A4231D">
        <w:rPr>
          <w:rFonts w:ascii="Times New Roman" w:hAnsi="Times New Roman" w:cs="Times New Roman"/>
          <w:sz w:val="24"/>
          <w:szCs w:val="24"/>
        </w:rPr>
        <w:t>As we strive to meet the needs of our disabled population and facilitate their entry into the workforce, WFS Cameron  observes and follows TWC’s policy noted below to ensure compliance in serving customers with disabilities:</w:t>
      </w:r>
    </w:p>
    <w:p w14:paraId="3B037C86" w14:textId="77777777" w:rsidR="00491F88" w:rsidRPr="00A4231D" w:rsidRDefault="00491F88" w:rsidP="00491F88">
      <w:pPr>
        <w:pStyle w:val="NoSpacing"/>
        <w:rPr>
          <w:rFonts w:ascii="Times New Roman" w:hAnsi="Times New Roman" w:cs="Times New Roman"/>
          <w:sz w:val="24"/>
          <w:szCs w:val="24"/>
        </w:rPr>
      </w:pPr>
    </w:p>
    <w:p w14:paraId="443CAC3F" w14:textId="77777777" w:rsidR="00452B46" w:rsidRPr="00A4231D" w:rsidRDefault="00452B46" w:rsidP="008A6776">
      <w:pPr>
        <w:pStyle w:val="NoSpacing"/>
        <w:numPr>
          <w:ilvl w:val="0"/>
          <w:numId w:val="53"/>
        </w:numPr>
        <w:rPr>
          <w:rFonts w:ascii="Times New Roman" w:hAnsi="Times New Roman" w:cs="Times New Roman"/>
          <w:sz w:val="24"/>
          <w:szCs w:val="24"/>
        </w:rPr>
      </w:pPr>
      <w:r w:rsidRPr="00A4231D">
        <w:rPr>
          <w:rFonts w:ascii="Times New Roman" w:hAnsi="Times New Roman" w:cs="Times New Roman"/>
          <w:sz w:val="24"/>
          <w:szCs w:val="24"/>
        </w:rPr>
        <w:t>WD Letter 08-08, Implementation of the New Integrated Complaints, Hearings, and Appeal Rules</w:t>
      </w:r>
    </w:p>
    <w:p w14:paraId="66A8C620" w14:textId="3D341B1A" w:rsidR="00452B46" w:rsidRPr="00A4231D" w:rsidRDefault="00452B46" w:rsidP="008A6776">
      <w:pPr>
        <w:pStyle w:val="NoSpacing"/>
        <w:numPr>
          <w:ilvl w:val="0"/>
          <w:numId w:val="53"/>
        </w:numPr>
        <w:rPr>
          <w:rFonts w:ascii="Times New Roman" w:hAnsi="Times New Roman" w:cs="Times New Roman"/>
          <w:sz w:val="24"/>
          <w:szCs w:val="24"/>
        </w:rPr>
      </w:pPr>
      <w:r w:rsidRPr="00A4231D">
        <w:rPr>
          <w:rFonts w:ascii="Times New Roman" w:hAnsi="Times New Roman" w:cs="Times New Roman"/>
          <w:sz w:val="24"/>
          <w:szCs w:val="24"/>
        </w:rPr>
        <w:t xml:space="preserve">WD Letter 18-07, </w:t>
      </w:r>
      <w:r w:rsidR="008719F7" w:rsidRPr="00A4231D">
        <w:rPr>
          <w:rFonts w:ascii="Times New Roman" w:hAnsi="Times New Roman" w:cs="Times New Roman"/>
          <w:sz w:val="24"/>
          <w:szCs w:val="24"/>
        </w:rPr>
        <w:t>Chg.</w:t>
      </w:r>
      <w:r w:rsidRPr="00A4231D">
        <w:rPr>
          <w:rFonts w:ascii="Times New Roman" w:hAnsi="Times New Roman" w:cs="Times New Roman"/>
          <w:sz w:val="24"/>
          <w:szCs w:val="24"/>
        </w:rPr>
        <w:t xml:space="preserve"> 2, Discrimination Complaint Procedures</w:t>
      </w:r>
    </w:p>
    <w:p w14:paraId="73C5A046" w14:textId="77777777" w:rsidR="00452B46" w:rsidRPr="00A4231D" w:rsidRDefault="00452B46" w:rsidP="008A6776">
      <w:pPr>
        <w:pStyle w:val="NoSpacing"/>
        <w:numPr>
          <w:ilvl w:val="0"/>
          <w:numId w:val="53"/>
        </w:numPr>
        <w:rPr>
          <w:rFonts w:ascii="Times New Roman" w:hAnsi="Times New Roman" w:cs="Times New Roman"/>
          <w:sz w:val="24"/>
          <w:szCs w:val="24"/>
        </w:rPr>
      </w:pPr>
      <w:r w:rsidRPr="00A4231D">
        <w:rPr>
          <w:rFonts w:ascii="Times New Roman" w:hAnsi="Times New Roman" w:cs="Times New Roman"/>
          <w:sz w:val="24"/>
          <w:szCs w:val="24"/>
        </w:rPr>
        <w:t>WD Letter 24-01, Prohibition Against Discrimination Based on Disability or Limited English Proficiency in the Administration of Workforce Services</w:t>
      </w:r>
    </w:p>
    <w:p w14:paraId="7FA297C9" w14:textId="77777777" w:rsidR="00452B46" w:rsidRPr="00A4231D" w:rsidRDefault="00452B46" w:rsidP="008A6776">
      <w:pPr>
        <w:pStyle w:val="NoSpacing"/>
        <w:numPr>
          <w:ilvl w:val="0"/>
          <w:numId w:val="53"/>
        </w:numPr>
        <w:rPr>
          <w:rFonts w:ascii="Times New Roman" w:hAnsi="Times New Roman" w:cs="Times New Roman"/>
          <w:sz w:val="24"/>
          <w:szCs w:val="24"/>
        </w:rPr>
      </w:pPr>
      <w:r w:rsidRPr="00A4231D">
        <w:rPr>
          <w:rFonts w:ascii="Times New Roman" w:hAnsi="Times New Roman" w:cs="Times New Roman"/>
          <w:sz w:val="24"/>
          <w:szCs w:val="24"/>
        </w:rPr>
        <w:t>WD Letter 57-07, Interpreter Services for Deaf and Hard of Hearing Individuals</w:t>
      </w:r>
    </w:p>
    <w:p w14:paraId="1BA5EBB0" w14:textId="0FCCED09" w:rsidR="00452B46" w:rsidRPr="00A4231D" w:rsidRDefault="00452B46" w:rsidP="008A6776">
      <w:pPr>
        <w:pStyle w:val="NoSpacing"/>
        <w:numPr>
          <w:ilvl w:val="0"/>
          <w:numId w:val="53"/>
        </w:numPr>
        <w:rPr>
          <w:rFonts w:ascii="Times New Roman" w:hAnsi="Times New Roman" w:cs="Times New Roman"/>
          <w:sz w:val="24"/>
          <w:szCs w:val="24"/>
        </w:rPr>
      </w:pPr>
      <w:r w:rsidRPr="00A4231D">
        <w:rPr>
          <w:rFonts w:ascii="Times New Roman" w:hAnsi="Times New Roman" w:cs="Times New Roman"/>
          <w:sz w:val="24"/>
          <w:szCs w:val="24"/>
        </w:rPr>
        <w:t>Technical Assistance Bulletin 225, Customers Requiring Relay Services</w:t>
      </w:r>
    </w:p>
    <w:p w14:paraId="43AE2944" w14:textId="77777777" w:rsidR="00491F88" w:rsidRPr="00A4231D" w:rsidRDefault="00491F88" w:rsidP="00491F88">
      <w:pPr>
        <w:pStyle w:val="NoSpacing"/>
        <w:ind w:left="1080"/>
      </w:pPr>
    </w:p>
    <w:p w14:paraId="75AB74DE" w14:textId="41B4418E" w:rsidR="008B452C" w:rsidRPr="00A4231D" w:rsidRDefault="00452B46" w:rsidP="00452B46">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Our </w:t>
      </w:r>
      <w:r w:rsidR="007F5003" w:rsidRPr="00A4231D">
        <w:rPr>
          <w:rFonts w:ascii="Times New Roman" w:hAnsi="Times New Roman" w:cs="Times New Roman"/>
          <w:sz w:val="24"/>
          <w:szCs w:val="24"/>
        </w:rPr>
        <w:t xml:space="preserve">comprehensive </w:t>
      </w:r>
      <w:r w:rsidRPr="00A4231D">
        <w:rPr>
          <w:rFonts w:ascii="Times New Roman" w:hAnsi="Times New Roman" w:cs="Times New Roman"/>
          <w:sz w:val="24"/>
          <w:szCs w:val="24"/>
        </w:rPr>
        <w:t xml:space="preserve">workforce center in Brownsville </w:t>
      </w:r>
      <w:r w:rsidR="007F5003" w:rsidRPr="00A4231D">
        <w:rPr>
          <w:rFonts w:ascii="Times New Roman" w:hAnsi="Times New Roman" w:cs="Times New Roman"/>
          <w:sz w:val="24"/>
          <w:szCs w:val="24"/>
        </w:rPr>
        <w:t xml:space="preserve">as well as affiliated sites </w:t>
      </w:r>
      <w:r w:rsidRPr="00A4231D">
        <w:rPr>
          <w:rFonts w:ascii="Times New Roman" w:hAnsi="Times New Roman" w:cs="Times New Roman"/>
          <w:sz w:val="24"/>
          <w:szCs w:val="24"/>
        </w:rPr>
        <w:t>are ADA (Americans with Disabilit</w:t>
      </w:r>
      <w:r w:rsidR="008B452C" w:rsidRPr="00A4231D">
        <w:rPr>
          <w:rFonts w:ascii="Times New Roman" w:hAnsi="Times New Roman" w:cs="Times New Roman"/>
          <w:sz w:val="24"/>
          <w:szCs w:val="24"/>
        </w:rPr>
        <w:t>ies</w:t>
      </w:r>
      <w:r w:rsidRPr="00A4231D">
        <w:rPr>
          <w:rFonts w:ascii="Times New Roman" w:hAnsi="Times New Roman" w:cs="Times New Roman"/>
          <w:sz w:val="24"/>
          <w:szCs w:val="24"/>
        </w:rPr>
        <w:t xml:space="preserve"> Act and ADA Amendments Act of 2008) compliant.  </w:t>
      </w:r>
      <w:r w:rsidR="007F5003" w:rsidRPr="00A4231D">
        <w:rPr>
          <w:rFonts w:ascii="Times New Roman" w:hAnsi="Times New Roman" w:cs="Times New Roman"/>
          <w:sz w:val="24"/>
          <w:szCs w:val="24"/>
        </w:rPr>
        <w:t>C</w:t>
      </w:r>
      <w:r w:rsidRPr="00A4231D">
        <w:rPr>
          <w:rFonts w:ascii="Times New Roman" w:hAnsi="Times New Roman" w:cs="Times New Roman"/>
          <w:sz w:val="24"/>
          <w:szCs w:val="24"/>
        </w:rPr>
        <w:t xml:space="preserve">enter customers have access to all services offered at each of our full-service centers, as well as our </w:t>
      </w:r>
      <w:r w:rsidR="00EB53CA" w:rsidRPr="00A4231D">
        <w:rPr>
          <w:rFonts w:ascii="Times New Roman" w:hAnsi="Times New Roman" w:cs="Times New Roman"/>
          <w:sz w:val="24"/>
          <w:szCs w:val="24"/>
        </w:rPr>
        <w:t>affiliated sites</w:t>
      </w:r>
      <w:r w:rsidRPr="00A4231D">
        <w:rPr>
          <w:rFonts w:ascii="Times New Roman" w:hAnsi="Times New Roman" w:cs="Times New Roman"/>
          <w:sz w:val="24"/>
          <w:szCs w:val="24"/>
        </w:rPr>
        <w:t xml:space="preserve">, regardless of disability.  </w:t>
      </w:r>
    </w:p>
    <w:p w14:paraId="474F878B" w14:textId="2E4DB1D1" w:rsidR="00452B46" w:rsidRPr="00A4231D" w:rsidRDefault="00452B46" w:rsidP="00452B46">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 </w:t>
      </w:r>
    </w:p>
    <w:p w14:paraId="510FB9B6" w14:textId="3B43B5CF" w:rsidR="00452B46" w:rsidRPr="00A4231D" w:rsidRDefault="00452B46" w:rsidP="00452B46">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w:t>
      </w:r>
      <w:r w:rsidR="007F5003" w:rsidRPr="00A4231D">
        <w:rPr>
          <w:rFonts w:ascii="Times New Roman" w:hAnsi="Times New Roman" w:cs="Times New Roman"/>
          <w:sz w:val="24"/>
          <w:szCs w:val="24"/>
        </w:rPr>
        <w:t xml:space="preserve"> larger</w:t>
      </w:r>
      <w:r w:rsidRPr="00A4231D">
        <w:rPr>
          <w:rFonts w:ascii="Times New Roman" w:hAnsi="Times New Roman" w:cs="Times New Roman"/>
          <w:sz w:val="24"/>
          <w:szCs w:val="24"/>
        </w:rPr>
        <w:t xml:space="preserve"> Workforce Centers are equipped with:</w:t>
      </w:r>
    </w:p>
    <w:p w14:paraId="63544944" w14:textId="77777777" w:rsidR="00452B46" w:rsidRPr="00A4231D" w:rsidRDefault="00452B46"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Computers</w:t>
      </w:r>
    </w:p>
    <w:p w14:paraId="338BA0DA" w14:textId="77777777" w:rsidR="00452B46" w:rsidRPr="00A4231D" w:rsidRDefault="00452B46"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Screen magnification TV</w:t>
      </w:r>
    </w:p>
    <w:p w14:paraId="0EA69B4C" w14:textId="2AA883BF" w:rsidR="00452B46" w:rsidRPr="00A4231D" w:rsidRDefault="007F5003"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Screen Magnifier Software -ZoomText, MAGic</w:t>
      </w:r>
    </w:p>
    <w:p w14:paraId="28A06CC1" w14:textId="77777777" w:rsidR="00452B46" w:rsidRPr="00A4231D" w:rsidRDefault="00452B46"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 xml:space="preserve">Screen Reader Software - Zoom Text, JAWS </w:t>
      </w:r>
    </w:p>
    <w:p w14:paraId="2D790028" w14:textId="77777777" w:rsidR="00452B46" w:rsidRPr="00A4231D" w:rsidRDefault="00452B46"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“Expert Mouse” trackballs</w:t>
      </w:r>
    </w:p>
    <w:p w14:paraId="1607C26B" w14:textId="77777777" w:rsidR="00452B46" w:rsidRPr="00A4231D" w:rsidRDefault="00452B46"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Large Print Keyboard</w:t>
      </w:r>
    </w:p>
    <w:p w14:paraId="42BA4C14" w14:textId="77777777" w:rsidR="00452B46" w:rsidRPr="00A4231D" w:rsidRDefault="00452B46"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Adjustable Desks</w:t>
      </w:r>
    </w:p>
    <w:p w14:paraId="00056081" w14:textId="30E17251" w:rsidR="00452B46" w:rsidRPr="00A4231D" w:rsidRDefault="00452B46" w:rsidP="008A6776">
      <w:pPr>
        <w:pStyle w:val="NoSpacing"/>
        <w:numPr>
          <w:ilvl w:val="0"/>
          <w:numId w:val="52"/>
        </w:numPr>
        <w:rPr>
          <w:rFonts w:ascii="Times New Roman" w:hAnsi="Times New Roman" w:cs="Times New Roman"/>
          <w:sz w:val="24"/>
          <w:szCs w:val="24"/>
        </w:rPr>
      </w:pPr>
      <w:r w:rsidRPr="00A4231D">
        <w:rPr>
          <w:rFonts w:ascii="Times New Roman" w:hAnsi="Times New Roman" w:cs="Times New Roman"/>
          <w:sz w:val="24"/>
          <w:szCs w:val="24"/>
        </w:rPr>
        <w:t>Raised key</w:t>
      </w:r>
    </w:p>
    <w:p w14:paraId="53EB5954" w14:textId="77777777" w:rsidR="00B50C20" w:rsidRPr="00A4231D" w:rsidRDefault="00B50C20" w:rsidP="00B50C20">
      <w:pPr>
        <w:pStyle w:val="NoSpacing"/>
        <w:ind w:left="1080"/>
        <w:rPr>
          <w:rFonts w:ascii="Times New Roman" w:hAnsi="Times New Roman" w:cs="Times New Roman"/>
          <w:sz w:val="24"/>
          <w:szCs w:val="24"/>
        </w:rPr>
      </w:pPr>
    </w:p>
    <w:p w14:paraId="6953E20B" w14:textId="77777777" w:rsidR="00452B46" w:rsidRPr="00A4231D" w:rsidRDefault="00452B46" w:rsidP="00452B46">
      <w:pPr>
        <w:rPr>
          <w:rFonts w:ascii="Times New Roman" w:hAnsi="Times New Roman" w:cs="Times New Roman"/>
          <w:sz w:val="24"/>
          <w:szCs w:val="24"/>
        </w:rPr>
      </w:pPr>
      <w:r w:rsidRPr="00A4231D">
        <w:rPr>
          <w:rFonts w:ascii="Times New Roman" w:hAnsi="Times New Roman" w:cs="Times New Roman"/>
          <w:sz w:val="24"/>
          <w:szCs w:val="24"/>
        </w:rPr>
        <w:t>Telephones</w:t>
      </w:r>
    </w:p>
    <w:p w14:paraId="5213AE24" w14:textId="77777777" w:rsidR="00452B46" w:rsidRPr="00A4231D" w:rsidRDefault="00452B46" w:rsidP="008A6776">
      <w:pPr>
        <w:pStyle w:val="NoSpacing"/>
        <w:numPr>
          <w:ilvl w:val="0"/>
          <w:numId w:val="54"/>
        </w:numPr>
        <w:rPr>
          <w:rFonts w:ascii="Times New Roman" w:hAnsi="Times New Roman" w:cs="Times New Roman"/>
          <w:sz w:val="24"/>
          <w:szCs w:val="24"/>
        </w:rPr>
      </w:pPr>
      <w:r w:rsidRPr="00A4231D">
        <w:rPr>
          <w:rFonts w:ascii="Times New Roman" w:hAnsi="Times New Roman" w:cs="Times New Roman"/>
          <w:sz w:val="24"/>
          <w:szCs w:val="24"/>
        </w:rPr>
        <w:t xml:space="preserve">Telephone handset amplifier </w:t>
      </w:r>
    </w:p>
    <w:p w14:paraId="580C833A" w14:textId="77777777" w:rsidR="00452B46" w:rsidRPr="00A4231D" w:rsidRDefault="00452B46" w:rsidP="008A6776">
      <w:pPr>
        <w:pStyle w:val="NoSpacing"/>
        <w:numPr>
          <w:ilvl w:val="0"/>
          <w:numId w:val="54"/>
        </w:numPr>
        <w:rPr>
          <w:rFonts w:ascii="Times New Roman" w:hAnsi="Times New Roman" w:cs="Times New Roman"/>
          <w:sz w:val="24"/>
          <w:szCs w:val="24"/>
        </w:rPr>
      </w:pPr>
      <w:r w:rsidRPr="00A4231D">
        <w:rPr>
          <w:rFonts w:ascii="Times New Roman" w:hAnsi="Times New Roman" w:cs="Times New Roman"/>
          <w:sz w:val="24"/>
          <w:szCs w:val="24"/>
        </w:rPr>
        <w:t>Video Relay Services</w:t>
      </w:r>
    </w:p>
    <w:p w14:paraId="73133457" w14:textId="115D76B7" w:rsidR="00452B46" w:rsidRPr="00A4231D" w:rsidRDefault="00452B46" w:rsidP="008A6776">
      <w:pPr>
        <w:pStyle w:val="NoSpacing"/>
        <w:numPr>
          <w:ilvl w:val="0"/>
          <w:numId w:val="54"/>
        </w:numPr>
        <w:rPr>
          <w:rFonts w:ascii="Times New Roman" w:hAnsi="Times New Roman" w:cs="Times New Roman"/>
          <w:sz w:val="24"/>
          <w:szCs w:val="24"/>
        </w:rPr>
      </w:pPr>
      <w:r w:rsidRPr="00A4231D">
        <w:rPr>
          <w:rFonts w:ascii="Times New Roman" w:hAnsi="Times New Roman" w:cs="Times New Roman"/>
          <w:sz w:val="24"/>
          <w:szCs w:val="24"/>
        </w:rPr>
        <w:t>Telephones with volume control</w:t>
      </w:r>
    </w:p>
    <w:p w14:paraId="451F72DF" w14:textId="77777777" w:rsidR="007F5003" w:rsidRPr="00A4231D" w:rsidRDefault="007F5003" w:rsidP="00452B46">
      <w:pPr>
        <w:rPr>
          <w:rFonts w:ascii="Times New Roman" w:hAnsi="Times New Roman" w:cs="Times New Roman"/>
          <w:sz w:val="24"/>
          <w:szCs w:val="24"/>
        </w:rPr>
      </w:pPr>
    </w:p>
    <w:p w14:paraId="42CBD981" w14:textId="1DD31027" w:rsidR="00452B46" w:rsidRPr="00A4231D" w:rsidRDefault="00452B46" w:rsidP="007F5003">
      <w:pPr>
        <w:spacing w:after="0" w:line="240" w:lineRule="auto"/>
        <w:contextualSpacing/>
        <w:rPr>
          <w:rFonts w:ascii="Times New Roman" w:hAnsi="Times New Roman" w:cs="Times New Roman"/>
          <w:sz w:val="24"/>
          <w:szCs w:val="24"/>
        </w:rPr>
      </w:pPr>
      <w:r w:rsidRPr="00A4231D">
        <w:rPr>
          <w:rFonts w:ascii="Times New Roman" w:hAnsi="Times New Roman" w:cs="Times New Roman"/>
          <w:sz w:val="24"/>
          <w:szCs w:val="24"/>
        </w:rPr>
        <w:t>Printed Material</w:t>
      </w:r>
    </w:p>
    <w:p w14:paraId="2163F2EC" w14:textId="77777777" w:rsidR="00452B46" w:rsidRPr="00A4231D" w:rsidRDefault="00452B46" w:rsidP="007F5003">
      <w:pPr>
        <w:pStyle w:val="NoSpacing"/>
        <w:numPr>
          <w:ilvl w:val="0"/>
          <w:numId w:val="55"/>
        </w:numPr>
        <w:contextualSpacing/>
        <w:rPr>
          <w:rFonts w:ascii="Times New Roman" w:hAnsi="Times New Roman" w:cs="Times New Roman"/>
          <w:sz w:val="24"/>
          <w:szCs w:val="24"/>
        </w:rPr>
      </w:pPr>
      <w:r w:rsidRPr="00A4231D">
        <w:rPr>
          <w:rFonts w:ascii="Times New Roman" w:hAnsi="Times New Roman" w:cs="Times New Roman"/>
          <w:sz w:val="24"/>
          <w:szCs w:val="24"/>
        </w:rPr>
        <w:t>Large print</w:t>
      </w:r>
    </w:p>
    <w:p w14:paraId="1EAA62B2" w14:textId="77777777" w:rsidR="007F5003" w:rsidRPr="00A4231D" w:rsidRDefault="007F5003" w:rsidP="00452B46">
      <w:pPr>
        <w:autoSpaceDE w:val="0"/>
        <w:autoSpaceDN w:val="0"/>
        <w:adjustRightInd w:val="0"/>
        <w:spacing w:after="120" w:line="240" w:lineRule="auto"/>
        <w:jc w:val="both"/>
        <w:rPr>
          <w:rFonts w:ascii="Times New Roman" w:hAnsi="Times New Roman" w:cs="Times New Roman"/>
          <w:sz w:val="24"/>
          <w:szCs w:val="24"/>
        </w:rPr>
      </w:pPr>
    </w:p>
    <w:p w14:paraId="126AFF09" w14:textId="6BC5CF30" w:rsidR="00452B46" w:rsidRPr="00A4231D" w:rsidRDefault="00452B46" w:rsidP="00452B46">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Language</w:t>
      </w:r>
    </w:p>
    <w:p w14:paraId="2DC6B1B2" w14:textId="77777777" w:rsidR="00452B46" w:rsidRPr="00A4231D" w:rsidRDefault="00452B46" w:rsidP="008A6776">
      <w:pPr>
        <w:numPr>
          <w:ilvl w:val="0"/>
          <w:numId w:val="36"/>
        </w:numPr>
        <w:autoSpaceDE w:val="0"/>
        <w:autoSpaceDN w:val="0"/>
        <w:adjustRightInd w:val="0"/>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Bilingual personal</w:t>
      </w:r>
    </w:p>
    <w:p w14:paraId="3A9BC0B2" w14:textId="348C3E3D" w:rsidR="00452B46" w:rsidRPr="00A4231D" w:rsidRDefault="008B452C" w:rsidP="008A6776">
      <w:pPr>
        <w:numPr>
          <w:ilvl w:val="0"/>
          <w:numId w:val="36"/>
        </w:numPr>
        <w:autoSpaceDE w:val="0"/>
        <w:autoSpaceDN w:val="0"/>
        <w:adjustRightInd w:val="0"/>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Interpreters</w:t>
      </w:r>
    </w:p>
    <w:p w14:paraId="043C4E00" w14:textId="77777777" w:rsidR="00452B46" w:rsidRPr="00A4231D" w:rsidRDefault="00452B46" w:rsidP="008A6776">
      <w:pPr>
        <w:numPr>
          <w:ilvl w:val="0"/>
          <w:numId w:val="36"/>
        </w:numPr>
        <w:autoSpaceDE w:val="0"/>
        <w:autoSpaceDN w:val="0"/>
        <w:adjustRightInd w:val="0"/>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Sign language</w:t>
      </w:r>
    </w:p>
    <w:p w14:paraId="1889079B" w14:textId="7E94F3FF" w:rsidR="00452B46" w:rsidRPr="00A4231D" w:rsidRDefault="00452B46" w:rsidP="008A6776">
      <w:pPr>
        <w:numPr>
          <w:ilvl w:val="0"/>
          <w:numId w:val="36"/>
        </w:numPr>
        <w:autoSpaceDE w:val="0"/>
        <w:autoSpaceDN w:val="0"/>
        <w:adjustRightInd w:val="0"/>
        <w:spacing w:after="120" w:line="240" w:lineRule="auto"/>
        <w:contextualSpacing/>
        <w:jc w:val="both"/>
        <w:rPr>
          <w:rFonts w:ascii="Times New Roman" w:hAnsi="Times New Roman" w:cs="Times New Roman"/>
          <w:sz w:val="24"/>
          <w:szCs w:val="24"/>
        </w:rPr>
      </w:pPr>
      <w:r w:rsidRPr="00A4231D">
        <w:rPr>
          <w:rFonts w:ascii="Times New Roman" w:hAnsi="Times New Roman" w:cs="Times New Roman"/>
          <w:sz w:val="24"/>
          <w:szCs w:val="24"/>
        </w:rPr>
        <w:t>Language Identification Cards</w:t>
      </w:r>
    </w:p>
    <w:p w14:paraId="33616783" w14:textId="77777777" w:rsidR="00426FBD" w:rsidRPr="00A4231D" w:rsidRDefault="00426FBD" w:rsidP="00426FBD">
      <w:pPr>
        <w:autoSpaceDE w:val="0"/>
        <w:autoSpaceDN w:val="0"/>
        <w:adjustRightInd w:val="0"/>
        <w:spacing w:after="120" w:line="240" w:lineRule="auto"/>
        <w:ind w:left="720"/>
        <w:contextualSpacing/>
        <w:jc w:val="both"/>
        <w:rPr>
          <w:rFonts w:ascii="Times New Roman" w:hAnsi="Times New Roman" w:cs="Times New Roman"/>
          <w:i/>
          <w:sz w:val="24"/>
          <w:szCs w:val="24"/>
        </w:rPr>
      </w:pPr>
    </w:p>
    <w:p w14:paraId="5BF58239" w14:textId="77777777" w:rsidR="00452B46" w:rsidRPr="00A4231D" w:rsidRDefault="00452B46" w:rsidP="00452B46">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provides accommodations to assist people with disabilities through the following:</w:t>
      </w:r>
    </w:p>
    <w:p w14:paraId="7491B865" w14:textId="77777777" w:rsidR="00452B46" w:rsidRPr="00A4231D" w:rsidRDefault="00452B46" w:rsidP="008A6776">
      <w:pPr>
        <w:numPr>
          <w:ilvl w:val="0"/>
          <w:numId w:val="36"/>
        </w:num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Access to services, which may include provision of readers, interpreters, and other auxiliary aids necessary for participating as effectively as other customers;</w:t>
      </w:r>
    </w:p>
    <w:p w14:paraId="155BE5EB" w14:textId="77777777" w:rsidR="00452B46" w:rsidRPr="00A4231D" w:rsidRDefault="00452B46" w:rsidP="008A6776">
      <w:pPr>
        <w:numPr>
          <w:ilvl w:val="0"/>
          <w:numId w:val="36"/>
        </w:num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Modifications or adjustments to the structure or essential functions of the aid, benefit, service or training that does not compromise the performance criteria or outcomes.</w:t>
      </w:r>
    </w:p>
    <w:p w14:paraId="01901927" w14:textId="77777777" w:rsidR="00452B46" w:rsidRPr="00A4231D" w:rsidRDefault="00452B46" w:rsidP="008A6776">
      <w:pPr>
        <w:numPr>
          <w:ilvl w:val="0"/>
          <w:numId w:val="36"/>
        </w:num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Modifications or adjustments to the manner in which a training program is conducted, or the provision of auxiliary aids necessary for participating as effectively as people who do not have disabilities.</w:t>
      </w:r>
    </w:p>
    <w:p w14:paraId="1021AA2A" w14:textId="3ACCD964" w:rsidR="00452B46" w:rsidRPr="00A4231D" w:rsidRDefault="00452B46" w:rsidP="00452B46">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When a job applicant is referred to an employment opportunity, everyone involved (i.e., the employer, the job applicant customer, center staff) understands that it is the employer’s responsibility to make a hiring decision from a range of candidates. When job applicants are pre-screened, center staff refers the requested number of applicants based on employer requirements and job seeker qualification</w:t>
      </w:r>
      <w:r w:rsidR="00426FBD" w:rsidRPr="00A4231D">
        <w:rPr>
          <w:rFonts w:ascii="Times New Roman" w:hAnsi="Times New Roman" w:cs="Times New Roman"/>
          <w:sz w:val="24"/>
          <w:szCs w:val="24"/>
        </w:rPr>
        <w:t>s</w:t>
      </w:r>
      <w:r w:rsidRPr="00A4231D">
        <w:rPr>
          <w:rFonts w:ascii="Times New Roman" w:hAnsi="Times New Roman" w:cs="Times New Roman"/>
          <w:sz w:val="24"/>
          <w:szCs w:val="24"/>
        </w:rPr>
        <w:t xml:space="preserve"> regardless of job applicants’ disabilities.</w:t>
      </w:r>
    </w:p>
    <w:p w14:paraId="7689BB30" w14:textId="77777777" w:rsidR="00452B46" w:rsidRPr="00A4231D" w:rsidRDefault="00452B46" w:rsidP="00452B46">
      <w:pPr>
        <w:autoSpaceDE w:val="0"/>
        <w:autoSpaceDN w:val="0"/>
        <w:adjustRightInd w:val="0"/>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will continue building on mutually beneficial partnerships with other community organizations that also serve the disabled community, such as United Way of Southern Cameron County, VAIL, Easter Seals, and DADS. In addition to these key partnerships, WFS Cameron is now an Employer Network (EN) for the Social Security Administration’s “Ticket to Work” program.</w:t>
      </w:r>
    </w:p>
    <w:p w14:paraId="1CDF130B" w14:textId="5FF65113" w:rsidR="00452B46" w:rsidRPr="00A4231D" w:rsidRDefault="00452B46" w:rsidP="00452B4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roles and resource contributions of the one-stop partners have been integrated into the existing center structure since co-location between WFS Cameron and Vocational Rehabilitation Services (VRS) has been completed. Other core partners that utilize the center are provided an orientation on workforce center operations, workforce program, and information systems.  Core partners also provide training on the services and programs to center staff.   The co-location of VRS and integration of other core partners has enabled staff to provide the needed services to customers and enhanced the mix of services available to meet the needs of  all workforce customers</w:t>
      </w:r>
      <w:r w:rsidR="00D60527"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the LEP and disabled populations.  </w:t>
      </w:r>
    </w:p>
    <w:p w14:paraId="0E5466D9" w14:textId="77777777" w:rsidR="00EC09F4" w:rsidRPr="00A4231D" w:rsidRDefault="00EC09F4" w:rsidP="00EC09F4">
      <w:pPr>
        <w:pStyle w:val="Default"/>
        <w:rPr>
          <w:rFonts w:eastAsia="MS Gothic"/>
          <w:color w:val="auto"/>
          <w:sz w:val="23"/>
          <w:szCs w:val="23"/>
        </w:rPr>
      </w:pPr>
      <w:r w:rsidRPr="00A4231D">
        <w:rPr>
          <w:rFonts w:eastAsia="MS Gothic"/>
          <w:b/>
          <w:bCs/>
          <w:color w:val="auto"/>
          <w:sz w:val="23"/>
          <w:szCs w:val="23"/>
        </w:rPr>
        <w:t xml:space="preserve">B. Cooperative Agreements </w:t>
      </w:r>
    </w:p>
    <w:p w14:paraId="50858AF7" w14:textId="77777777" w:rsidR="00506FB8" w:rsidRPr="00A4231D" w:rsidRDefault="00506FB8" w:rsidP="00EC09F4">
      <w:pPr>
        <w:pStyle w:val="Default"/>
        <w:rPr>
          <w:rFonts w:eastAsia="MS Gothic"/>
          <w:color w:val="auto"/>
          <w:sz w:val="23"/>
          <w:szCs w:val="23"/>
        </w:rPr>
      </w:pPr>
    </w:p>
    <w:p w14:paraId="51529C1A" w14:textId="60FEAE7F" w:rsidR="00EC09F4" w:rsidRPr="00A4231D" w:rsidRDefault="00506FB8" w:rsidP="00EC09F4">
      <w:pPr>
        <w:pStyle w:val="Default"/>
        <w:rPr>
          <w:rFonts w:eastAsia="MS Gothic"/>
          <w:i/>
          <w:iCs/>
          <w:color w:val="auto"/>
          <w:sz w:val="23"/>
          <w:szCs w:val="23"/>
        </w:rPr>
      </w:pPr>
      <w:r w:rsidRPr="00A4231D">
        <w:rPr>
          <w:rFonts w:eastAsia="MS Gothic"/>
          <w:i/>
          <w:iCs/>
          <w:color w:val="auto"/>
          <w:sz w:val="23"/>
          <w:szCs w:val="23"/>
        </w:rPr>
        <w:t>E</w:t>
      </w:r>
      <w:r w:rsidR="00EC09F4" w:rsidRPr="00A4231D">
        <w:rPr>
          <w:rFonts w:eastAsia="MS Gothic"/>
          <w:i/>
          <w:iCs/>
          <w:color w:val="auto"/>
          <w:sz w:val="23"/>
          <w:szCs w:val="23"/>
        </w:rPr>
        <w:t xml:space="preserve">xecuted cooperative agreements </w:t>
      </w:r>
    </w:p>
    <w:p w14:paraId="38F5D76C" w14:textId="35160099" w:rsidR="008B60F6" w:rsidRPr="00A4231D" w:rsidRDefault="008B60F6" w:rsidP="00EC09F4">
      <w:pPr>
        <w:pStyle w:val="Default"/>
        <w:rPr>
          <w:rFonts w:eastAsia="MS Gothic"/>
          <w:color w:val="auto"/>
          <w:sz w:val="23"/>
          <w:szCs w:val="23"/>
        </w:rPr>
      </w:pPr>
    </w:p>
    <w:p w14:paraId="2821C95F" w14:textId="0BF0905B" w:rsidR="00506FB8" w:rsidRPr="00A4231D" w:rsidRDefault="00506FB8" w:rsidP="00EC09F4">
      <w:pPr>
        <w:pStyle w:val="Default"/>
        <w:rPr>
          <w:rFonts w:eastAsia="MS Gothic"/>
          <w:color w:val="auto"/>
        </w:rPr>
      </w:pPr>
      <w:r w:rsidRPr="00A4231D">
        <w:rPr>
          <w:rFonts w:eastAsia="MS Gothic"/>
          <w:color w:val="auto"/>
        </w:rPr>
        <w:t>Workforce Solutions Cameron mainta</w:t>
      </w:r>
      <w:r w:rsidR="005A525C" w:rsidRPr="00A4231D">
        <w:rPr>
          <w:rFonts w:eastAsia="MS Gothic"/>
          <w:color w:val="auto"/>
        </w:rPr>
        <w:t>ins</w:t>
      </w:r>
      <w:r w:rsidRPr="00A4231D">
        <w:rPr>
          <w:rFonts w:eastAsia="MS Gothic"/>
          <w:color w:val="auto"/>
        </w:rPr>
        <w:t xml:space="preserve"> Memoranda of Understanding with the following:</w:t>
      </w:r>
    </w:p>
    <w:p w14:paraId="64773574" w14:textId="77777777" w:rsidR="008B60F6" w:rsidRPr="00A4231D" w:rsidRDefault="008B60F6" w:rsidP="00EC09F4">
      <w:pPr>
        <w:pStyle w:val="Default"/>
        <w:rPr>
          <w:rFonts w:eastAsia="MS Gothic"/>
          <w:color w:val="auto"/>
          <w:sz w:val="23"/>
          <w:szCs w:val="23"/>
        </w:rPr>
      </w:pPr>
    </w:p>
    <w:tbl>
      <w:tblPr>
        <w:tblW w:w="9440" w:type="dxa"/>
        <w:tblLook w:val="04A0" w:firstRow="1" w:lastRow="0" w:firstColumn="1" w:lastColumn="0" w:noHBand="0" w:noVBand="1"/>
      </w:tblPr>
      <w:tblGrid>
        <w:gridCol w:w="9440"/>
      </w:tblGrid>
      <w:tr w:rsidR="008055E5" w:rsidRPr="00A4231D" w14:paraId="1C3C6756" w14:textId="77777777" w:rsidTr="00C24B62">
        <w:trPr>
          <w:trHeight w:val="292"/>
        </w:trPr>
        <w:tc>
          <w:tcPr>
            <w:tcW w:w="9440"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23300C78" w14:textId="4BE38108" w:rsidR="006A224E" w:rsidRPr="00A4231D" w:rsidRDefault="007435B3" w:rsidP="007435B3">
            <w:pPr>
              <w:spacing w:after="0" w:line="240" w:lineRule="auto"/>
              <w:rPr>
                <w:rFonts w:ascii="Times New Roman" w:eastAsia="Times New Roman" w:hAnsi="Times New Roman" w:cs="Times New Roman"/>
                <w:b/>
                <w:bCs/>
              </w:rPr>
            </w:pPr>
            <w:bookmarkStart w:id="27" w:name="_Hlk63414409"/>
            <w:r w:rsidRPr="00A4231D">
              <w:rPr>
                <w:rFonts w:ascii="Times New Roman" w:eastAsia="Times New Roman" w:hAnsi="Times New Roman" w:cs="Times New Roman"/>
                <w:b/>
                <w:bCs/>
              </w:rPr>
              <w:t>Table 4B-1                 Memoranda of Understanding/Cooperative Agreements</w:t>
            </w:r>
          </w:p>
        </w:tc>
      </w:tr>
      <w:tr w:rsidR="008055E5" w:rsidRPr="00A4231D" w14:paraId="1D36F677" w14:textId="77777777" w:rsidTr="00C24B62">
        <w:trPr>
          <w:trHeight w:val="144"/>
        </w:trPr>
        <w:tc>
          <w:tcPr>
            <w:tcW w:w="9440" w:type="dxa"/>
            <w:tcBorders>
              <w:top w:val="single" w:sz="4" w:space="0" w:color="auto"/>
              <w:left w:val="single" w:sz="8" w:space="0" w:color="auto"/>
              <w:bottom w:val="nil"/>
              <w:right w:val="single" w:sz="8" w:space="0" w:color="auto"/>
            </w:tcBorders>
            <w:shd w:val="clear" w:color="auto" w:fill="auto"/>
            <w:vAlign w:val="center"/>
            <w:hideMark/>
          </w:tcPr>
          <w:p w14:paraId="54550E61"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Rio Grande Valley Sustainability Council (IT Support MOU)</w:t>
            </w:r>
          </w:p>
        </w:tc>
      </w:tr>
      <w:tr w:rsidR="008055E5" w:rsidRPr="00A4231D" w14:paraId="651691B4" w14:textId="77777777" w:rsidTr="00C24B62">
        <w:trPr>
          <w:trHeight w:val="144"/>
        </w:trPr>
        <w:tc>
          <w:tcPr>
            <w:tcW w:w="9440" w:type="dxa"/>
            <w:tcBorders>
              <w:top w:val="single" w:sz="4" w:space="0" w:color="auto"/>
              <w:left w:val="single" w:sz="8" w:space="0" w:color="auto"/>
              <w:bottom w:val="nil"/>
              <w:right w:val="single" w:sz="8" w:space="0" w:color="auto"/>
            </w:tcBorders>
            <w:shd w:val="clear" w:color="000000" w:fill="FFFFFF"/>
            <w:vAlign w:val="center"/>
            <w:hideMark/>
          </w:tcPr>
          <w:p w14:paraId="6099EB5A"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Brownsville Independent School District - (At-Risk) Collaborative Dropout Reduction Program Grant</w:t>
            </w:r>
          </w:p>
        </w:tc>
      </w:tr>
      <w:tr w:rsidR="008055E5" w:rsidRPr="00A4231D" w14:paraId="4A0DD67C" w14:textId="77777777" w:rsidTr="00C24B62">
        <w:trPr>
          <w:trHeight w:val="144"/>
        </w:trPr>
        <w:tc>
          <w:tcPr>
            <w:tcW w:w="9440" w:type="dxa"/>
            <w:tcBorders>
              <w:top w:val="single" w:sz="4" w:space="0" w:color="auto"/>
              <w:left w:val="single" w:sz="8" w:space="0" w:color="auto"/>
              <w:bottom w:val="nil"/>
              <w:right w:val="single" w:sz="8" w:space="0" w:color="auto"/>
            </w:tcBorders>
            <w:shd w:val="clear" w:color="000000" w:fill="FFFFFF"/>
            <w:vAlign w:val="center"/>
            <w:hideMark/>
          </w:tcPr>
          <w:p w14:paraId="2DE0A459"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Harlingen CISD (Financial MOU - TSR! Project) B. Correa</w:t>
            </w:r>
          </w:p>
        </w:tc>
      </w:tr>
      <w:tr w:rsidR="008055E5" w:rsidRPr="00A4231D" w14:paraId="48F07C2E" w14:textId="77777777" w:rsidTr="00C24B62">
        <w:trPr>
          <w:trHeight w:val="144"/>
        </w:trPr>
        <w:tc>
          <w:tcPr>
            <w:tcW w:w="9440"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0FEA3BBA"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lang w:val="es-MX"/>
              </w:rPr>
              <w:t xml:space="preserve">La Villa ISD (Financial MOU - TSR! </w:t>
            </w:r>
            <w:r w:rsidRPr="00A4231D">
              <w:rPr>
                <w:rFonts w:ascii="Times New Roman" w:eastAsia="Times New Roman" w:hAnsi="Times New Roman" w:cs="Times New Roman"/>
              </w:rPr>
              <w:t>Project) B. Correa</w:t>
            </w:r>
          </w:p>
        </w:tc>
      </w:tr>
      <w:tr w:rsidR="008055E5" w:rsidRPr="00A4231D" w14:paraId="4D384835" w14:textId="77777777" w:rsidTr="00C24B62">
        <w:trPr>
          <w:trHeight w:val="144"/>
        </w:trPr>
        <w:tc>
          <w:tcPr>
            <w:tcW w:w="9440" w:type="dxa"/>
            <w:tcBorders>
              <w:top w:val="nil"/>
              <w:left w:val="single" w:sz="8" w:space="0" w:color="auto"/>
              <w:bottom w:val="nil"/>
              <w:right w:val="single" w:sz="8" w:space="0" w:color="auto"/>
            </w:tcBorders>
            <w:shd w:val="clear" w:color="auto" w:fill="auto"/>
            <w:vAlign w:val="center"/>
            <w:hideMark/>
          </w:tcPr>
          <w:p w14:paraId="4CD8DC3C"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AARP Foundation/Senior Community Service Employment Program</w:t>
            </w:r>
          </w:p>
        </w:tc>
      </w:tr>
      <w:tr w:rsidR="008055E5" w:rsidRPr="00A4231D" w14:paraId="1C2DCED5" w14:textId="77777777" w:rsidTr="00C24B62">
        <w:trPr>
          <w:trHeight w:val="144"/>
        </w:trPr>
        <w:tc>
          <w:tcPr>
            <w:tcW w:w="9440" w:type="dxa"/>
            <w:tcBorders>
              <w:top w:val="single" w:sz="4" w:space="0" w:color="auto"/>
              <w:left w:val="single" w:sz="8" w:space="0" w:color="auto"/>
              <w:bottom w:val="nil"/>
              <w:right w:val="single" w:sz="8" w:space="0" w:color="auto"/>
            </w:tcBorders>
            <w:shd w:val="clear" w:color="auto" w:fill="auto"/>
            <w:vAlign w:val="center"/>
            <w:hideMark/>
          </w:tcPr>
          <w:p w14:paraId="0336F1E6" w14:textId="5B59C6EF"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Alabama-Caushatta Indian Tribal Council</w:t>
            </w:r>
            <w:r w:rsidR="008B60F6" w:rsidRPr="00A4231D">
              <w:rPr>
                <w:rFonts w:ascii="Times New Roman" w:eastAsia="Times New Roman" w:hAnsi="Times New Roman" w:cs="Times New Roman"/>
              </w:rPr>
              <w:t xml:space="preserve"> </w:t>
            </w:r>
            <w:r w:rsidRPr="00A4231D">
              <w:rPr>
                <w:rFonts w:ascii="Times New Roman" w:eastAsia="Times New Roman" w:hAnsi="Times New Roman" w:cs="Times New Roman"/>
              </w:rPr>
              <w:t>Employment &amp; Training Program</w:t>
            </w:r>
          </w:p>
        </w:tc>
      </w:tr>
      <w:tr w:rsidR="008055E5" w:rsidRPr="00A4231D" w14:paraId="385DFDE3" w14:textId="77777777" w:rsidTr="00C24B62">
        <w:trPr>
          <w:trHeight w:val="144"/>
        </w:trPr>
        <w:tc>
          <w:tcPr>
            <w:tcW w:w="94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4646FB0" w14:textId="78B6D442"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BCFS HHS McAllen Transition Center  (TWC TANF Foster Youth Project)</w:t>
            </w:r>
          </w:p>
        </w:tc>
      </w:tr>
      <w:tr w:rsidR="008055E5" w:rsidRPr="00A4231D" w14:paraId="1B83BCAE"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08E1C609"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Housing Authority of the City of Brownsville</w:t>
            </w:r>
          </w:p>
        </w:tc>
      </w:tr>
      <w:tr w:rsidR="008055E5" w:rsidRPr="00A4231D" w14:paraId="69EC1D1C" w14:textId="77777777" w:rsidTr="00C24B62">
        <w:trPr>
          <w:trHeight w:val="288"/>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27EA1A1B"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Brownsville Independent School District - Adult Continuing Education MOU (ESL &amp; GED Classes for economically disadvantage clients)</w:t>
            </w:r>
          </w:p>
        </w:tc>
      </w:tr>
      <w:tr w:rsidR="008055E5" w:rsidRPr="00A4231D" w14:paraId="2968E1AA" w14:textId="77777777" w:rsidTr="00C24B62">
        <w:trPr>
          <w:trHeight w:val="288"/>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2225A9EC"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Brownsville Independent School District - (Provision of Career &amp; Job and work readiness related services for schools within BISD)</w:t>
            </w:r>
          </w:p>
        </w:tc>
      </w:tr>
      <w:tr w:rsidR="008055E5" w:rsidRPr="00A4231D" w14:paraId="247938B1" w14:textId="77777777" w:rsidTr="00C24B62">
        <w:trPr>
          <w:trHeight w:val="288"/>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37A61159"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Brownsville Independent School District-(Education Outreach Specialist Pilot Program)</w:t>
            </w:r>
          </w:p>
        </w:tc>
      </w:tr>
      <w:tr w:rsidR="008055E5" w:rsidRPr="00A4231D" w14:paraId="6C6C598E" w14:textId="77777777" w:rsidTr="00C24B62">
        <w:trPr>
          <w:trHeight w:val="288"/>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5980B42B"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Brownsville Independent School District -(Increase awareness of availability of Pre-employment transition services for students with disabilities)</w:t>
            </w:r>
          </w:p>
        </w:tc>
      </w:tr>
      <w:tr w:rsidR="008055E5" w:rsidRPr="00A4231D" w14:paraId="12A06B38" w14:textId="77777777" w:rsidTr="00C24B62">
        <w:trPr>
          <w:trHeight w:val="144"/>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13B48989" w14:textId="3F6BF12E"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Brownsville Literacy Center (Reduce </w:t>
            </w:r>
            <w:r w:rsidR="00693717" w:rsidRPr="00A4231D">
              <w:rPr>
                <w:rFonts w:ascii="Times New Roman" w:eastAsia="Times New Roman" w:hAnsi="Times New Roman" w:cs="Times New Roman"/>
              </w:rPr>
              <w:t>Redundancy</w:t>
            </w:r>
            <w:r w:rsidRPr="00A4231D">
              <w:rPr>
                <w:rFonts w:ascii="Times New Roman" w:eastAsia="Times New Roman" w:hAnsi="Times New Roman" w:cs="Times New Roman"/>
              </w:rPr>
              <w:t>/  Increase Cost Efficiency &amp; Improve Services MOU)</w:t>
            </w:r>
          </w:p>
        </w:tc>
      </w:tr>
      <w:tr w:rsidR="008055E5" w:rsidRPr="00A4231D" w14:paraId="0E904733" w14:textId="77777777" w:rsidTr="00C24B62">
        <w:trPr>
          <w:trHeight w:val="144"/>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2F3E0030" w14:textId="5A85C590"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Brownsville Public Library (Reduce </w:t>
            </w:r>
            <w:r w:rsidR="00693717" w:rsidRPr="00A4231D">
              <w:rPr>
                <w:rFonts w:ascii="Times New Roman" w:eastAsia="Times New Roman" w:hAnsi="Times New Roman" w:cs="Times New Roman"/>
              </w:rPr>
              <w:t>Redundancy</w:t>
            </w:r>
            <w:r w:rsidRPr="00A4231D">
              <w:rPr>
                <w:rFonts w:ascii="Times New Roman" w:eastAsia="Times New Roman" w:hAnsi="Times New Roman" w:cs="Times New Roman"/>
              </w:rPr>
              <w:t>/Increase Cost Efficiency &amp; Improve Services MOU)</w:t>
            </w:r>
          </w:p>
        </w:tc>
      </w:tr>
      <w:tr w:rsidR="008055E5" w:rsidRPr="00A4231D" w14:paraId="181958C3"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50083702"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City of Brownsville- Brownsville urban System</w:t>
            </w:r>
          </w:p>
        </w:tc>
      </w:tr>
      <w:tr w:rsidR="008055E5" w:rsidRPr="00A4231D" w14:paraId="6041B5F4" w14:textId="77777777" w:rsidTr="00C24B62">
        <w:trPr>
          <w:trHeight w:val="144"/>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1F6EE90A" w14:textId="35AE4473"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Community Development Corporation of Brownsville Youth</w:t>
            </w:r>
            <w:r w:rsidR="00693717" w:rsidRPr="00A4231D">
              <w:rPr>
                <w:rFonts w:ascii="Times New Roman" w:eastAsia="Times New Roman" w:hAnsi="Times New Roman" w:cs="Times New Roman"/>
              </w:rPr>
              <w:t>B</w:t>
            </w:r>
            <w:r w:rsidRPr="00A4231D">
              <w:rPr>
                <w:rFonts w:ascii="Times New Roman" w:eastAsia="Times New Roman" w:hAnsi="Times New Roman" w:cs="Times New Roman"/>
              </w:rPr>
              <w:t xml:space="preserve">uild  (Facilitate provision of </w:t>
            </w:r>
            <w:r w:rsidR="00693717" w:rsidRPr="00A4231D">
              <w:rPr>
                <w:rFonts w:ascii="Times New Roman" w:eastAsia="Times New Roman" w:hAnsi="Times New Roman" w:cs="Times New Roman"/>
              </w:rPr>
              <w:t>services</w:t>
            </w:r>
            <w:r w:rsidRPr="00A4231D">
              <w:rPr>
                <w:rFonts w:ascii="Times New Roman" w:eastAsia="Times New Roman" w:hAnsi="Times New Roman" w:cs="Times New Roman"/>
              </w:rPr>
              <w:t xml:space="preserve"> to youth participants)</w:t>
            </w:r>
          </w:p>
        </w:tc>
      </w:tr>
      <w:tr w:rsidR="008055E5" w:rsidRPr="00A4231D" w14:paraId="4425C57C" w14:textId="77777777" w:rsidTr="00C24B62">
        <w:trPr>
          <w:trHeight w:val="144"/>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53EE4C26"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City of Brownsville (Cooperation and Partnership with regards to workforce development Services)</w:t>
            </w:r>
          </w:p>
        </w:tc>
      </w:tr>
      <w:tr w:rsidR="008055E5" w:rsidRPr="00A4231D" w14:paraId="09BAED49"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7815F7DE"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Preparation for Adult Living Program/Child Protective Services</w:t>
            </w:r>
          </w:p>
        </w:tc>
      </w:tr>
      <w:tr w:rsidR="008055E5" w:rsidRPr="00A4231D" w14:paraId="39AF0B88" w14:textId="77777777" w:rsidTr="00C24B62">
        <w:trPr>
          <w:trHeight w:val="288"/>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632DD14D"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Cameron &amp; Willacy Counties Community Projects, Inc. (Provide services to low income individuals seeking pre-employment skills, resume writing, training, and education classes)</w:t>
            </w:r>
          </w:p>
        </w:tc>
      </w:tr>
      <w:tr w:rsidR="008055E5" w:rsidRPr="00A4231D" w14:paraId="661B6D7C" w14:textId="77777777" w:rsidTr="00C24B62">
        <w:trPr>
          <w:trHeight w:val="144"/>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0B5A30E2" w14:textId="5D9E9396"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Ethel L. Whipple Memorial Library (Reduce </w:t>
            </w:r>
            <w:r w:rsidR="00693717" w:rsidRPr="00A4231D">
              <w:rPr>
                <w:rFonts w:ascii="Times New Roman" w:eastAsia="Times New Roman" w:hAnsi="Times New Roman" w:cs="Times New Roman"/>
              </w:rPr>
              <w:t>Redundancy</w:t>
            </w:r>
            <w:r w:rsidRPr="00A4231D">
              <w:rPr>
                <w:rFonts w:ascii="Times New Roman" w:eastAsia="Times New Roman" w:hAnsi="Times New Roman" w:cs="Times New Roman"/>
              </w:rPr>
              <w:t>/ Increase Cost Efficiency &amp; Improve Services MOU</w:t>
            </w:r>
          </w:p>
        </w:tc>
      </w:tr>
      <w:tr w:rsidR="008055E5" w:rsidRPr="00A4231D" w14:paraId="3028F630" w14:textId="77777777" w:rsidTr="00C24B62">
        <w:trPr>
          <w:trHeight w:val="144"/>
        </w:trPr>
        <w:tc>
          <w:tcPr>
            <w:tcW w:w="9440" w:type="dxa"/>
            <w:tcBorders>
              <w:top w:val="nil"/>
              <w:left w:val="single" w:sz="8" w:space="0" w:color="auto"/>
              <w:bottom w:val="single" w:sz="8" w:space="0" w:color="auto"/>
              <w:right w:val="single" w:sz="8" w:space="0" w:color="auto"/>
            </w:tcBorders>
            <w:shd w:val="clear" w:color="000000" w:fill="FFFFFF"/>
            <w:vAlign w:val="center"/>
            <w:hideMark/>
          </w:tcPr>
          <w:p w14:paraId="45440C02" w14:textId="7610A1D1"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Management &amp; Training </w:t>
            </w:r>
            <w:r w:rsidR="00693717" w:rsidRPr="00A4231D">
              <w:rPr>
                <w:rFonts w:ascii="Times New Roman" w:eastAsia="Times New Roman" w:hAnsi="Times New Roman" w:cs="Times New Roman"/>
              </w:rPr>
              <w:t>Corporation</w:t>
            </w:r>
            <w:r w:rsidRPr="00A4231D">
              <w:rPr>
                <w:rFonts w:ascii="Times New Roman" w:eastAsia="Times New Roman" w:hAnsi="Times New Roman" w:cs="Times New Roman"/>
              </w:rPr>
              <w:t>, Gary Job Corps Center (GJCC) Mandatory One Stop Partners under WIOA</w:t>
            </w:r>
          </w:p>
        </w:tc>
      </w:tr>
      <w:tr w:rsidR="008055E5" w:rsidRPr="00A4231D" w14:paraId="771E5700"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2E795965" w14:textId="2D684B62"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Harlingen Consolidated Independent School District  (Local Match MOU) </w:t>
            </w:r>
            <w:r w:rsidRPr="00A4231D">
              <w:rPr>
                <w:rFonts w:ascii="Times New Roman" w:eastAsia="Times New Roman" w:hAnsi="Times New Roman" w:cs="Times New Roman"/>
                <w:b/>
                <w:bCs/>
              </w:rPr>
              <w:t>Filed with Local Match Contract</w:t>
            </w:r>
          </w:p>
        </w:tc>
      </w:tr>
      <w:tr w:rsidR="008055E5" w:rsidRPr="00A4231D" w14:paraId="6EE232E2" w14:textId="77777777" w:rsidTr="00C24B62">
        <w:trPr>
          <w:trHeight w:val="288"/>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61FC86CD" w14:textId="2493F592" w:rsidR="006A224E" w:rsidRPr="00A4231D" w:rsidRDefault="00693717"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Harlingen</w:t>
            </w:r>
            <w:r w:rsidR="006A224E" w:rsidRPr="00A4231D">
              <w:rPr>
                <w:rFonts w:ascii="Times New Roman" w:eastAsia="Times New Roman" w:hAnsi="Times New Roman" w:cs="Times New Roman"/>
              </w:rPr>
              <w:t xml:space="preserve"> Economic Development Corporation ,  Texas State Technical College                                                                        (Implementation of High Demand Occupation Training Grant Training Program)              </w:t>
            </w:r>
          </w:p>
        </w:tc>
      </w:tr>
      <w:tr w:rsidR="008055E5" w:rsidRPr="00A4231D" w14:paraId="30EA5E44"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76C6F9FD"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Housing Authority of the City of Harlingen</w:t>
            </w:r>
          </w:p>
        </w:tc>
      </w:tr>
      <w:tr w:rsidR="008055E5" w:rsidRPr="00A4231D" w14:paraId="7720CCE0"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2A2F32F1"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Los Fresnos Community Development Corporation (Cooperative &amp; mutually beneficial working relationship)</w:t>
            </w:r>
          </w:p>
        </w:tc>
      </w:tr>
      <w:tr w:rsidR="008055E5" w:rsidRPr="00A4231D" w14:paraId="7D97E90A" w14:textId="77777777" w:rsidTr="00C24B62">
        <w:trPr>
          <w:trHeight w:val="288"/>
        </w:trPr>
        <w:tc>
          <w:tcPr>
            <w:tcW w:w="9440" w:type="dxa"/>
            <w:tcBorders>
              <w:top w:val="nil"/>
              <w:left w:val="single" w:sz="8" w:space="0" w:color="auto"/>
              <w:bottom w:val="single" w:sz="4" w:space="0" w:color="auto"/>
              <w:right w:val="single" w:sz="8" w:space="0" w:color="auto"/>
            </w:tcBorders>
            <w:shd w:val="clear" w:color="auto" w:fill="auto"/>
            <w:vAlign w:val="center"/>
            <w:hideMark/>
          </w:tcPr>
          <w:p w14:paraId="4060A8DC"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Los Fresnos Consolidated Independent School District (Increase awareness of availability of pre-employment transition services for students with disabilities)</w:t>
            </w:r>
          </w:p>
        </w:tc>
      </w:tr>
      <w:tr w:rsidR="008055E5" w:rsidRPr="00A4231D" w14:paraId="6AF148D8" w14:textId="77777777" w:rsidTr="00C24B62">
        <w:trPr>
          <w:trHeight w:val="144"/>
        </w:trPr>
        <w:tc>
          <w:tcPr>
            <w:tcW w:w="94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1C04DA2"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Motivation, Education, and Training Inc. (Coordinate activities &amp; services for MSFW population)</w:t>
            </w:r>
          </w:p>
        </w:tc>
      </w:tr>
      <w:tr w:rsidR="008055E5" w:rsidRPr="00A4231D" w14:paraId="74624A7F"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45848805" w14:textId="61BE9FEE"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MTX (National Dislocated Worker-NDW Temporary Disaster Relief Employment</w:t>
            </w:r>
            <w:r w:rsidR="007D1311">
              <w:rPr>
                <w:rFonts w:ascii="Times New Roman" w:eastAsia="Times New Roman" w:hAnsi="Times New Roman" w:cs="Times New Roman"/>
              </w:rPr>
              <w:t>)</w:t>
            </w:r>
            <w:r w:rsidRPr="00A4231D">
              <w:rPr>
                <w:rFonts w:ascii="Times New Roman" w:eastAsia="Times New Roman" w:hAnsi="Times New Roman" w:cs="Times New Roman"/>
              </w:rPr>
              <w:t xml:space="preserve"> MOU</w:t>
            </w:r>
          </w:p>
        </w:tc>
      </w:tr>
      <w:tr w:rsidR="008055E5" w:rsidRPr="00A4231D" w14:paraId="206C0C09"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1447762E" w14:textId="70B1B45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Rio South Texas Economic Council  (Cooperative and mutually beneficial working relationship)</w:t>
            </w:r>
          </w:p>
        </w:tc>
      </w:tr>
      <w:tr w:rsidR="008055E5" w:rsidRPr="00A4231D" w14:paraId="44EFFEDA"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6C167A5A"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San Benito Consolidated Independent School District </w:t>
            </w:r>
          </w:p>
        </w:tc>
      </w:tr>
      <w:tr w:rsidR="008055E5" w:rsidRPr="00A4231D" w14:paraId="4863B5E9" w14:textId="77777777" w:rsidTr="00C24B62">
        <w:trPr>
          <w:trHeight w:val="144"/>
        </w:trPr>
        <w:tc>
          <w:tcPr>
            <w:tcW w:w="9440" w:type="dxa"/>
            <w:tcBorders>
              <w:top w:val="nil"/>
              <w:left w:val="single" w:sz="8" w:space="0" w:color="auto"/>
              <w:bottom w:val="single" w:sz="4" w:space="0" w:color="auto"/>
              <w:right w:val="single" w:sz="8" w:space="0" w:color="auto"/>
            </w:tcBorders>
            <w:shd w:val="clear" w:color="auto" w:fill="auto"/>
            <w:vAlign w:val="center"/>
            <w:hideMark/>
          </w:tcPr>
          <w:p w14:paraId="4610C93C"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South Texas College (NIMS Training Initiative)</w:t>
            </w:r>
          </w:p>
        </w:tc>
      </w:tr>
      <w:tr w:rsidR="008055E5" w:rsidRPr="00A4231D" w14:paraId="340065FE"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34467F31" w14:textId="0E5C61ED"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Senior Texans Employment</w:t>
            </w:r>
            <w:r w:rsidR="00680F22" w:rsidRPr="00A4231D">
              <w:rPr>
                <w:rFonts w:ascii="Times New Roman" w:eastAsia="Times New Roman" w:hAnsi="Times New Roman" w:cs="Times New Roman"/>
              </w:rPr>
              <w:t xml:space="preserve"> Services</w:t>
            </w:r>
            <w:r w:rsidRPr="00A4231D">
              <w:rPr>
                <w:rFonts w:ascii="Times New Roman" w:eastAsia="Times New Roman" w:hAnsi="Times New Roman" w:cs="Times New Roman"/>
              </w:rPr>
              <w:t xml:space="preserve"> Program</w:t>
            </w:r>
          </w:p>
        </w:tc>
      </w:tr>
      <w:tr w:rsidR="008055E5" w:rsidRPr="00A4231D" w14:paraId="5FC5A709"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0E5581F1"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South Texas Manufacturers Association (Cooperative and mutually beneficial working relationship)</w:t>
            </w:r>
          </w:p>
        </w:tc>
      </w:tr>
      <w:tr w:rsidR="008055E5" w:rsidRPr="00A4231D" w14:paraId="195CD2A6"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3CA5FBDB"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TX Dept. of Criminal Justice-Parole Division</w:t>
            </w:r>
          </w:p>
        </w:tc>
      </w:tr>
      <w:tr w:rsidR="008055E5" w:rsidRPr="00A4231D" w14:paraId="7465342C"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1909E50D"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Texas Health and Human Services Commission (Implementation of Providing Services)</w:t>
            </w:r>
          </w:p>
        </w:tc>
      </w:tr>
      <w:tr w:rsidR="008055E5" w:rsidRPr="00A4231D" w14:paraId="41B35672"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698F71D8" w14:textId="63347699"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Texas Southmost College  (Local Match MOU) </w:t>
            </w:r>
            <w:r w:rsidRPr="00A4231D">
              <w:rPr>
                <w:rFonts w:ascii="Times New Roman" w:eastAsia="Times New Roman" w:hAnsi="Times New Roman" w:cs="Times New Roman"/>
                <w:b/>
                <w:bCs/>
              </w:rPr>
              <w:t>Filed with Local Match Contract</w:t>
            </w:r>
          </w:p>
        </w:tc>
      </w:tr>
      <w:tr w:rsidR="008055E5" w:rsidRPr="00A4231D" w14:paraId="6B275AA0" w14:textId="77777777" w:rsidTr="00C24B62">
        <w:trPr>
          <w:trHeight w:val="288"/>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5649E01B" w14:textId="2A5A2972" w:rsidR="008B60F6" w:rsidRPr="00A4231D" w:rsidRDefault="008B60F6"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TSTC Workforce Training and Continuing Education (Purchase, delivery &amp; Lease of equipment outlined by High Demand Job Training </w:t>
            </w:r>
            <w:r w:rsidR="0055021B" w:rsidRPr="00A4231D">
              <w:rPr>
                <w:rFonts w:ascii="Times New Roman" w:eastAsia="Times New Roman" w:hAnsi="Times New Roman" w:cs="Times New Roman"/>
              </w:rPr>
              <w:t xml:space="preserve">(HDJT) </w:t>
            </w:r>
            <w:r w:rsidRPr="00A4231D">
              <w:rPr>
                <w:rFonts w:ascii="Times New Roman" w:eastAsia="Times New Roman" w:hAnsi="Times New Roman" w:cs="Times New Roman"/>
              </w:rPr>
              <w:t>Grant Agreement)</w:t>
            </w:r>
            <w:r w:rsidR="0055021B" w:rsidRPr="00A4231D">
              <w:rPr>
                <w:rFonts w:ascii="Times New Roman" w:eastAsia="Times New Roman" w:hAnsi="Times New Roman" w:cs="Times New Roman"/>
              </w:rPr>
              <w:t xml:space="preserve"> </w:t>
            </w:r>
          </w:p>
        </w:tc>
      </w:tr>
      <w:tr w:rsidR="008055E5" w:rsidRPr="00A4231D" w14:paraId="00CF5984"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07BC2B70"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Texas State Technical College-Harlingen (Cooperative and mutually beneficial working relationship)</w:t>
            </w:r>
          </w:p>
        </w:tc>
      </w:tr>
      <w:tr w:rsidR="008055E5" w:rsidRPr="00A4231D" w14:paraId="1DB99E4E" w14:textId="77777777" w:rsidTr="00C24B62">
        <w:trPr>
          <w:trHeight w:val="288"/>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2DA9CC29"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Texas Workforce Commission &amp; Motivation Education &amp; Training, Inc. (Coordinate activities and services for TX migrant and seasonal farmworker (MSFW) Population)</w:t>
            </w:r>
          </w:p>
        </w:tc>
      </w:tr>
      <w:tr w:rsidR="008055E5" w:rsidRPr="00A4231D" w14:paraId="04B36A45"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74FAD4C0"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Uniting Neighbors In Drug Abuse Defense Tobacco Prevention &amp; Control Coalition</w:t>
            </w:r>
          </w:p>
        </w:tc>
      </w:tr>
      <w:tr w:rsidR="008055E5" w:rsidRPr="00A4231D" w14:paraId="5DBA8A3D" w14:textId="77777777" w:rsidTr="00C24B62">
        <w:trPr>
          <w:trHeight w:val="288"/>
        </w:trPr>
        <w:tc>
          <w:tcPr>
            <w:tcW w:w="9440" w:type="dxa"/>
            <w:tcBorders>
              <w:top w:val="nil"/>
              <w:left w:val="single" w:sz="8" w:space="0" w:color="auto"/>
              <w:bottom w:val="single" w:sz="8" w:space="0" w:color="auto"/>
              <w:right w:val="single" w:sz="8" w:space="0" w:color="auto"/>
            </w:tcBorders>
            <w:shd w:val="clear" w:color="auto" w:fill="auto"/>
            <w:vAlign w:val="center"/>
            <w:hideMark/>
          </w:tcPr>
          <w:p w14:paraId="72009562" w14:textId="3C5484EC"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 xml:space="preserve">Workforce </w:t>
            </w:r>
            <w:r w:rsidR="00693717" w:rsidRPr="00A4231D">
              <w:rPr>
                <w:rFonts w:ascii="Times New Roman" w:eastAsia="Times New Roman" w:hAnsi="Times New Roman" w:cs="Times New Roman"/>
              </w:rPr>
              <w:t>Solutions</w:t>
            </w:r>
            <w:r w:rsidRPr="00A4231D">
              <w:rPr>
                <w:rFonts w:ascii="Times New Roman" w:eastAsia="Times New Roman" w:hAnsi="Times New Roman" w:cs="Times New Roman"/>
              </w:rPr>
              <w:t xml:space="preserve"> Cameron - Harlingen Economic Development Corporation - Texas State Technical College (High Demand Occupation </w:t>
            </w:r>
            <w:r w:rsidR="00693717" w:rsidRPr="00A4231D">
              <w:rPr>
                <w:rFonts w:ascii="Times New Roman" w:eastAsia="Times New Roman" w:hAnsi="Times New Roman" w:cs="Times New Roman"/>
              </w:rPr>
              <w:t>Training</w:t>
            </w:r>
            <w:r w:rsidRPr="00A4231D">
              <w:rPr>
                <w:rFonts w:ascii="Times New Roman" w:eastAsia="Times New Roman" w:hAnsi="Times New Roman" w:cs="Times New Roman"/>
              </w:rPr>
              <w:t xml:space="preserve"> Grant Training Program in Auto Collision Repair)</w:t>
            </w:r>
          </w:p>
        </w:tc>
      </w:tr>
      <w:tr w:rsidR="008055E5" w:rsidRPr="00A4231D" w14:paraId="01144ED0" w14:textId="77777777" w:rsidTr="00127F65">
        <w:trPr>
          <w:trHeight w:val="144"/>
        </w:trPr>
        <w:tc>
          <w:tcPr>
            <w:tcW w:w="9440" w:type="dxa"/>
            <w:tcBorders>
              <w:top w:val="nil"/>
              <w:left w:val="single" w:sz="8" w:space="0" w:color="auto"/>
              <w:bottom w:val="nil"/>
              <w:right w:val="single" w:sz="8" w:space="0" w:color="auto"/>
            </w:tcBorders>
            <w:shd w:val="clear" w:color="auto" w:fill="auto"/>
            <w:vAlign w:val="bottom"/>
            <w:hideMark/>
          </w:tcPr>
          <w:p w14:paraId="58563EB8" w14:textId="77777777" w:rsidR="006A224E" w:rsidRPr="00A4231D" w:rsidRDefault="006A224E" w:rsidP="008B60F6">
            <w:pPr>
              <w:spacing w:after="0" w:line="240" w:lineRule="auto"/>
              <w:rPr>
                <w:rFonts w:ascii="Times New Roman" w:eastAsia="Times New Roman" w:hAnsi="Times New Roman" w:cs="Times New Roman"/>
              </w:rPr>
            </w:pPr>
            <w:r w:rsidRPr="00A4231D">
              <w:rPr>
                <w:rFonts w:ascii="Times New Roman" w:eastAsia="Times New Roman" w:hAnsi="Times New Roman" w:cs="Times New Roman"/>
              </w:rPr>
              <w:t>Windham School District (Coordinate Activities &amp; Services to increase success of former inmates employment)</w:t>
            </w:r>
          </w:p>
        </w:tc>
      </w:tr>
      <w:tr w:rsidR="00127F65" w:rsidRPr="00A4231D" w14:paraId="0E5CDD2B" w14:textId="77777777" w:rsidTr="00C24B62">
        <w:trPr>
          <w:trHeight w:val="144"/>
        </w:trPr>
        <w:tc>
          <w:tcPr>
            <w:tcW w:w="9440" w:type="dxa"/>
            <w:tcBorders>
              <w:top w:val="nil"/>
              <w:left w:val="single" w:sz="8" w:space="0" w:color="auto"/>
              <w:bottom w:val="single" w:sz="8" w:space="0" w:color="auto"/>
              <w:right w:val="single" w:sz="8" w:space="0" w:color="auto"/>
            </w:tcBorders>
            <w:shd w:val="clear" w:color="auto" w:fill="auto"/>
            <w:vAlign w:val="bottom"/>
          </w:tcPr>
          <w:p w14:paraId="0F6AC6E4" w14:textId="77777777" w:rsidR="00127F65" w:rsidRPr="00A4231D" w:rsidRDefault="00127F65" w:rsidP="008B60F6">
            <w:pPr>
              <w:spacing w:after="0" w:line="240" w:lineRule="auto"/>
              <w:rPr>
                <w:rFonts w:ascii="Times New Roman" w:eastAsia="Times New Roman" w:hAnsi="Times New Roman" w:cs="Times New Roman"/>
              </w:rPr>
            </w:pPr>
          </w:p>
        </w:tc>
      </w:tr>
      <w:bookmarkEnd w:id="27"/>
    </w:tbl>
    <w:p w14:paraId="09C91996" w14:textId="77777777" w:rsidR="006A224E" w:rsidRPr="00A4231D" w:rsidRDefault="006A224E" w:rsidP="00EC09F4">
      <w:pPr>
        <w:pStyle w:val="Default"/>
        <w:rPr>
          <w:rFonts w:eastAsia="MS Gothic"/>
          <w:color w:val="auto"/>
          <w:sz w:val="23"/>
          <w:szCs w:val="23"/>
        </w:rPr>
      </w:pPr>
    </w:p>
    <w:p w14:paraId="2813DB3F" w14:textId="31A31519"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C. Employer Engagement, Economic Development, and Unemployment Insurance Program Coordination </w:t>
      </w:r>
    </w:p>
    <w:p w14:paraId="586D405D" w14:textId="77777777" w:rsidR="00506FB8" w:rsidRPr="00A4231D" w:rsidRDefault="00506FB8" w:rsidP="00EC09F4">
      <w:pPr>
        <w:pStyle w:val="Default"/>
        <w:rPr>
          <w:rFonts w:eastAsia="MS Gothic"/>
          <w:color w:val="auto"/>
          <w:sz w:val="23"/>
          <w:szCs w:val="23"/>
        </w:rPr>
      </w:pPr>
    </w:p>
    <w:p w14:paraId="13D919C8" w14:textId="26DEAFFA" w:rsidR="00EC09F4" w:rsidRPr="00A4231D" w:rsidRDefault="00506FB8" w:rsidP="00C0764F">
      <w:pPr>
        <w:pStyle w:val="Default"/>
        <w:rPr>
          <w:rFonts w:eastAsia="MS Gothic"/>
          <w:i/>
          <w:iCs/>
          <w:color w:val="auto"/>
          <w:sz w:val="23"/>
          <w:szCs w:val="23"/>
        </w:rPr>
      </w:pPr>
      <w:r w:rsidRPr="00A4231D">
        <w:rPr>
          <w:rFonts w:eastAsia="MS Gothic"/>
          <w:i/>
          <w:iCs/>
          <w:color w:val="auto"/>
          <w:sz w:val="23"/>
          <w:szCs w:val="23"/>
        </w:rPr>
        <w:t>S</w:t>
      </w:r>
      <w:r w:rsidR="00EC09F4" w:rsidRPr="00A4231D">
        <w:rPr>
          <w:rFonts w:eastAsia="MS Gothic"/>
          <w:i/>
          <w:iCs/>
          <w:color w:val="auto"/>
          <w:sz w:val="23"/>
          <w:szCs w:val="23"/>
        </w:rPr>
        <w:t xml:space="preserve">trategies and </w:t>
      </w:r>
      <w:r w:rsidRPr="00A4231D">
        <w:rPr>
          <w:rFonts w:eastAsia="MS Gothic"/>
          <w:i/>
          <w:iCs/>
          <w:color w:val="auto"/>
          <w:sz w:val="23"/>
          <w:szCs w:val="23"/>
        </w:rPr>
        <w:t>S</w:t>
      </w:r>
      <w:r w:rsidR="00EC09F4" w:rsidRPr="00A4231D">
        <w:rPr>
          <w:rFonts w:eastAsia="MS Gothic"/>
          <w:i/>
          <w:iCs/>
          <w:color w:val="auto"/>
          <w:sz w:val="23"/>
          <w:szCs w:val="23"/>
        </w:rPr>
        <w:t xml:space="preserve">ervices that will be used in the </w:t>
      </w:r>
      <w:r w:rsidRPr="00A4231D">
        <w:rPr>
          <w:rFonts w:eastAsia="MS Gothic"/>
          <w:i/>
          <w:iCs/>
          <w:color w:val="auto"/>
          <w:sz w:val="23"/>
          <w:szCs w:val="23"/>
        </w:rPr>
        <w:t>W</w:t>
      </w:r>
      <w:r w:rsidR="00EC09F4" w:rsidRPr="00A4231D">
        <w:rPr>
          <w:rFonts w:eastAsia="MS Gothic"/>
          <w:i/>
          <w:iCs/>
          <w:color w:val="auto"/>
          <w:sz w:val="23"/>
          <w:szCs w:val="23"/>
        </w:rPr>
        <w:t xml:space="preserve">orkforce </w:t>
      </w:r>
      <w:r w:rsidRPr="00A4231D">
        <w:rPr>
          <w:rFonts w:eastAsia="MS Gothic"/>
          <w:i/>
          <w:iCs/>
          <w:color w:val="auto"/>
          <w:sz w:val="23"/>
          <w:szCs w:val="23"/>
        </w:rPr>
        <w:t>A</w:t>
      </w:r>
      <w:r w:rsidR="00EC09F4" w:rsidRPr="00A4231D">
        <w:rPr>
          <w:rFonts w:eastAsia="MS Gothic"/>
          <w:i/>
          <w:iCs/>
          <w:color w:val="auto"/>
          <w:sz w:val="23"/>
          <w:szCs w:val="23"/>
        </w:rPr>
        <w:t xml:space="preserve">rea </w:t>
      </w:r>
    </w:p>
    <w:p w14:paraId="4811D725" w14:textId="77777777" w:rsidR="005A525C" w:rsidRPr="00A4231D" w:rsidRDefault="005A525C" w:rsidP="00C0764F">
      <w:pPr>
        <w:pStyle w:val="Default"/>
        <w:rPr>
          <w:rFonts w:eastAsia="MS Gothic"/>
          <w:color w:val="auto"/>
          <w:sz w:val="23"/>
          <w:szCs w:val="23"/>
        </w:rPr>
      </w:pPr>
    </w:p>
    <w:p w14:paraId="7504D71F" w14:textId="46666CEA"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continues to engage employers</w:t>
      </w:r>
      <w:r w:rsidR="00426FBD" w:rsidRPr="00A4231D">
        <w:rPr>
          <w:rFonts w:ascii="Times New Roman" w:hAnsi="Times New Roman" w:cs="Times New Roman"/>
          <w:sz w:val="24"/>
          <w:szCs w:val="24"/>
        </w:rPr>
        <w:t>;</w:t>
      </w:r>
      <w:r w:rsidRPr="00A4231D">
        <w:rPr>
          <w:rFonts w:ascii="Times New Roman" w:hAnsi="Times New Roman" w:cs="Times New Roman"/>
          <w:sz w:val="24"/>
          <w:szCs w:val="24"/>
        </w:rPr>
        <w:t xml:space="preserve"> especially employers in</w:t>
      </w:r>
      <w:r w:rsidR="00426FBD" w:rsidRPr="00A4231D">
        <w:rPr>
          <w:rFonts w:ascii="Times New Roman" w:hAnsi="Times New Roman" w:cs="Times New Roman"/>
          <w:sz w:val="24"/>
          <w:szCs w:val="24"/>
        </w:rPr>
        <w:t xml:space="preserve"> </w:t>
      </w:r>
      <w:r w:rsidRPr="00A4231D">
        <w:rPr>
          <w:rFonts w:ascii="Times New Roman" w:hAnsi="Times New Roman" w:cs="Times New Roman"/>
          <w:sz w:val="24"/>
          <w:szCs w:val="24"/>
        </w:rPr>
        <w:t>demand industry sectors</w:t>
      </w:r>
      <w:r w:rsidR="00426FBD"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occupations  in the workforce development programs</w:t>
      </w:r>
      <w:r w:rsidR="00426FBD" w:rsidRPr="00A4231D">
        <w:rPr>
          <w:rFonts w:ascii="Times New Roman" w:hAnsi="Times New Roman" w:cs="Times New Roman"/>
          <w:sz w:val="24"/>
          <w:szCs w:val="24"/>
        </w:rPr>
        <w:t>,</w:t>
      </w:r>
      <w:r w:rsidRPr="00A4231D">
        <w:rPr>
          <w:rFonts w:ascii="Times New Roman" w:hAnsi="Times New Roman" w:cs="Times New Roman"/>
          <w:sz w:val="24"/>
          <w:szCs w:val="24"/>
        </w:rPr>
        <w:t xml:space="preserve"> through the Business Services Unit (BSU).  The BSU has established successful partnerships with chambers of commerce and economic development councils to enhance the relationship with the employer community.  The BSU collaborates on various projects, from </w:t>
      </w:r>
      <w:r w:rsidR="00426FBD" w:rsidRPr="00A4231D">
        <w:rPr>
          <w:rFonts w:ascii="Times New Roman" w:hAnsi="Times New Roman" w:cs="Times New Roman"/>
          <w:sz w:val="24"/>
          <w:szCs w:val="24"/>
        </w:rPr>
        <w:t>J</w:t>
      </w:r>
      <w:r w:rsidRPr="00A4231D">
        <w:rPr>
          <w:rFonts w:ascii="Times New Roman" w:hAnsi="Times New Roman" w:cs="Times New Roman"/>
          <w:sz w:val="24"/>
          <w:szCs w:val="24"/>
        </w:rPr>
        <w:t xml:space="preserve">ob </w:t>
      </w:r>
      <w:r w:rsidR="00426FBD" w:rsidRPr="00A4231D">
        <w:rPr>
          <w:rFonts w:ascii="Times New Roman" w:hAnsi="Times New Roman" w:cs="Times New Roman"/>
          <w:sz w:val="24"/>
          <w:szCs w:val="24"/>
        </w:rPr>
        <w:t>F</w:t>
      </w:r>
      <w:r w:rsidRPr="00A4231D">
        <w:rPr>
          <w:rFonts w:ascii="Times New Roman" w:hAnsi="Times New Roman" w:cs="Times New Roman"/>
          <w:sz w:val="24"/>
          <w:szCs w:val="24"/>
        </w:rPr>
        <w:t>airs in targeted industries to employer forums</w:t>
      </w:r>
      <w:r w:rsidR="007942F9" w:rsidRPr="00A4231D">
        <w:rPr>
          <w:rFonts w:ascii="Times New Roman" w:hAnsi="Times New Roman" w:cs="Times New Roman"/>
          <w:sz w:val="24"/>
          <w:szCs w:val="24"/>
        </w:rPr>
        <w:t xml:space="preserve"> and special employer initiative such as incumbent worker training.  </w:t>
      </w:r>
      <w:r w:rsidRPr="00A4231D">
        <w:rPr>
          <w:rFonts w:ascii="Times New Roman" w:hAnsi="Times New Roman" w:cs="Times New Roman"/>
          <w:sz w:val="24"/>
          <w:szCs w:val="24"/>
        </w:rPr>
        <w:t>These partnerships have been instrumental in providing an avenue to collect information regarding the needs of employers.  Board staff also organizes and facilitates Employer Forums to discuss labor force needs with employers struggling with the recruitment of qualified workers.  As a  member of Economic Development Councils (EDCs), Chambers of Commerce, and collective impact groups such as RGV L</w:t>
      </w:r>
      <w:r w:rsidR="00680F22" w:rsidRPr="00A4231D">
        <w:rPr>
          <w:rFonts w:ascii="Times New Roman" w:hAnsi="Times New Roman" w:cs="Times New Roman"/>
          <w:sz w:val="24"/>
          <w:szCs w:val="24"/>
        </w:rPr>
        <w:t>EAD</w:t>
      </w:r>
      <w:r w:rsidRPr="00A4231D">
        <w:rPr>
          <w:rFonts w:ascii="Times New Roman" w:hAnsi="Times New Roman" w:cs="Times New Roman"/>
          <w:sz w:val="24"/>
          <w:szCs w:val="24"/>
        </w:rPr>
        <w:t>, RGV Focus, RSTEC, and RGV Partnership, WFS Cameron is able to engage with area leadership to share resources and information on  employment trends and emerging industries and occupations.</w:t>
      </w:r>
    </w:p>
    <w:p w14:paraId="55BDC6FB" w14:textId="62DEF15B"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As part of the workforce center system, the BSU is the liaison between workforce center staff and employers.  Since multiple activities within the various workforce programs are employer driven, WFS Cameron continues to expand the function of </w:t>
      </w:r>
      <w:r w:rsidR="00DD75D0" w:rsidRPr="00A4231D">
        <w:rPr>
          <w:rFonts w:ascii="Times New Roman" w:hAnsi="Times New Roman" w:cs="Times New Roman"/>
          <w:sz w:val="24"/>
          <w:szCs w:val="24"/>
        </w:rPr>
        <w:t>t</w:t>
      </w:r>
      <w:r w:rsidRPr="00A4231D">
        <w:rPr>
          <w:rFonts w:ascii="Times New Roman" w:hAnsi="Times New Roman" w:cs="Times New Roman"/>
          <w:sz w:val="24"/>
          <w:szCs w:val="24"/>
        </w:rPr>
        <w:t>his unit to meet the different needs of targeted populations.  The Board utilizes a variety of techniques</w:t>
      </w:r>
      <w:r w:rsidR="00D60527"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social media</w:t>
      </w:r>
      <w:r w:rsidR="00D60527" w:rsidRPr="00A4231D">
        <w:rPr>
          <w:rFonts w:ascii="Times New Roman" w:hAnsi="Times New Roman" w:cs="Times New Roman"/>
          <w:sz w:val="24"/>
          <w:szCs w:val="24"/>
        </w:rPr>
        <w:t>,</w:t>
      </w:r>
      <w:r w:rsidRPr="00A4231D">
        <w:rPr>
          <w:rFonts w:ascii="Times New Roman" w:hAnsi="Times New Roman" w:cs="Times New Roman"/>
          <w:sz w:val="24"/>
          <w:szCs w:val="24"/>
        </w:rPr>
        <w:t xml:space="preserve"> to market different programs and services to employers, job seekers, and the public</w:t>
      </w:r>
      <w:r w:rsidR="007942F9" w:rsidRPr="00A4231D">
        <w:rPr>
          <w:rFonts w:ascii="Times New Roman" w:hAnsi="Times New Roman" w:cs="Times New Roman"/>
          <w:sz w:val="24"/>
          <w:szCs w:val="24"/>
        </w:rPr>
        <w:t xml:space="preserve"> at large</w:t>
      </w:r>
      <w:r w:rsidRPr="00A4231D">
        <w:rPr>
          <w:rFonts w:ascii="Times New Roman" w:hAnsi="Times New Roman" w:cs="Times New Roman"/>
          <w:sz w:val="24"/>
          <w:szCs w:val="24"/>
        </w:rPr>
        <w:t>.  Employers are considered a primary customer of the BSU and staff aggressively outreach</w:t>
      </w:r>
      <w:r w:rsidR="007942F9" w:rsidRPr="00A4231D">
        <w:rPr>
          <w:rFonts w:ascii="Times New Roman" w:hAnsi="Times New Roman" w:cs="Times New Roman"/>
          <w:sz w:val="24"/>
          <w:szCs w:val="24"/>
        </w:rPr>
        <w:t>es</w:t>
      </w:r>
      <w:r w:rsidRPr="00A4231D">
        <w:rPr>
          <w:rFonts w:ascii="Times New Roman" w:hAnsi="Times New Roman" w:cs="Times New Roman"/>
          <w:sz w:val="24"/>
          <w:szCs w:val="24"/>
        </w:rPr>
        <w:t xml:space="preserve"> employers that are not part of the workforce system to provide information on the array of services available through the workforce center and its partners.  Once the BSU identifies  new employers in the region, they begin building a relationship by:</w:t>
      </w:r>
    </w:p>
    <w:p w14:paraId="6C877BCC" w14:textId="626D2DE3"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Contacting them by phone or e</w:t>
      </w:r>
      <w:r w:rsidR="00680F22" w:rsidRPr="00A4231D">
        <w:rPr>
          <w:rFonts w:ascii="Times New Roman" w:hAnsi="Times New Roman" w:cs="Times New Roman"/>
          <w:sz w:val="24"/>
          <w:szCs w:val="24"/>
        </w:rPr>
        <w:t>-</w:t>
      </w:r>
      <w:r w:rsidRPr="00A4231D">
        <w:rPr>
          <w:rFonts w:ascii="Times New Roman" w:hAnsi="Times New Roman" w:cs="Times New Roman"/>
          <w:sz w:val="24"/>
          <w:szCs w:val="24"/>
        </w:rPr>
        <w:t>mail to arrange for a virtual or in-person</w:t>
      </w:r>
      <w:r w:rsidR="00426FBD" w:rsidRPr="00A4231D">
        <w:rPr>
          <w:rFonts w:ascii="Times New Roman" w:hAnsi="Times New Roman" w:cs="Times New Roman"/>
          <w:sz w:val="24"/>
          <w:szCs w:val="24"/>
        </w:rPr>
        <w:t xml:space="preserve"> </w:t>
      </w:r>
      <w:r w:rsidRPr="00A4231D">
        <w:rPr>
          <w:rFonts w:ascii="Times New Roman" w:hAnsi="Times New Roman" w:cs="Times New Roman"/>
          <w:sz w:val="24"/>
          <w:szCs w:val="24"/>
        </w:rPr>
        <w:t>visit;</w:t>
      </w:r>
    </w:p>
    <w:p w14:paraId="24A5418A" w14:textId="1D88971F"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Establish contact through on-site or virtual </w:t>
      </w:r>
      <w:r w:rsidR="00426FBD" w:rsidRPr="00A4231D">
        <w:rPr>
          <w:rFonts w:ascii="Times New Roman" w:hAnsi="Times New Roman" w:cs="Times New Roman"/>
          <w:sz w:val="24"/>
          <w:szCs w:val="24"/>
        </w:rPr>
        <w:t>Z</w:t>
      </w:r>
      <w:r w:rsidRPr="00A4231D">
        <w:rPr>
          <w:rFonts w:ascii="Times New Roman" w:hAnsi="Times New Roman" w:cs="Times New Roman"/>
          <w:sz w:val="24"/>
          <w:szCs w:val="24"/>
        </w:rPr>
        <w:t>oom meeting visitations;</w:t>
      </w:r>
    </w:p>
    <w:p w14:paraId="72D00B7E" w14:textId="77777777"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Presenting specific information on all of services, programs, and special employer initiatives;</w:t>
      </w:r>
    </w:p>
    <w:p w14:paraId="3255E21A" w14:textId="566E5A99"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Engaging in two-way dialogue to </w:t>
      </w:r>
      <w:r w:rsidR="00680F22" w:rsidRPr="00A4231D">
        <w:rPr>
          <w:rFonts w:ascii="Times New Roman" w:hAnsi="Times New Roman" w:cs="Times New Roman"/>
          <w:sz w:val="24"/>
          <w:szCs w:val="24"/>
        </w:rPr>
        <w:t>inquire on</w:t>
      </w:r>
      <w:r w:rsidRPr="00A4231D">
        <w:rPr>
          <w:rFonts w:ascii="Times New Roman" w:hAnsi="Times New Roman" w:cs="Times New Roman"/>
          <w:sz w:val="24"/>
          <w:szCs w:val="24"/>
        </w:rPr>
        <w:t xml:space="preserve"> their current and projected unmet needs; </w:t>
      </w:r>
    </w:p>
    <w:p w14:paraId="23CFC6B4" w14:textId="171B83D8"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Coordinating Workforce Center visits to </w:t>
      </w:r>
      <w:r w:rsidR="00426FBD" w:rsidRPr="00A4231D">
        <w:rPr>
          <w:rFonts w:ascii="Times New Roman" w:hAnsi="Times New Roman" w:cs="Times New Roman"/>
          <w:sz w:val="24"/>
          <w:szCs w:val="24"/>
        </w:rPr>
        <w:t>check</w:t>
      </w:r>
      <w:r w:rsidRPr="00A4231D">
        <w:rPr>
          <w:rFonts w:ascii="Times New Roman" w:hAnsi="Times New Roman" w:cs="Times New Roman"/>
          <w:sz w:val="24"/>
          <w:szCs w:val="24"/>
        </w:rPr>
        <w:t xml:space="preserve"> availability of interview rooms and conference room for their use or outlining </w:t>
      </w:r>
      <w:r w:rsidR="00426FBD" w:rsidRPr="00A4231D">
        <w:rPr>
          <w:rFonts w:ascii="Times New Roman" w:hAnsi="Times New Roman" w:cs="Times New Roman"/>
          <w:sz w:val="24"/>
          <w:szCs w:val="24"/>
        </w:rPr>
        <w:t>Z</w:t>
      </w:r>
      <w:r w:rsidRPr="00A4231D">
        <w:rPr>
          <w:rFonts w:ascii="Times New Roman" w:hAnsi="Times New Roman" w:cs="Times New Roman"/>
          <w:sz w:val="24"/>
          <w:szCs w:val="24"/>
        </w:rPr>
        <w:t>oom interview capabilities;</w:t>
      </w:r>
    </w:p>
    <w:p w14:paraId="7506B743" w14:textId="1EB70089"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Providing information on virtual </w:t>
      </w:r>
      <w:r w:rsidR="00680F22" w:rsidRPr="00A4231D">
        <w:rPr>
          <w:rFonts w:ascii="Times New Roman" w:hAnsi="Times New Roman" w:cs="Times New Roman"/>
          <w:sz w:val="24"/>
          <w:szCs w:val="24"/>
        </w:rPr>
        <w:t>J</w:t>
      </w:r>
      <w:r w:rsidRPr="00A4231D">
        <w:rPr>
          <w:rFonts w:ascii="Times New Roman" w:hAnsi="Times New Roman" w:cs="Times New Roman"/>
          <w:sz w:val="24"/>
          <w:szCs w:val="24"/>
        </w:rPr>
        <w:t xml:space="preserve">ob </w:t>
      </w:r>
      <w:r w:rsidR="00680F22" w:rsidRPr="00A4231D">
        <w:rPr>
          <w:rFonts w:ascii="Times New Roman" w:hAnsi="Times New Roman" w:cs="Times New Roman"/>
          <w:sz w:val="24"/>
          <w:szCs w:val="24"/>
        </w:rPr>
        <w:t>F</w:t>
      </w:r>
      <w:r w:rsidRPr="00A4231D">
        <w:rPr>
          <w:rFonts w:ascii="Times New Roman" w:hAnsi="Times New Roman" w:cs="Times New Roman"/>
          <w:sz w:val="24"/>
          <w:szCs w:val="24"/>
        </w:rPr>
        <w:t>air capabilities;</w:t>
      </w:r>
    </w:p>
    <w:p w14:paraId="1DB1774F" w14:textId="6D9C50BF" w:rsidR="00E02943" w:rsidRPr="00A4231D" w:rsidRDefault="007942F9"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Sharing </w:t>
      </w:r>
      <w:r w:rsidR="00E02943" w:rsidRPr="00A4231D">
        <w:rPr>
          <w:rFonts w:ascii="Times New Roman" w:hAnsi="Times New Roman" w:cs="Times New Roman"/>
          <w:sz w:val="24"/>
          <w:szCs w:val="24"/>
        </w:rPr>
        <w:t>other programs and sources of information, such as the TWC Skills Development Fund</w:t>
      </w:r>
      <w:r w:rsidRPr="00A4231D">
        <w:rPr>
          <w:rFonts w:ascii="Times New Roman" w:hAnsi="Times New Roman" w:cs="Times New Roman"/>
          <w:sz w:val="24"/>
          <w:szCs w:val="24"/>
        </w:rPr>
        <w:t xml:space="preserve">, </w:t>
      </w:r>
      <w:r w:rsidR="00AA1134" w:rsidRPr="00A4231D">
        <w:rPr>
          <w:rFonts w:ascii="Times New Roman" w:hAnsi="Times New Roman" w:cs="Times New Roman"/>
          <w:sz w:val="24"/>
          <w:szCs w:val="24"/>
        </w:rPr>
        <w:t>Skills for Small Business funding</w:t>
      </w:r>
      <w:r w:rsidRPr="00A4231D">
        <w:rPr>
          <w:rFonts w:ascii="Times New Roman" w:hAnsi="Times New Roman" w:cs="Times New Roman"/>
          <w:sz w:val="24"/>
          <w:szCs w:val="24"/>
        </w:rPr>
        <w:t>, etc.</w:t>
      </w:r>
      <w:r w:rsidR="00E02943" w:rsidRPr="00A4231D">
        <w:rPr>
          <w:rFonts w:ascii="Times New Roman" w:hAnsi="Times New Roman" w:cs="Times New Roman"/>
          <w:sz w:val="24"/>
          <w:szCs w:val="24"/>
        </w:rPr>
        <w:t>;</w:t>
      </w:r>
    </w:p>
    <w:p w14:paraId="3C3ACFD1" w14:textId="77777777"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Following up after a specified period of time to see how things are progressing;</w:t>
      </w:r>
    </w:p>
    <w:p w14:paraId="37434EA8" w14:textId="0D25C911" w:rsidR="00E02943" w:rsidRPr="00A4231D" w:rsidRDefault="00E02943" w:rsidP="008A6776">
      <w:pPr>
        <w:numPr>
          <w:ilvl w:val="0"/>
          <w:numId w:val="33"/>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Including them on email listings to provide information on </w:t>
      </w:r>
      <w:r w:rsidR="00680F22" w:rsidRPr="00A4231D">
        <w:rPr>
          <w:rFonts w:ascii="Times New Roman" w:hAnsi="Times New Roman" w:cs="Times New Roman"/>
          <w:sz w:val="24"/>
          <w:szCs w:val="24"/>
        </w:rPr>
        <w:t xml:space="preserve">events such as </w:t>
      </w:r>
      <w:r w:rsidRPr="00A4231D">
        <w:rPr>
          <w:rFonts w:ascii="Times New Roman" w:hAnsi="Times New Roman" w:cs="Times New Roman"/>
          <w:sz w:val="24"/>
          <w:szCs w:val="24"/>
        </w:rPr>
        <w:t>upcoming Job Fairs.</w:t>
      </w:r>
    </w:p>
    <w:p w14:paraId="2C2D52AE" w14:textId="1E7D226F"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Continued interaction with employers allows the BSU to explain screening and assessment services, available employer tax credits, sources of training providers, grants available through other funding sources, and the vast array of past </w:t>
      </w:r>
      <w:r w:rsidR="00680F22" w:rsidRPr="00A4231D">
        <w:rPr>
          <w:rFonts w:ascii="Times New Roman" w:hAnsi="Times New Roman" w:cs="Times New Roman"/>
          <w:sz w:val="24"/>
          <w:szCs w:val="24"/>
        </w:rPr>
        <w:t xml:space="preserve">and </w:t>
      </w:r>
      <w:r w:rsidRPr="00A4231D">
        <w:rPr>
          <w:rFonts w:ascii="Times New Roman" w:hAnsi="Times New Roman" w:cs="Times New Roman"/>
          <w:sz w:val="24"/>
          <w:szCs w:val="24"/>
        </w:rPr>
        <w:t xml:space="preserve">current Labor Market </w:t>
      </w:r>
      <w:r w:rsidR="00426FBD" w:rsidRPr="00A4231D">
        <w:rPr>
          <w:rFonts w:ascii="Times New Roman" w:hAnsi="Times New Roman" w:cs="Times New Roman"/>
          <w:sz w:val="24"/>
          <w:szCs w:val="24"/>
        </w:rPr>
        <w:t>projectio</w:t>
      </w:r>
      <w:r w:rsidRPr="00A4231D">
        <w:rPr>
          <w:rFonts w:ascii="Times New Roman" w:hAnsi="Times New Roman" w:cs="Times New Roman"/>
          <w:sz w:val="24"/>
          <w:szCs w:val="24"/>
        </w:rPr>
        <w:t>n</w:t>
      </w:r>
      <w:r w:rsidR="00426FBD" w:rsidRPr="00A4231D">
        <w:rPr>
          <w:rFonts w:ascii="Times New Roman" w:hAnsi="Times New Roman" w:cs="Times New Roman"/>
          <w:sz w:val="24"/>
          <w:szCs w:val="24"/>
        </w:rPr>
        <w:t>s</w:t>
      </w:r>
      <w:r w:rsidRPr="00A4231D">
        <w:rPr>
          <w:rFonts w:ascii="Times New Roman" w:hAnsi="Times New Roman" w:cs="Times New Roman"/>
          <w:sz w:val="24"/>
          <w:szCs w:val="24"/>
        </w:rPr>
        <w:t>.  The BSU makes presentations at monthly Chamber of Commerce meetings and Economic Development Corporation Meetings to highlight various employer initiatives available.</w:t>
      </w:r>
    </w:p>
    <w:p w14:paraId="61C9BA45" w14:textId="77777777"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In order to effectively coordinate multiple programs, the Board uses a variety of methods to market services to the general public, including direct mail, ads in local newspapers, newsletters, social media, web page, presentations, organizing special events and coordination with other agencies.  Most employer initiatives are designed to target all workforce center participants as well as job seekers.  Outreach efforts to support BSU initiatives  include:</w:t>
      </w:r>
    </w:p>
    <w:p w14:paraId="12FBD9D6" w14:textId="77777777" w:rsidR="00E02943" w:rsidRPr="00A4231D" w:rsidRDefault="00E02943" w:rsidP="008A6776">
      <w:pPr>
        <w:numPr>
          <w:ilvl w:val="0"/>
          <w:numId w:val="3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Contacting customers by phone, regular mail, or email to arrange for a personal or virtual visit;</w:t>
      </w:r>
    </w:p>
    <w:p w14:paraId="62E0A861" w14:textId="271B65F8" w:rsidR="00E02943" w:rsidRPr="00A4231D" w:rsidRDefault="00E02943" w:rsidP="008A6776">
      <w:pPr>
        <w:numPr>
          <w:ilvl w:val="0"/>
          <w:numId w:val="3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Inviting </w:t>
      </w:r>
      <w:bookmarkStart w:id="28" w:name="_Hlk63415268"/>
      <w:r w:rsidR="00100310" w:rsidRPr="00A4231D">
        <w:rPr>
          <w:rFonts w:ascii="Times New Roman" w:hAnsi="Times New Roman" w:cs="Times New Roman"/>
          <w:sz w:val="24"/>
          <w:szCs w:val="24"/>
        </w:rPr>
        <w:t>customers</w:t>
      </w:r>
      <w:bookmarkEnd w:id="28"/>
      <w:r w:rsidRPr="00A4231D">
        <w:rPr>
          <w:rFonts w:ascii="Times New Roman" w:hAnsi="Times New Roman" w:cs="Times New Roman"/>
          <w:sz w:val="24"/>
          <w:szCs w:val="24"/>
        </w:rPr>
        <w:t xml:space="preserve"> to the Workforce Centers </w:t>
      </w:r>
      <w:r w:rsidR="00100310" w:rsidRPr="00A4231D">
        <w:rPr>
          <w:rFonts w:ascii="Times New Roman" w:hAnsi="Times New Roman" w:cs="Times New Roman"/>
          <w:sz w:val="24"/>
          <w:szCs w:val="24"/>
        </w:rPr>
        <w:t>for in-person</w:t>
      </w:r>
      <w:r w:rsidRPr="00A4231D">
        <w:rPr>
          <w:rFonts w:ascii="Times New Roman" w:hAnsi="Times New Roman" w:cs="Times New Roman"/>
          <w:sz w:val="24"/>
          <w:szCs w:val="24"/>
        </w:rPr>
        <w:t xml:space="preserve"> Job Search Assistance;</w:t>
      </w:r>
    </w:p>
    <w:p w14:paraId="5FA86F92" w14:textId="665E156F" w:rsidR="00E02943" w:rsidRPr="00A4231D" w:rsidRDefault="00E02943" w:rsidP="008A6776">
      <w:pPr>
        <w:numPr>
          <w:ilvl w:val="0"/>
          <w:numId w:val="3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Inviting </w:t>
      </w:r>
      <w:r w:rsidR="00100310" w:rsidRPr="00A4231D">
        <w:rPr>
          <w:rFonts w:ascii="Times New Roman" w:hAnsi="Times New Roman" w:cs="Times New Roman"/>
          <w:sz w:val="24"/>
          <w:szCs w:val="24"/>
        </w:rPr>
        <w:t>customers</w:t>
      </w:r>
      <w:r w:rsidRPr="00A4231D">
        <w:rPr>
          <w:rFonts w:ascii="Times New Roman" w:hAnsi="Times New Roman" w:cs="Times New Roman"/>
          <w:sz w:val="24"/>
          <w:szCs w:val="24"/>
        </w:rPr>
        <w:t xml:space="preserve"> to attend or virtually view Workforce Center orientation for explanation of  services;</w:t>
      </w:r>
    </w:p>
    <w:p w14:paraId="5BCD282D" w14:textId="15089618" w:rsidR="00E02943" w:rsidRPr="00A4231D" w:rsidRDefault="00E02943" w:rsidP="008A6776">
      <w:pPr>
        <w:numPr>
          <w:ilvl w:val="0"/>
          <w:numId w:val="3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Providing </w:t>
      </w:r>
      <w:r w:rsidR="00100310" w:rsidRPr="00A4231D">
        <w:rPr>
          <w:rFonts w:ascii="Times New Roman" w:hAnsi="Times New Roman" w:cs="Times New Roman"/>
          <w:sz w:val="24"/>
          <w:szCs w:val="24"/>
        </w:rPr>
        <w:t xml:space="preserve">customers with </w:t>
      </w:r>
      <w:r w:rsidRPr="00A4231D">
        <w:rPr>
          <w:rFonts w:ascii="Times New Roman" w:hAnsi="Times New Roman" w:cs="Times New Roman"/>
          <w:sz w:val="24"/>
          <w:szCs w:val="24"/>
        </w:rPr>
        <w:t>job matches based on their profile;</w:t>
      </w:r>
    </w:p>
    <w:p w14:paraId="688B3504" w14:textId="37DCBE3B" w:rsidR="00E02943" w:rsidRPr="00A4231D" w:rsidRDefault="00E02943" w:rsidP="008A6776">
      <w:pPr>
        <w:numPr>
          <w:ilvl w:val="0"/>
          <w:numId w:val="3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Referr</w:t>
      </w:r>
      <w:r w:rsidR="00100310" w:rsidRPr="00A4231D">
        <w:rPr>
          <w:rFonts w:ascii="Times New Roman" w:hAnsi="Times New Roman" w:cs="Times New Roman"/>
          <w:sz w:val="24"/>
          <w:szCs w:val="24"/>
        </w:rPr>
        <w:t>ing</w:t>
      </w:r>
      <w:r w:rsidRPr="00A4231D">
        <w:rPr>
          <w:rFonts w:ascii="Times New Roman" w:hAnsi="Times New Roman" w:cs="Times New Roman"/>
          <w:sz w:val="24"/>
          <w:szCs w:val="24"/>
        </w:rPr>
        <w:t xml:space="preserve"> </w:t>
      </w:r>
      <w:r w:rsidR="00100310" w:rsidRPr="00A4231D">
        <w:rPr>
          <w:rFonts w:ascii="Times New Roman" w:hAnsi="Times New Roman" w:cs="Times New Roman"/>
          <w:sz w:val="24"/>
          <w:szCs w:val="24"/>
        </w:rPr>
        <w:t xml:space="preserve">customers </w:t>
      </w:r>
      <w:r w:rsidRPr="00A4231D">
        <w:rPr>
          <w:rFonts w:ascii="Times New Roman" w:hAnsi="Times New Roman" w:cs="Times New Roman"/>
          <w:sz w:val="24"/>
          <w:szCs w:val="24"/>
        </w:rPr>
        <w:t>to other programs and sources of information;</w:t>
      </w:r>
    </w:p>
    <w:p w14:paraId="3F7DBF28" w14:textId="1CC9A274" w:rsidR="00E02943" w:rsidRPr="00A4231D" w:rsidRDefault="00E02943" w:rsidP="008A6776">
      <w:pPr>
        <w:numPr>
          <w:ilvl w:val="0"/>
          <w:numId w:val="3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Following up </w:t>
      </w:r>
      <w:r w:rsidR="00100310" w:rsidRPr="00A4231D">
        <w:rPr>
          <w:rFonts w:ascii="Times New Roman" w:hAnsi="Times New Roman" w:cs="Times New Roman"/>
          <w:sz w:val="24"/>
          <w:szCs w:val="24"/>
        </w:rPr>
        <w:t xml:space="preserve">on customers </w:t>
      </w:r>
      <w:r w:rsidRPr="00A4231D">
        <w:rPr>
          <w:rFonts w:ascii="Times New Roman" w:hAnsi="Times New Roman" w:cs="Times New Roman"/>
          <w:sz w:val="24"/>
          <w:szCs w:val="24"/>
        </w:rPr>
        <w:t>and continued services to update work applications, and;</w:t>
      </w:r>
    </w:p>
    <w:p w14:paraId="561B402A" w14:textId="46503291" w:rsidR="00E02943" w:rsidRPr="00A4231D" w:rsidRDefault="00E02943" w:rsidP="008A6776">
      <w:pPr>
        <w:numPr>
          <w:ilvl w:val="0"/>
          <w:numId w:val="34"/>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Provide </w:t>
      </w:r>
      <w:r w:rsidR="00100310" w:rsidRPr="00A4231D">
        <w:rPr>
          <w:rFonts w:ascii="Times New Roman" w:hAnsi="Times New Roman" w:cs="Times New Roman"/>
          <w:sz w:val="24"/>
          <w:szCs w:val="24"/>
        </w:rPr>
        <w:t xml:space="preserve">customers with </w:t>
      </w:r>
      <w:r w:rsidRPr="00A4231D">
        <w:rPr>
          <w:rFonts w:ascii="Times New Roman" w:hAnsi="Times New Roman" w:cs="Times New Roman"/>
          <w:sz w:val="24"/>
          <w:szCs w:val="24"/>
        </w:rPr>
        <w:t>information on upcoming Job Fairs through email distributions and social media</w:t>
      </w:r>
    </w:p>
    <w:p w14:paraId="6E7974E7" w14:textId="35794260" w:rsidR="00E02943" w:rsidRPr="00A4231D" w:rsidRDefault="00E02943" w:rsidP="00E02943">
      <w:pPr>
        <w:spacing w:after="120" w:line="240" w:lineRule="auto"/>
        <w:jc w:val="both"/>
        <w:rPr>
          <w:rFonts w:ascii="Times New Roman" w:hAnsi="Times New Roman" w:cs="Times New Roman"/>
          <w:strike/>
          <w:sz w:val="24"/>
          <w:szCs w:val="24"/>
        </w:rPr>
      </w:pPr>
      <w:r w:rsidRPr="00A4231D">
        <w:rPr>
          <w:rFonts w:ascii="Times New Roman" w:hAnsi="Times New Roman" w:cs="Times New Roman"/>
          <w:sz w:val="24"/>
          <w:szCs w:val="24"/>
        </w:rPr>
        <w:t>The BSU is the center point for employer information and is provided with resources to ensure the community recognizes WFS Cameron in the area of economic de</w:t>
      </w:r>
      <w:r w:rsidR="00D60527" w:rsidRPr="00A4231D">
        <w:rPr>
          <w:rFonts w:ascii="Times New Roman" w:hAnsi="Times New Roman" w:cs="Times New Roman"/>
          <w:sz w:val="24"/>
          <w:szCs w:val="24"/>
        </w:rPr>
        <w:t>velopment in terms of training  and</w:t>
      </w:r>
      <w:r w:rsidRPr="00A4231D">
        <w:rPr>
          <w:rFonts w:ascii="Times New Roman" w:hAnsi="Times New Roman" w:cs="Times New Roman"/>
          <w:sz w:val="24"/>
          <w:szCs w:val="24"/>
        </w:rPr>
        <w:t xml:space="preserve"> employment opportunities.  The updated local labor market studies and labor market data provide the BSU with an opportunity to collaboratively develop strategies with the economic development community, chamber of commerce, and Instit</w:t>
      </w:r>
      <w:r w:rsidR="00D60527" w:rsidRPr="00A4231D">
        <w:rPr>
          <w:rFonts w:ascii="Times New Roman" w:hAnsi="Times New Roman" w:cs="Times New Roman"/>
          <w:sz w:val="24"/>
          <w:szCs w:val="24"/>
        </w:rPr>
        <w:t>utions of Higher Education (IHE</w:t>
      </w:r>
      <w:r w:rsidRPr="00A4231D">
        <w:rPr>
          <w:rFonts w:ascii="Times New Roman" w:hAnsi="Times New Roman" w:cs="Times New Roman"/>
          <w:sz w:val="24"/>
          <w:szCs w:val="24"/>
        </w:rPr>
        <w:t xml:space="preserve">s). </w:t>
      </w:r>
    </w:p>
    <w:p w14:paraId="4486C677" w14:textId="7DFC86BB"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Products and strategies currently used for employers include:</w:t>
      </w:r>
    </w:p>
    <w:p w14:paraId="0178A983" w14:textId="77777777"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WorkInTexas.com for job postings, job applicant screening, job matching and other employer related services;</w:t>
      </w:r>
    </w:p>
    <w:p w14:paraId="0D0BB7BF" w14:textId="500E052F"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Recruitment and Hiring </w:t>
      </w:r>
      <w:r w:rsidR="00100310" w:rsidRPr="00A4231D">
        <w:rPr>
          <w:rFonts w:ascii="Times New Roman" w:hAnsi="Times New Roman" w:cs="Times New Roman"/>
          <w:sz w:val="24"/>
          <w:szCs w:val="24"/>
        </w:rPr>
        <w:t>a</w:t>
      </w:r>
      <w:r w:rsidRPr="00A4231D">
        <w:rPr>
          <w:rFonts w:ascii="Times New Roman" w:hAnsi="Times New Roman" w:cs="Times New Roman"/>
          <w:sz w:val="24"/>
          <w:szCs w:val="24"/>
        </w:rPr>
        <w:t>ssistance</w:t>
      </w:r>
    </w:p>
    <w:p w14:paraId="1594D3DC" w14:textId="77777777"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Customized Labor Market Information;</w:t>
      </w:r>
    </w:p>
    <w:p w14:paraId="09906A1E" w14:textId="77777777"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Tax credits and incentives;</w:t>
      </w:r>
    </w:p>
    <w:p w14:paraId="0443ABCD" w14:textId="77777777"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Fidelity Bonding;</w:t>
      </w:r>
    </w:p>
    <w:p w14:paraId="3322775B" w14:textId="694535BB"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Employer Forums and Seminars</w:t>
      </w:r>
      <w:r w:rsidR="00DD75D0" w:rsidRPr="00A4231D">
        <w:rPr>
          <w:rFonts w:ascii="Times New Roman" w:hAnsi="Times New Roman" w:cs="Times New Roman"/>
          <w:sz w:val="24"/>
          <w:szCs w:val="24"/>
        </w:rPr>
        <w:t>;</w:t>
      </w:r>
    </w:p>
    <w:p w14:paraId="4C49AFC4" w14:textId="685DAA50"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Surveys/Evaluations to identify needs of the employer community;</w:t>
      </w:r>
    </w:p>
    <w:p w14:paraId="41E8E242" w14:textId="3249BA9E"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Job Fairs for current employers, new companies </w:t>
      </w:r>
      <w:r w:rsidR="00100310" w:rsidRPr="00A4231D">
        <w:rPr>
          <w:rFonts w:ascii="Times New Roman" w:hAnsi="Times New Roman" w:cs="Times New Roman"/>
          <w:sz w:val="24"/>
          <w:szCs w:val="24"/>
        </w:rPr>
        <w:t>re-locating to</w:t>
      </w:r>
      <w:r w:rsidRPr="00A4231D">
        <w:rPr>
          <w:rFonts w:ascii="Times New Roman" w:hAnsi="Times New Roman" w:cs="Times New Roman"/>
          <w:sz w:val="24"/>
          <w:szCs w:val="24"/>
        </w:rPr>
        <w:t xml:space="preserve"> the area</w:t>
      </w:r>
      <w:r w:rsidR="00100310"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for special populations such as the Veterans and </w:t>
      </w:r>
      <w:r w:rsidR="00100310" w:rsidRPr="00A4231D">
        <w:rPr>
          <w:rFonts w:ascii="Times New Roman" w:hAnsi="Times New Roman" w:cs="Times New Roman"/>
          <w:sz w:val="24"/>
          <w:szCs w:val="24"/>
        </w:rPr>
        <w:t>F</w:t>
      </w:r>
      <w:r w:rsidRPr="00A4231D">
        <w:rPr>
          <w:rFonts w:ascii="Times New Roman" w:hAnsi="Times New Roman" w:cs="Times New Roman"/>
          <w:sz w:val="24"/>
          <w:szCs w:val="24"/>
        </w:rPr>
        <w:t xml:space="preserve">oster </w:t>
      </w:r>
      <w:r w:rsidR="00100310" w:rsidRPr="00A4231D">
        <w:rPr>
          <w:rFonts w:ascii="Times New Roman" w:hAnsi="Times New Roman" w:cs="Times New Roman"/>
          <w:sz w:val="24"/>
          <w:szCs w:val="24"/>
        </w:rPr>
        <w:t>Y</w:t>
      </w:r>
      <w:r w:rsidRPr="00A4231D">
        <w:rPr>
          <w:rFonts w:ascii="Times New Roman" w:hAnsi="Times New Roman" w:cs="Times New Roman"/>
          <w:sz w:val="24"/>
          <w:szCs w:val="24"/>
        </w:rPr>
        <w:t>outh;</w:t>
      </w:r>
    </w:p>
    <w:p w14:paraId="1E3CDD4A" w14:textId="5188FC17"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Lay</w:t>
      </w:r>
      <w:r w:rsidR="00100310" w:rsidRPr="00A4231D">
        <w:rPr>
          <w:rFonts w:ascii="Times New Roman" w:hAnsi="Times New Roman" w:cs="Times New Roman"/>
          <w:sz w:val="24"/>
          <w:szCs w:val="24"/>
        </w:rPr>
        <w:t>-</w:t>
      </w:r>
      <w:r w:rsidRPr="00A4231D">
        <w:rPr>
          <w:rFonts w:ascii="Times New Roman" w:hAnsi="Times New Roman" w:cs="Times New Roman"/>
          <w:sz w:val="24"/>
          <w:szCs w:val="24"/>
        </w:rPr>
        <w:t>off aversion</w:t>
      </w:r>
    </w:p>
    <w:p w14:paraId="20021529" w14:textId="77777777"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Rapid Response</w:t>
      </w:r>
    </w:p>
    <w:p w14:paraId="0AF27EFE" w14:textId="0F3BDD25"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Work Experience/OJT</w:t>
      </w:r>
    </w:p>
    <w:p w14:paraId="13FE997D" w14:textId="77777777" w:rsidR="00E02943" w:rsidRPr="00A4231D" w:rsidRDefault="00E02943" w:rsidP="008A6776">
      <w:pPr>
        <w:numPr>
          <w:ilvl w:val="0"/>
          <w:numId w:val="35"/>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Screening and referral of qualified applicants</w:t>
      </w:r>
    </w:p>
    <w:p w14:paraId="29530144" w14:textId="0C78350B"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Additionally, the Mobile Resource Unit is utilized for companies who request on-site assistance in the form of upgrading computer skills to meet new work requirements, instruction for increasing literacy and </w:t>
      </w:r>
      <w:r w:rsidR="00292DF7" w:rsidRPr="00A4231D">
        <w:rPr>
          <w:rFonts w:ascii="Times New Roman" w:hAnsi="Times New Roman" w:cs="Times New Roman"/>
          <w:sz w:val="24"/>
          <w:szCs w:val="24"/>
        </w:rPr>
        <w:t>language acquisition</w:t>
      </w:r>
      <w:r w:rsidRPr="00A4231D">
        <w:rPr>
          <w:rFonts w:ascii="Times New Roman" w:hAnsi="Times New Roman" w:cs="Times New Roman"/>
          <w:sz w:val="24"/>
          <w:szCs w:val="24"/>
        </w:rPr>
        <w:t xml:space="preserve">, and for Rapid Response in the event of a layoff.  The Mobile Resource Unit is equipped with the latest technology, wireless capabilities, computer stations and educational software. </w:t>
      </w:r>
    </w:p>
    <w:p w14:paraId="706451A9" w14:textId="5ADD2236"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BSU works directly with employers to introduce and market  special populations (i.e. TANF) and stressing the benefits  (i.e. tax credits, OJT) of hiring WFS Cameron target populations.  Utilizing input from employers, WFS Cameron collaborates with educational training providers to </w:t>
      </w:r>
      <w:r w:rsidR="000E6E7B" w:rsidRPr="00A4231D">
        <w:rPr>
          <w:rFonts w:ascii="Times New Roman" w:hAnsi="Times New Roman" w:cs="Times New Roman"/>
          <w:sz w:val="24"/>
          <w:szCs w:val="24"/>
        </w:rPr>
        <w:t>identify</w:t>
      </w:r>
      <w:r w:rsidRPr="00A4231D">
        <w:rPr>
          <w:rFonts w:ascii="Times New Roman" w:hAnsi="Times New Roman" w:cs="Times New Roman"/>
          <w:sz w:val="24"/>
          <w:szCs w:val="24"/>
        </w:rPr>
        <w:t xml:space="preserve"> opportunities </w:t>
      </w:r>
      <w:r w:rsidR="00100310" w:rsidRPr="00A4231D">
        <w:rPr>
          <w:rFonts w:ascii="Times New Roman" w:hAnsi="Times New Roman" w:cs="Times New Roman"/>
          <w:sz w:val="24"/>
          <w:szCs w:val="24"/>
        </w:rPr>
        <w:t>and</w:t>
      </w:r>
      <w:r w:rsidRPr="00A4231D">
        <w:rPr>
          <w:rFonts w:ascii="Times New Roman" w:hAnsi="Times New Roman" w:cs="Times New Roman"/>
          <w:sz w:val="24"/>
          <w:szCs w:val="24"/>
        </w:rPr>
        <w:t xml:space="preserve"> facilitate training for a multiple number of individuals in targeted and demand occupations.  This strategy allows explor</w:t>
      </w:r>
      <w:r w:rsidR="007B347D" w:rsidRPr="00A4231D">
        <w:rPr>
          <w:rFonts w:ascii="Times New Roman" w:hAnsi="Times New Roman" w:cs="Times New Roman"/>
          <w:sz w:val="24"/>
          <w:szCs w:val="24"/>
        </w:rPr>
        <w:t>ation for</w:t>
      </w:r>
      <w:r w:rsidRPr="00A4231D">
        <w:rPr>
          <w:rFonts w:ascii="Times New Roman" w:hAnsi="Times New Roman" w:cs="Times New Roman"/>
          <w:sz w:val="24"/>
          <w:szCs w:val="24"/>
        </w:rPr>
        <w:t xml:space="preserve"> procurement opportunities for direct contracts with institutions of higher education and other eligible training providers to increase the number of customized training classes that meet the need of targeted and demand occupations.  This is especially important in coordinating employers’ needs with the available pool of workers from multiple programs. </w:t>
      </w:r>
    </w:p>
    <w:p w14:paraId="539DB6EE" w14:textId="035A985A"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through the Business Service Unit, will continue to survey existing employers to identify gaps in training for specific job skills for high growth industries and to enhance current job skills of </w:t>
      </w:r>
      <w:r w:rsidR="00DB1EFB" w:rsidRPr="00A4231D">
        <w:rPr>
          <w:rFonts w:ascii="Times New Roman" w:hAnsi="Times New Roman" w:cs="Times New Roman"/>
          <w:sz w:val="24"/>
          <w:szCs w:val="24"/>
        </w:rPr>
        <w:t>both</w:t>
      </w:r>
      <w:r w:rsidRPr="00A4231D">
        <w:rPr>
          <w:rFonts w:ascii="Times New Roman" w:hAnsi="Times New Roman" w:cs="Times New Roman"/>
          <w:sz w:val="24"/>
          <w:szCs w:val="24"/>
        </w:rPr>
        <w:t xml:space="preserve"> incumbent and unemployed worker.  This information will be used to continue working with the education</w:t>
      </w:r>
      <w:r w:rsidR="007B347D" w:rsidRPr="00A4231D">
        <w:rPr>
          <w:rFonts w:ascii="Times New Roman" w:hAnsi="Times New Roman" w:cs="Times New Roman"/>
          <w:sz w:val="24"/>
          <w:szCs w:val="24"/>
        </w:rPr>
        <w:t>al</w:t>
      </w:r>
      <w:r w:rsidRPr="00A4231D">
        <w:rPr>
          <w:rFonts w:ascii="Times New Roman" w:hAnsi="Times New Roman" w:cs="Times New Roman"/>
          <w:sz w:val="24"/>
          <w:szCs w:val="24"/>
        </w:rPr>
        <w:t xml:space="preserve"> institution partners and other training providers to identify short</w:t>
      </w:r>
      <w:r w:rsidR="007B347D" w:rsidRPr="00A4231D">
        <w:rPr>
          <w:rFonts w:ascii="Times New Roman" w:hAnsi="Times New Roman" w:cs="Times New Roman"/>
          <w:sz w:val="24"/>
          <w:szCs w:val="24"/>
        </w:rPr>
        <w:t>-</w:t>
      </w:r>
      <w:r w:rsidRPr="00A4231D">
        <w:rPr>
          <w:rFonts w:ascii="Times New Roman" w:hAnsi="Times New Roman" w:cs="Times New Roman"/>
          <w:sz w:val="24"/>
          <w:szCs w:val="24"/>
        </w:rPr>
        <w:t xml:space="preserve">term training, customized training, and on-the-job training opportunities to address skills gaps through workforce skills training aligned and consistent with employers’ needs.  This strategy will continue to provide </w:t>
      </w:r>
      <w:r w:rsidR="007B347D" w:rsidRPr="00A4231D">
        <w:rPr>
          <w:rFonts w:ascii="Times New Roman" w:hAnsi="Times New Roman" w:cs="Times New Roman"/>
          <w:sz w:val="24"/>
          <w:szCs w:val="24"/>
        </w:rPr>
        <w:t xml:space="preserve">an </w:t>
      </w:r>
      <w:r w:rsidRPr="00A4231D">
        <w:rPr>
          <w:rFonts w:ascii="Times New Roman" w:hAnsi="Times New Roman" w:cs="Times New Roman"/>
          <w:sz w:val="24"/>
          <w:szCs w:val="24"/>
        </w:rPr>
        <w:t xml:space="preserve">opportunity to quickly upgrade skills for under-skilled adults in various programs.  Local labor market studies and data provide the BSU with the opportunity to collaboratively develop strategies with the economic development community, chambers of commerce, academic institutions, and city leaders to better align and leverage resources.  The BSU coordinates with Workforce Center staff to provide </w:t>
      </w:r>
      <w:r w:rsidR="00DB1EFB" w:rsidRPr="00A4231D">
        <w:rPr>
          <w:rFonts w:ascii="Times New Roman" w:hAnsi="Times New Roman" w:cs="Times New Roman"/>
          <w:sz w:val="24"/>
          <w:szCs w:val="24"/>
        </w:rPr>
        <w:t>low-</w:t>
      </w:r>
      <w:r w:rsidRPr="00A4231D">
        <w:rPr>
          <w:rFonts w:ascii="Times New Roman" w:hAnsi="Times New Roman" w:cs="Times New Roman"/>
          <w:sz w:val="24"/>
          <w:szCs w:val="24"/>
        </w:rPr>
        <w:t>skilled individuals identified in workforce programs with opportunities to enhance their employment skills through local training providers.</w:t>
      </w:r>
    </w:p>
    <w:p w14:paraId="647FB016" w14:textId="44BAD488" w:rsidR="00E02943" w:rsidRPr="00A4231D" w:rsidRDefault="00E02943" w:rsidP="00E02943">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Furthermore, coordinated efforts are made with the Texas Workforce Commission Unemployment Insurance (TWC UI) area representatives for Rapid Response services.  Once the TWC UI area representative is notified, the</w:t>
      </w:r>
      <w:r w:rsidR="00DB1EFB" w:rsidRPr="00A4231D">
        <w:rPr>
          <w:rFonts w:ascii="Times New Roman" w:hAnsi="Times New Roman" w:cs="Times New Roman"/>
          <w:sz w:val="24"/>
          <w:szCs w:val="24"/>
        </w:rPr>
        <w:t xml:space="preserve">y may </w:t>
      </w:r>
      <w:r w:rsidRPr="00A4231D">
        <w:rPr>
          <w:rFonts w:ascii="Times New Roman" w:hAnsi="Times New Roman" w:cs="Times New Roman"/>
          <w:sz w:val="24"/>
          <w:szCs w:val="24"/>
        </w:rPr>
        <w:t xml:space="preserve">perform </w:t>
      </w:r>
      <w:r w:rsidR="008B452C" w:rsidRPr="00A4231D">
        <w:rPr>
          <w:rFonts w:ascii="Times New Roman" w:hAnsi="Times New Roman" w:cs="Times New Roman"/>
          <w:sz w:val="24"/>
          <w:szCs w:val="24"/>
        </w:rPr>
        <w:t>an</w:t>
      </w:r>
      <w:r w:rsidRPr="00A4231D">
        <w:rPr>
          <w:rFonts w:ascii="Times New Roman" w:hAnsi="Times New Roman" w:cs="Times New Roman"/>
          <w:sz w:val="24"/>
          <w:szCs w:val="24"/>
        </w:rPr>
        <w:t xml:space="preserve"> in-person or virtual visit to our area to provide UI information to the affected employees.  The TWC UI representative can educate the affected employees on the UI program and answer UI questions. </w:t>
      </w:r>
    </w:p>
    <w:p w14:paraId="1929E80C" w14:textId="77B7E115" w:rsidR="00E02943" w:rsidRPr="00A4231D" w:rsidRDefault="00E02943" w:rsidP="00EC09F4">
      <w:pPr>
        <w:pStyle w:val="Default"/>
        <w:rPr>
          <w:rFonts w:eastAsia="MS Gothic"/>
          <w:color w:val="auto"/>
          <w:sz w:val="23"/>
          <w:szCs w:val="23"/>
        </w:rPr>
      </w:pPr>
    </w:p>
    <w:p w14:paraId="0ABEC5EE" w14:textId="3372CBDB"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D. Coordination of Wagner-Peyser Services </w:t>
      </w:r>
    </w:p>
    <w:p w14:paraId="56034E99" w14:textId="77777777" w:rsidR="00F632D8" w:rsidRPr="00A4231D" w:rsidRDefault="00F632D8" w:rsidP="00EC09F4">
      <w:pPr>
        <w:pStyle w:val="Default"/>
        <w:rPr>
          <w:rFonts w:eastAsia="MS Gothic"/>
          <w:color w:val="auto"/>
          <w:sz w:val="23"/>
          <w:szCs w:val="23"/>
        </w:rPr>
      </w:pPr>
    </w:p>
    <w:p w14:paraId="6E28C392" w14:textId="7EE4F669" w:rsidR="00EC09F4" w:rsidRPr="00A4231D" w:rsidRDefault="005A525C" w:rsidP="00EC09F4">
      <w:pPr>
        <w:pStyle w:val="Default"/>
        <w:rPr>
          <w:rFonts w:eastAsia="MS Gothic"/>
          <w:b/>
          <w:bCs/>
          <w:color w:val="auto"/>
          <w:sz w:val="23"/>
          <w:szCs w:val="23"/>
        </w:rPr>
      </w:pPr>
      <w:r w:rsidRPr="00A4231D">
        <w:rPr>
          <w:rFonts w:eastAsia="MS Gothic"/>
          <w:i/>
          <w:iCs/>
          <w:color w:val="auto"/>
          <w:sz w:val="23"/>
          <w:szCs w:val="23"/>
        </w:rPr>
        <w:t>P</w:t>
      </w:r>
      <w:r w:rsidR="00EC09F4" w:rsidRPr="00A4231D">
        <w:rPr>
          <w:rFonts w:eastAsia="MS Gothic"/>
          <w:i/>
          <w:iCs/>
          <w:color w:val="auto"/>
          <w:sz w:val="23"/>
          <w:szCs w:val="23"/>
        </w:rPr>
        <w:t xml:space="preserve">lans, </w:t>
      </w:r>
      <w:r w:rsidRPr="00A4231D">
        <w:rPr>
          <w:rFonts w:eastAsia="MS Gothic"/>
          <w:i/>
          <w:iCs/>
          <w:color w:val="auto"/>
          <w:sz w:val="23"/>
          <w:szCs w:val="23"/>
        </w:rPr>
        <w:t>A</w:t>
      </w:r>
      <w:r w:rsidR="00EC09F4" w:rsidRPr="00A4231D">
        <w:rPr>
          <w:rFonts w:eastAsia="MS Gothic"/>
          <w:i/>
          <w:iCs/>
          <w:color w:val="auto"/>
          <w:sz w:val="23"/>
          <w:szCs w:val="23"/>
        </w:rPr>
        <w:t xml:space="preserve">ssurances, and </w:t>
      </w:r>
      <w:r w:rsidRPr="00A4231D">
        <w:rPr>
          <w:rFonts w:eastAsia="MS Gothic"/>
          <w:i/>
          <w:iCs/>
          <w:color w:val="auto"/>
          <w:sz w:val="23"/>
          <w:szCs w:val="23"/>
        </w:rPr>
        <w:t>S</w:t>
      </w:r>
      <w:r w:rsidR="00EC09F4" w:rsidRPr="00A4231D">
        <w:rPr>
          <w:rFonts w:eastAsia="MS Gothic"/>
          <w:i/>
          <w:iCs/>
          <w:color w:val="auto"/>
          <w:sz w:val="23"/>
          <w:szCs w:val="23"/>
        </w:rPr>
        <w:t>trategies for maximizing coordination, improving service delivery, and avoiding duplication of Wagner-Peyser Act services</w:t>
      </w:r>
      <w:r w:rsidR="00EC09F4" w:rsidRPr="00A4231D">
        <w:rPr>
          <w:rFonts w:eastAsia="MS Gothic"/>
          <w:color w:val="auto"/>
          <w:sz w:val="23"/>
          <w:szCs w:val="23"/>
        </w:rPr>
        <w:t xml:space="preserve"> </w:t>
      </w:r>
    </w:p>
    <w:p w14:paraId="741EEF85" w14:textId="77777777" w:rsidR="00F632D8" w:rsidRPr="00A4231D" w:rsidRDefault="00F632D8" w:rsidP="00EC09F4">
      <w:pPr>
        <w:pStyle w:val="Default"/>
        <w:rPr>
          <w:rFonts w:eastAsia="MS Gothic"/>
          <w:color w:val="auto"/>
          <w:sz w:val="23"/>
          <w:szCs w:val="23"/>
        </w:rPr>
      </w:pPr>
    </w:p>
    <w:p w14:paraId="3D00CC90" w14:textId="018DEEBD" w:rsidR="00D14316" w:rsidRPr="00A4231D" w:rsidRDefault="00D14316" w:rsidP="007B347D">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has fully implemented and operates the Texas Model for workforce system service delivery</w:t>
      </w:r>
      <w:r w:rsidR="00AA1134" w:rsidRPr="00A4231D">
        <w:rPr>
          <w:rFonts w:ascii="Times New Roman" w:hAnsi="Times New Roman" w:cs="Times New Roman"/>
          <w:sz w:val="24"/>
          <w:szCs w:val="24"/>
        </w:rPr>
        <w:t xml:space="preserve"> as commissioned by </w:t>
      </w:r>
      <w:r w:rsidRPr="00A4231D">
        <w:rPr>
          <w:rFonts w:ascii="Times New Roman" w:hAnsi="Times New Roman" w:cs="Times New Roman"/>
          <w:sz w:val="24"/>
          <w:szCs w:val="24"/>
        </w:rPr>
        <w:t>the Texas Workforce Commission (TWC)</w:t>
      </w:r>
      <w:r w:rsidR="00AA1134" w:rsidRPr="00A4231D">
        <w:rPr>
          <w:rFonts w:ascii="Times New Roman" w:hAnsi="Times New Roman" w:cs="Times New Roman"/>
          <w:sz w:val="24"/>
          <w:szCs w:val="24"/>
        </w:rPr>
        <w:t xml:space="preserve"> in 2003</w:t>
      </w:r>
      <w:r w:rsidRPr="00A4231D">
        <w:rPr>
          <w:rFonts w:ascii="Times New Roman" w:hAnsi="Times New Roman" w:cs="Times New Roman"/>
          <w:sz w:val="24"/>
          <w:szCs w:val="24"/>
        </w:rPr>
        <w:t xml:space="preserve"> for the delivery of Employment Service (ES)</w:t>
      </w:r>
      <w:r w:rsidR="00DB1EFB" w:rsidRPr="00A4231D">
        <w:rPr>
          <w:rFonts w:ascii="Times New Roman" w:hAnsi="Times New Roman" w:cs="Times New Roman"/>
          <w:sz w:val="24"/>
          <w:szCs w:val="24"/>
        </w:rPr>
        <w:t xml:space="preserve"> </w:t>
      </w:r>
      <w:r w:rsidRPr="00A4231D">
        <w:rPr>
          <w:rFonts w:ascii="Times New Roman" w:hAnsi="Times New Roman" w:cs="Times New Roman"/>
          <w:sz w:val="24"/>
          <w:szCs w:val="24"/>
        </w:rPr>
        <w:t>(Wagner-Peyser Act services).  In Cameron County, the contractor managing and operating the workforce centers is charged with the responsibility for day-to-day supervision of TWC</w:t>
      </w:r>
      <w:r w:rsidR="00DB1EFB" w:rsidRPr="00A4231D">
        <w:rPr>
          <w:rFonts w:ascii="Times New Roman" w:hAnsi="Times New Roman" w:cs="Times New Roman"/>
          <w:sz w:val="24"/>
          <w:szCs w:val="24"/>
        </w:rPr>
        <w:t>-</w:t>
      </w:r>
      <w:r w:rsidRPr="00A4231D">
        <w:rPr>
          <w:rFonts w:ascii="Times New Roman" w:hAnsi="Times New Roman" w:cs="Times New Roman"/>
          <w:sz w:val="24"/>
          <w:szCs w:val="24"/>
        </w:rPr>
        <w:t>ES staff.  TWC maintains administrative  responsibility of ES merit staff; however, the workforce center contractor shares responsibility for directing daily work assignments, assigning individual performance goals, coordinating hiring, initiating disciplinary action and evaluating staff performance.</w:t>
      </w:r>
    </w:p>
    <w:p w14:paraId="62B4837B" w14:textId="002BFE05" w:rsidR="00D14316" w:rsidRPr="00A4231D" w:rsidRDefault="00D14316" w:rsidP="007B347D">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Operating under the Texas Model ensures system coordination and minimizes duplication of services. In addition, WFS Cameron engages in joint strategic planning with all contractors and partners, stressing the importance of coordination and consisten</w:t>
      </w:r>
      <w:r w:rsidR="007B347D" w:rsidRPr="00A4231D">
        <w:rPr>
          <w:rFonts w:ascii="Times New Roman" w:hAnsi="Times New Roman" w:cs="Times New Roman"/>
          <w:sz w:val="24"/>
          <w:szCs w:val="24"/>
        </w:rPr>
        <w:t>cy in</w:t>
      </w:r>
      <w:r w:rsidRPr="00A4231D">
        <w:rPr>
          <w:rFonts w:ascii="Times New Roman" w:hAnsi="Times New Roman" w:cs="Times New Roman"/>
          <w:sz w:val="24"/>
          <w:szCs w:val="24"/>
        </w:rPr>
        <w:t xml:space="preserve"> service provision.  Workforce center contractor and partners share program information and resources to promote integration and cooperation among staff.  All staff have access to center management and administrative staff who provide direction </w:t>
      </w:r>
      <w:r w:rsidR="00CA2917" w:rsidRPr="00A4231D">
        <w:rPr>
          <w:rFonts w:ascii="Times New Roman" w:hAnsi="Times New Roman" w:cs="Times New Roman"/>
          <w:sz w:val="24"/>
          <w:szCs w:val="24"/>
        </w:rPr>
        <w:t>in</w:t>
      </w:r>
      <w:r w:rsidRPr="00A4231D">
        <w:rPr>
          <w:rFonts w:ascii="Times New Roman" w:hAnsi="Times New Roman" w:cs="Times New Roman"/>
          <w:sz w:val="24"/>
          <w:szCs w:val="24"/>
        </w:rPr>
        <w:t xml:space="preserve"> the one-stop system.  Contractor management staff holds regular group or one-to-one meetings to discuss information </w:t>
      </w:r>
      <w:r w:rsidR="00CA2917" w:rsidRPr="00A4231D">
        <w:rPr>
          <w:rFonts w:ascii="Times New Roman" w:hAnsi="Times New Roman" w:cs="Times New Roman"/>
          <w:sz w:val="24"/>
          <w:szCs w:val="24"/>
        </w:rPr>
        <w:t>regarding</w:t>
      </w:r>
      <w:r w:rsidRPr="00A4231D">
        <w:rPr>
          <w:rFonts w:ascii="Times New Roman" w:hAnsi="Times New Roman" w:cs="Times New Roman"/>
          <w:sz w:val="24"/>
          <w:szCs w:val="24"/>
        </w:rPr>
        <w:t xml:space="preserve"> changes in service delivery for improved performance or to resolve identified issues for better program coordination.  </w:t>
      </w:r>
    </w:p>
    <w:p w14:paraId="4224F75A" w14:textId="3D72C67A" w:rsidR="00D14316" w:rsidRPr="00A4231D" w:rsidRDefault="00D14316" w:rsidP="007B347D">
      <w:pPr>
        <w:widowControl w:val="0"/>
        <w:autoSpaceDE w:val="0"/>
        <w:autoSpaceDN w:val="0"/>
        <w:adjustRightInd w:val="0"/>
        <w:spacing w:after="108" w:line="264" w:lineRule="auto"/>
        <w:jc w:val="both"/>
        <w:textAlignment w:val="baseline"/>
        <w:rPr>
          <w:rFonts w:ascii="Times New Roman" w:eastAsia="Times New Roman" w:hAnsi="Times New Roman" w:cs="Times New Roman"/>
          <w:spacing w:val="1"/>
          <w:sz w:val="24"/>
          <w:szCs w:val="24"/>
        </w:rPr>
      </w:pPr>
      <w:r w:rsidRPr="00A4231D">
        <w:rPr>
          <w:rFonts w:ascii="Times New Roman" w:eastAsia="Times New Roman" w:hAnsi="Times New Roman" w:cs="Times New Roman"/>
          <w:spacing w:val="1"/>
          <w:sz w:val="24"/>
          <w:szCs w:val="24"/>
        </w:rPr>
        <w:t>Center staff is expected to deliver services in a manner that support</w:t>
      </w:r>
      <w:r w:rsidR="00942DA1" w:rsidRPr="00A4231D">
        <w:rPr>
          <w:rFonts w:ascii="Times New Roman" w:eastAsia="Times New Roman" w:hAnsi="Times New Roman" w:cs="Times New Roman"/>
          <w:spacing w:val="1"/>
          <w:sz w:val="24"/>
          <w:szCs w:val="24"/>
        </w:rPr>
        <w:t>s</w:t>
      </w:r>
      <w:r w:rsidRPr="00A4231D">
        <w:rPr>
          <w:rFonts w:ascii="Times New Roman" w:eastAsia="Times New Roman" w:hAnsi="Times New Roman" w:cs="Times New Roman"/>
          <w:spacing w:val="1"/>
          <w:sz w:val="24"/>
          <w:szCs w:val="24"/>
        </w:rPr>
        <w:t xml:space="preserve"> the vision and mission of the Board while complying with governing rules and policies. Ongoing training is provided in the various programs and functions of the center that lead to improved performance such as case file documentation, TWIST and WIT reporting systems, employment, follow-up, and case management.   </w:t>
      </w:r>
    </w:p>
    <w:p w14:paraId="25E0D2B9" w14:textId="30CE1926" w:rsidR="00D14316" w:rsidRPr="00A4231D" w:rsidRDefault="00D14316" w:rsidP="007B347D">
      <w:pPr>
        <w:pStyle w:val="Default"/>
        <w:rPr>
          <w:rFonts w:eastAsia="MS Gothic"/>
          <w:color w:val="auto"/>
          <w:sz w:val="23"/>
          <w:szCs w:val="23"/>
        </w:rPr>
      </w:pPr>
    </w:p>
    <w:p w14:paraId="5ED7F0B4" w14:textId="77777777" w:rsidR="00EC09F4" w:rsidRPr="00A4231D" w:rsidRDefault="00EC09F4" w:rsidP="00EC09F4">
      <w:pPr>
        <w:pStyle w:val="Default"/>
        <w:rPr>
          <w:rFonts w:eastAsia="MS Gothic"/>
          <w:color w:val="auto"/>
          <w:sz w:val="23"/>
          <w:szCs w:val="23"/>
        </w:rPr>
      </w:pPr>
      <w:r w:rsidRPr="00A4231D">
        <w:rPr>
          <w:rFonts w:eastAsia="MS Gothic"/>
          <w:b/>
          <w:bCs/>
          <w:color w:val="auto"/>
          <w:sz w:val="23"/>
          <w:szCs w:val="23"/>
        </w:rPr>
        <w:t xml:space="preserve">E. Integrated, Technology-Enabled Intake and Case Management </w:t>
      </w:r>
    </w:p>
    <w:p w14:paraId="22245DDF" w14:textId="77777777" w:rsidR="00124AD1" w:rsidRPr="00A4231D" w:rsidRDefault="00124AD1" w:rsidP="00EC09F4">
      <w:pPr>
        <w:pStyle w:val="Default"/>
        <w:rPr>
          <w:rFonts w:eastAsia="MS Gothic"/>
          <w:color w:val="auto"/>
          <w:sz w:val="23"/>
          <w:szCs w:val="23"/>
        </w:rPr>
      </w:pPr>
    </w:p>
    <w:p w14:paraId="76CD3CCA" w14:textId="527BE4C6" w:rsidR="00F632D8" w:rsidRPr="00A4231D" w:rsidRDefault="00124AD1" w:rsidP="00EC09F4">
      <w:pPr>
        <w:pStyle w:val="Default"/>
        <w:rPr>
          <w:rFonts w:eastAsia="MS Gothic"/>
          <w:i/>
          <w:iCs/>
          <w:color w:val="auto"/>
          <w:sz w:val="23"/>
          <w:szCs w:val="23"/>
        </w:rPr>
      </w:pPr>
      <w:r w:rsidRPr="00A4231D">
        <w:rPr>
          <w:rFonts w:eastAsia="MS Gothic"/>
          <w:i/>
          <w:iCs/>
          <w:color w:val="auto"/>
          <w:sz w:val="23"/>
          <w:szCs w:val="23"/>
        </w:rPr>
        <w:t>O</w:t>
      </w:r>
      <w:r w:rsidR="00EC09F4" w:rsidRPr="00A4231D">
        <w:rPr>
          <w:rFonts w:eastAsia="MS Gothic"/>
          <w:i/>
          <w:iCs/>
          <w:color w:val="auto"/>
          <w:sz w:val="23"/>
          <w:szCs w:val="23"/>
        </w:rPr>
        <w:t xml:space="preserve">ne-stop centers implementing and transitioning to an integrated, technology-enabled intake and case management information system </w:t>
      </w:r>
    </w:p>
    <w:p w14:paraId="565E374F" w14:textId="4BCC4704" w:rsidR="00EC09F4" w:rsidRPr="00A4231D" w:rsidRDefault="00EC09F4" w:rsidP="00EC09F4">
      <w:pPr>
        <w:pStyle w:val="Default"/>
        <w:rPr>
          <w:rFonts w:eastAsia="MS Gothic"/>
          <w:color w:val="auto"/>
          <w:sz w:val="23"/>
          <w:szCs w:val="23"/>
        </w:rPr>
      </w:pPr>
      <w:r w:rsidRPr="00A4231D">
        <w:rPr>
          <w:rFonts w:eastAsia="MS Gothic"/>
          <w:color w:val="auto"/>
          <w:sz w:val="23"/>
          <w:szCs w:val="23"/>
        </w:rPr>
        <w:t xml:space="preserve"> </w:t>
      </w:r>
    </w:p>
    <w:p w14:paraId="67113F42" w14:textId="4AF29E28" w:rsidR="00D14316" w:rsidRPr="00A4231D" w:rsidRDefault="00D14316" w:rsidP="00D1431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Technology has been fully embraced within all of the workforce centers by WFS Cameron.  In addition to the state-wide systems being utilized for case management and information sharing, WFS Cameron utilizes shared drives internally to ensure </w:t>
      </w:r>
      <w:r w:rsidR="00661AF4" w:rsidRPr="00A4231D">
        <w:rPr>
          <w:rFonts w:ascii="Times New Roman" w:hAnsi="Times New Roman" w:cs="Times New Roman"/>
          <w:sz w:val="24"/>
          <w:szCs w:val="24"/>
        </w:rPr>
        <w:t>synchronized</w:t>
      </w:r>
      <w:r w:rsidRPr="00A4231D">
        <w:rPr>
          <w:rFonts w:ascii="Times New Roman" w:hAnsi="Times New Roman" w:cs="Times New Roman"/>
          <w:sz w:val="24"/>
          <w:szCs w:val="24"/>
        </w:rPr>
        <w:t xml:space="preserve"> communication and information sharing.</w:t>
      </w:r>
      <w:r w:rsidR="00661AF4" w:rsidRPr="00A4231D">
        <w:rPr>
          <w:rFonts w:ascii="Times New Roman" w:hAnsi="Times New Roman" w:cs="Times New Roman"/>
          <w:sz w:val="24"/>
          <w:szCs w:val="24"/>
        </w:rPr>
        <w:t xml:space="preserve"> </w:t>
      </w:r>
    </w:p>
    <w:p w14:paraId="1BB4A550" w14:textId="7076587E" w:rsidR="00D14316" w:rsidRPr="00A4231D" w:rsidRDefault="00D14316" w:rsidP="00D1431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Upon entry into one of our centers, front desk staff</w:t>
      </w:r>
      <w:r w:rsidR="00661AF4"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welcome customers and utilize the VOS Greeter to inform appropriate staff of the customer’s reason for the visit to the center.  This  system enables WFS Cameron to record customer center visits for all programs.  It creates a </w:t>
      </w:r>
      <w:r w:rsidR="007B347D" w:rsidRPr="00A4231D">
        <w:rPr>
          <w:rFonts w:ascii="Times New Roman" w:hAnsi="Times New Roman" w:cs="Times New Roman"/>
          <w:sz w:val="24"/>
          <w:szCs w:val="24"/>
        </w:rPr>
        <w:t xml:space="preserve">common </w:t>
      </w:r>
      <w:r w:rsidRPr="00A4231D">
        <w:rPr>
          <w:rFonts w:ascii="Times New Roman" w:hAnsi="Times New Roman" w:cs="Times New Roman"/>
          <w:sz w:val="24"/>
          <w:szCs w:val="24"/>
        </w:rPr>
        <w:t xml:space="preserve">intake record for new customers, adds customers to a waiting list upon </w:t>
      </w:r>
      <w:r w:rsidR="00661AF4" w:rsidRPr="00A4231D">
        <w:rPr>
          <w:rFonts w:ascii="Times New Roman" w:hAnsi="Times New Roman" w:cs="Times New Roman"/>
          <w:sz w:val="24"/>
          <w:szCs w:val="24"/>
        </w:rPr>
        <w:t xml:space="preserve">Center </w:t>
      </w:r>
      <w:r w:rsidRPr="00A4231D">
        <w:rPr>
          <w:rFonts w:ascii="Times New Roman" w:hAnsi="Times New Roman" w:cs="Times New Roman"/>
          <w:sz w:val="24"/>
          <w:szCs w:val="24"/>
        </w:rPr>
        <w:t xml:space="preserve">sign-in, and allows </w:t>
      </w:r>
      <w:r w:rsidR="00661AF4" w:rsidRPr="00A4231D">
        <w:rPr>
          <w:rFonts w:ascii="Times New Roman" w:hAnsi="Times New Roman" w:cs="Times New Roman"/>
          <w:sz w:val="24"/>
          <w:szCs w:val="24"/>
        </w:rPr>
        <w:t xml:space="preserve">authorized </w:t>
      </w:r>
      <w:r w:rsidRPr="00A4231D">
        <w:rPr>
          <w:rFonts w:ascii="Times New Roman" w:hAnsi="Times New Roman" w:cs="Times New Roman"/>
          <w:sz w:val="24"/>
          <w:szCs w:val="24"/>
        </w:rPr>
        <w:t>staff to view customer information on a Daily Customer Log.</w:t>
      </w:r>
    </w:p>
    <w:p w14:paraId="7C36BBD6" w14:textId="4E6A9D60" w:rsidR="00D14316" w:rsidRPr="00A4231D" w:rsidRDefault="00D14316" w:rsidP="00D1431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Although WFS Cameron has not adopted a truly paperless case management system such as </w:t>
      </w:r>
      <w:r w:rsidR="007B347D" w:rsidRPr="00A4231D">
        <w:rPr>
          <w:rFonts w:ascii="Times New Roman" w:hAnsi="Times New Roman" w:cs="Times New Roman"/>
          <w:sz w:val="24"/>
          <w:szCs w:val="24"/>
        </w:rPr>
        <w:t>C</w:t>
      </w:r>
      <w:r w:rsidRPr="00A4231D">
        <w:rPr>
          <w:rFonts w:ascii="Times New Roman" w:hAnsi="Times New Roman" w:cs="Times New Roman"/>
          <w:sz w:val="24"/>
          <w:szCs w:val="24"/>
        </w:rPr>
        <w:t xml:space="preserve">abinet, the following systems, managed by Texas Workforce Commission, are utilized by staff for case-management and delivery of workforce services; </w:t>
      </w:r>
    </w:p>
    <w:p w14:paraId="5AD0EF69" w14:textId="1C8604C4" w:rsidR="00D14316" w:rsidRPr="00A4231D" w:rsidRDefault="00D14316" w:rsidP="008A6776">
      <w:pPr>
        <w:numPr>
          <w:ilvl w:val="0"/>
          <w:numId w:val="30"/>
        </w:numPr>
        <w:spacing w:after="120" w:line="240" w:lineRule="auto"/>
        <w:jc w:val="both"/>
        <w:rPr>
          <w:rFonts w:ascii="Times New Roman" w:hAnsi="Times New Roman" w:cs="Times New Roman"/>
          <w:sz w:val="24"/>
          <w:szCs w:val="24"/>
        </w:rPr>
      </w:pPr>
      <w:r w:rsidRPr="00A4231D">
        <w:rPr>
          <w:rFonts w:ascii="Times New Roman" w:hAnsi="Times New Roman" w:cs="Times New Roman"/>
          <w:b/>
          <w:i/>
          <w:sz w:val="24"/>
          <w:szCs w:val="24"/>
        </w:rPr>
        <w:t>The Workforce Information System of Texas (TWIST)</w:t>
      </w:r>
      <w:r w:rsidRPr="00A4231D">
        <w:rPr>
          <w:rFonts w:ascii="Times New Roman" w:hAnsi="Times New Roman" w:cs="Times New Roman"/>
          <w:sz w:val="24"/>
          <w:szCs w:val="24"/>
        </w:rPr>
        <w:t xml:space="preserve"> is the computer</w:t>
      </w:r>
      <w:r w:rsidR="007B347D" w:rsidRPr="00A4231D">
        <w:rPr>
          <w:rFonts w:ascii="Times New Roman" w:hAnsi="Times New Roman" w:cs="Times New Roman"/>
          <w:sz w:val="24"/>
          <w:szCs w:val="24"/>
        </w:rPr>
        <w:t>ized</w:t>
      </w:r>
      <w:r w:rsidRPr="00A4231D">
        <w:rPr>
          <w:rFonts w:ascii="Times New Roman" w:hAnsi="Times New Roman" w:cs="Times New Roman"/>
          <w:sz w:val="24"/>
          <w:szCs w:val="24"/>
        </w:rPr>
        <w:t xml:space="preserve"> system </w:t>
      </w:r>
      <w:r w:rsidR="007B347D" w:rsidRPr="00A4231D">
        <w:rPr>
          <w:rFonts w:ascii="Times New Roman" w:hAnsi="Times New Roman" w:cs="Times New Roman"/>
          <w:sz w:val="24"/>
          <w:szCs w:val="24"/>
        </w:rPr>
        <w:t>introduc</w:t>
      </w:r>
      <w:r w:rsidRPr="00A4231D">
        <w:rPr>
          <w:rFonts w:ascii="Times New Roman" w:hAnsi="Times New Roman" w:cs="Times New Roman"/>
          <w:sz w:val="24"/>
          <w:szCs w:val="24"/>
        </w:rPr>
        <w:t xml:space="preserve">ed by the Texas Workforce Commission (TWC) for intake, eligibility determination, assessment, service tracking, and reporting of TWC administered programs, such as </w:t>
      </w:r>
      <w:r w:rsidR="007B347D" w:rsidRPr="00A4231D">
        <w:rPr>
          <w:rFonts w:ascii="Times New Roman" w:hAnsi="Times New Roman" w:cs="Times New Roman"/>
          <w:sz w:val="24"/>
          <w:szCs w:val="24"/>
        </w:rPr>
        <w:t>C</w:t>
      </w:r>
      <w:r w:rsidRPr="00A4231D">
        <w:rPr>
          <w:rFonts w:ascii="Times New Roman" w:hAnsi="Times New Roman" w:cs="Times New Roman"/>
          <w:sz w:val="24"/>
          <w:szCs w:val="24"/>
        </w:rPr>
        <w:t xml:space="preserve">hild </w:t>
      </w:r>
      <w:r w:rsidR="007B347D" w:rsidRPr="00A4231D">
        <w:rPr>
          <w:rFonts w:ascii="Times New Roman" w:hAnsi="Times New Roman" w:cs="Times New Roman"/>
          <w:sz w:val="24"/>
          <w:szCs w:val="24"/>
        </w:rPr>
        <w:t>C</w:t>
      </w:r>
      <w:r w:rsidRPr="00A4231D">
        <w:rPr>
          <w:rFonts w:ascii="Times New Roman" w:hAnsi="Times New Roman" w:cs="Times New Roman"/>
          <w:sz w:val="24"/>
          <w:szCs w:val="24"/>
        </w:rPr>
        <w:t>are, Supplemental Nutrition Assistance Program Education &amp; Training (SNAP E&amp;T</w:t>
      </w:r>
      <w:r w:rsidR="00AA1134" w:rsidRPr="00A4231D">
        <w:rPr>
          <w:rFonts w:ascii="Times New Roman" w:hAnsi="Times New Roman" w:cs="Times New Roman"/>
          <w:sz w:val="24"/>
          <w:szCs w:val="24"/>
        </w:rPr>
        <w:t>)</w:t>
      </w:r>
      <w:r w:rsidRPr="00A4231D">
        <w:rPr>
          <w:rFonts w:ascii="Times New Roman" w:hAnsi="Times New Roman" w:cs="Times New Roman"/>
          <w:sz w:val="24"/>
          <w:szCs w:val="24"/>
        </w:rPr>
        <w:t xml:space="preserve">, Choices, and the Workforce Innovation &amp; Opportunity Act (WIOA). </w:t>
      </w:r>
    </w:p>
    <w:p w14:paraId="1C7D73ED" w14:textId="3469D023" w:rsidR="00D14316" w:rsidRPr="00A4231D" w:rsidRDefault="00D14316" w:rsidP="008A6776">
      <w:pPr>
        <w:numPr>
          <w:ilvl w:val="0"/>
          <w:numId w:val="30"/>
        </w:numPr>
        <w:spacing w:after="120" w:line="240" w:lineRule="auto"/>
        <w:jc w:val="both"/>
        <w:rPr>
          <w:rFonts w:ascii="Times New Roman" w:hAnsi="Times New Roman" w:cs="Times New Roman"/>
          <w:sz w:val="24"/>
          <w:szCs w:val="24"/>
        </w:rPr>
      </w:pPr>
      <w:r w:rsidRPr="00A4231D">
        <w:rPr>
          <w:rFonts w:ascii="Times New Roman" w:hAnsi="Times New Roman" w:cs="Times New Roman"/>
          <w:b/>
          <w:i/>
          <w:sz w:val="24"/>
          <w:szCs w:val="24"/>
        </w:rPr>
        <w:t>WorkInTexas.com</w:t>
      </w:r>
      <w:r w:rsidRPr="00A4231D">
        <w:rPr>
          <w:rFonts w:ascii="Times New Roman" w:hAnsi="Times New Roman" w:cs="Times New Roman"/>
          <w:sz w:val="24"/>
          <w:szCs w:val="24"/>
        </w:rPr>
        <w:t xml:space="preserve"> is a comprehensive online </w:t>
      </w:r>
      <w:r w:rsidR="007B347D" w:rsidRPr="00A4231D">
        <w:rPr>
          <w:rFonts w:ascii="Times New Roman" w:hAnsi="Times New Roman" w:cs="Times New Roman"/>
          <w:sz w:val="24"/>
          <w:szCs w:val="24"/>
        </w:rPr>
        <w:t xml:space="preserve">labor exchange </w:t>
      </w:r>
      <w:r w:rsidRPr="00A4231D">
        <w:rPr>
          <w:rFonts w:ascii="Times New Roman" w:hAnsi="Times New Roman" w:cs="Times New Roman"/>
          <w:sz w:val="24"/>
          <w:szCs w:val="24"/>
        </w:rPr>
        <w:t>job search resource and matching system developed and maintained by the Texas Workforce Commission.  It provides recruiting assistance to Texas employers of all types and sizes, and job search assistance to any individual seeking work in Texas.</w:t>
      </w:r>
    </w:p>
    <w:p w14:paraId="13D50A57" w14:textId="77777777" w:rsidR="00D14316" w:rsidRPr="00A4231D" w:rsidRDefault="00D14316" w:rsidP="008A6776">
      <w:pPr>
        <w:numPr>
          <w:ilvl w:val="0"/>
          <w:numId w:val="30"/>
        </w:numPr>
        <w:spacing w:after="120" w:line="240" w:lineRule="auto"/>
        <w:jc w:val="both"/>
        <w:rPr>
          <w:rFonts w:ascii="Times New Roman" w:hAnsi="Times New Roman" w:cs="Times New Roman"/>
          <w:sz w:val="24"/>
          <w:szCs w:val="24"/>
        </w:rPr>
      </w:pPr>
      <w:r w:rsidRPr="00A4231D">
        <w:rPr>
          <w:rFonts w:ascii="Times New Roman" w:hAnsi="Times New Roman" w:cs="Times New Roman"/>
          <w:b/>
          <w:i/>
          <w:sz w:val="24"/>
          <w:szCs w:val="24"/>
        </w:rPr>
        <w:t>Child Care Attendance and Automation (CCAA)</w:t>
      </w:r>
      <w:r w:rsidRPr="00A4231D">
        <w:rPr>
          <w:rFonts w:ascii="Times New Roman" w:hAnsi="Times New Roman" w:cs="Times New Roman"/>
          <w:sz w:val="24"/>
          <w:szCs w:val="24"/>
        </w:rPr>
        <w:t xml:space="preserve"> allows parents and authorized pickup people to check in at a computer check-in station.  </w:t>
      </w:r>
    </w:p>
    <w:p w14:paraId="6EFA6AC4" w14:textId="77777777" w:rsidR="00D14316" w:rsidRPr="00A4231D" w:rsidRDefault="00D14316" w:rsidP="008A6776">
      <w:pPr>
        <w:numPr>
          <w:ilvl w:val="0"/>
          <w:numId w:val="30"/>
        </w:numPr>
        <w:spacing w:after="120" w:line="240" w:lineRule="auto"/>
        <w:jc w:val="both"/>
        <w:rPr>
          <w:rFonts w:ascii="Times New Roman" w:hAnsi="Times New Roman" w:cs="Times New Roman"/>
          <w:sz w:val="24"/>
          <w:szCs w:val="24"/>
        </w:rPr>
      </w:pPr>
      <w:r w:rsidRPr="00A4231D">
        <w:rPr>
          <w:rFonts w:ascii="Times New Roman" w:hAnsi="Times New Roman" w:cs="Times New Roman"/>
          <w:b/>
          <w:i/>
          <w:sz w:val="24"/>
          <w:szCs w:val="24"/>
        </w:rPr>
        <w:t>Choices OnLine Tracking System (COLTS)</w:t>
      </w:r>
      <w:r w:rsidRPr="00A4231D">
        <w:rPr>
          <w:rFonts w:ascii="Times New Roman" w:hAnsi="Times New Roman" w:cs="Times New Roman"/>
          <w:sz w:val="24"/>
          <w:szCs w:val="24"/>
        </w:rPr>
        <w:t xml:space="preserve"> is a web-based tool used to store and display data regarding NCP Choices participants.</w:t>
      </w:r>
    </w:p>
    <w:p w14:paraId="17DEE621" w14:textId="710A9CB9" w:rsidR="00D14316" w:rsidRPr="00A4231D" w:rsidRDefault="00D14316" w:rsidP="008A6776">
      <w:pPr>
        <w:numPr>
          <w:ilvl w:val="0"/>
          <w:numId w:val="30"/>
        </w:numPr>
        <w:spacing w:after="120" w:line="240" w:lineRule="auto"/>
        <w:jc w:val="both"/>
        <w:rPr>
          <w:rFonts w:ascii="Times New Roman" w:hAnsi="Times New Roman" w:cs="Times New Roman"/>
          <w:sz w:val="24"/>
          <w:szCs w:val="24"/>
        </w:rPr>
      </w:pPr>
      <w:r w:rsidRPr="00A4231D">
        <w:rPr>
          <w:rFonts w:ascii="Times New Roman" w:hAnsi="Times New Roman" w:cs="Times New Roman"/>
          <w:b/>
          <w:i/>
          <w:sz w:val="24"/>
          <w:szCs w:val="24"/>
        </w:rPr>
        <w:t>Texas Integrated Enrollment Redesign System (TIERS)</w:t>
      </w:r>
      <w:r w:rsidRPr="00A4231D">
        <w:rPr>
          <w:rFonts w:ascii="Times New Roman" w:hAnsi="Times New Roman" w:cs="Times New Roman"/>
          <w:sz w:val="24"/>
          <w:szCs w:val="24"/>
        </w:rPr>
        <w:t xml:space="preserve"> is the automated system that supports Health and Human  Services Commission’s (HHSC) eligibility determination for cash assistance (Temporary Assistance to Needy Families – TANF), medical assistance (Medicaid), and food assistance (Supplemental Nutrition Assistance Program – SNAP).</w:t>
      </w:r>
    </w:p>
    <w:p w14:paraId="27B223A6" w14:textId="072100BA" w:rsidR="006E6701" w:rsidRPr="00A4231D" w:rsidRDefault="006E6701" w:rsidP="008A6776">
      <w:pPr>
        <w:numPr>
          <w:ilvl w:val="0"/>
          <w:numId w:val="30"/>
        </w:numPr>
        <w:spacing w:after="120" w:line="240" w:lineRule="auto"/>
        <w:jc w:val="both"/>
        <w:rPr>
          <w:rFonts w:ascii="Times New Roman" w:hAnsi="Times New Roman" w:cs="Times New Roman"/>
          <w:sz w:val="24"/>
          <w:szCs w:val="24"/>
        </w:rPr>
      </w:pPr>
      <w:r w:rsidRPr="00A4231D">
        <w:rPr>
          <w:rFonts w:ascii="Times New Roman" w:hAnsi="Times New Roman" w:cs="Times New Roman"/>
          <w:b/>
          <w:i/>
          <w:sz w:val="24"/>
          <w:szCs w:val="24"/>
        </w:rPr>
        <w:t>Resource Access Control Facility (RACF) is</w:t>
      </w:r>
      <w:r w:rsidR="00F16653" w:rsidRPr="00A4231D">
        <w:rPr>
          <w:rFonts w:ascii="Times New Roman" w:hAnsi="Times New Roman" w:cs="Times New Roman"/>
          <w:b/>
          <w:i/>
          <w:sz w:val="24"/>
          <w:szCs w:val="24"/>
        </w:rPr>
        <w:t xml:space="preserve"> </w:t>
      </w:r>
      <w:r w:rsidR="00661AF4" w:rsidRPr="00A4231D">
        <w:rPr>
          <w:rFonts w:ascii="Times New Roman" w:hAnsi="Times New Roman" w:cs="Times New Roman"/>
          <w:b/>
          <w:i/>
          <w:sz w:val="24"/>
          <w:szCs w:val="24"/>
        </w:rPr>
        <w:t xml:space="preserve">used to manage </w:t>
      </w:r>
      <w:r w:rsidR="00F16653" w:rsidRPr="00A4231D">
        <w:rPr>
          <w:rFonts w:ascii="Times New Roman" w:hAnsi="Times New Roman" w:cs="Times New Roman"/>
          <w:b/>
          <w:i/>
          <w:sz w:val="24"/>
          <w:szCs w:val="24"/>
        </w:rPr>
        <w:t xml:space="preserve">the unemployment insurance benefits system.  </w:t>
      </w:r>
    </w:p>
    <w:p w14:paraId="782F1E61" w14:textId="77777777" w:rsidR="00D14316" w:rsidRPr="00A4231D" w:rsidRDefault="00D14316" w:rsidP="00D1431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Other systems supported locally that contribute to the day-to-day operation of the programs within WFS </w:t>
      </w:r>
      <w:r w:rsidRPr="00A4231D">
        <w:rPr>
          <w:rFonts w:ascii="Times New Roman" w:hAnsi="Times New Roman" w:cs="Times New Roman"/>
          <w:i/>
          <w:iCs/>
          <w:sz w:val="24"/>
          <w:szCs w:val="24"/>
        </w:rPr>
        <w:t>Cameron</w:t>
      </w:r>
      <w:r w:rsidRPr="00A4231D">
        <w:rPr>
          <w:rFonts w:ascii="Times New Roman" w:hAnsi="Times New Roman" w:cs="Times New Roman"/>
          <w:sz w:val="24"/>
          <w:szCs w:val="24"/>
        </w:rPr>
        <w:t xml:space="preserve"> include the following:</w:t>
      </w:r>
    </w:p>
    <w:p w14:paraId="42AD7330" w14:textId="77777777" w:rsidR="00D14316" w:rsidRPr="00A4231D" w:rsidRDefault="00D14316" w:rsidP="008A6776">
      <w:pPr>
        <w:numPr>
          <w:ilvl w:val="0"/>
          <w:numId w:val="3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COPSystem - consists of three assessments that measure values, interests, and abilities. Results are combined from each inventory to guide clients toward a career that is the right fit for them. </w:t>
      </w:r>
    </w:p>
    <w:p w14:paraId="1F5A0801" w14:textId="3B549633" w:rsidR="00D14316" w:rsidRPr="00A4231D" w:rsidRDefault="00D14316" w:rsidP="008A6776">
      <w:pPr>
        <w:numPr>
          <w:ilvl w:val="0"/>
          <w:numId w:val="3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TABE Online - It is the only adult basic skills assessment available online to quickly assess skills for training and employment, or to determine readiness </w:t>
      </w:r>
      <w:r w:rsidR="008C7755" w:rsidRPr="00A4231D">
        <w:rPr>
          <w:rFonts w:ascii="Times New Roman" w:hAnsi="Times New Roman" w:cs="Times New Roman"/>
          <w:sz w:val="24"/>
          <w:szCs w:val="24"/>
        </w:rPr>
        <w:t>for</w:t>
      </w:r>
      <w:r w:rsidRPr="00A4231D">
        <w:rPr>
          <w:rFonts w:ascii="Times New Roman" w:hAnsi="Times New Roman" w:cs="Times New Roman"/>
          <w:sz w:val="24"/>
          <w:szCs w:val="24"/>
        </w:rPr>
        <w:t xml:space="preserve"> the high school equivalency exam.</w:t>
      </w:r>
    </w:p>
    <w:p w14:paraId="5BF1C4D6" w14:textId="77777777" w:rsidR="00D14316" w:rsidRPr="00A4231D" w:rsidRDefault="00D14316" w:rsidP="008A6776">
      <w:pPr>
        <w:numPr>
          <w:ilvl w:val="0"/>
          <w:numId w:val="3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JobsEQ - Software to assist in converting labor market data into actionable intelligence.</w:t>
      </w:r>
    </w:p>
    <w:p w14:paraId="6519219A" w14:textId="77777777" w:rsidR="00D14316" w:rsidRPr="00A4231D" w:rsidRDefault="00D14316" w:rsidP="008A6776">
      <w:pPr>
        <w:numPr>
          <w:ilvl w:val="0"/>
          <w:numId w:val="31"/>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WorkKeys - Skills assessment test for those who are interested in or are currently working for employers that place an emphasis on the National Career Readiness Certificate (NCRC), which is the credential achieved by those who successfully complete the exam.</w:t>
      </w:r>
    </w:p>
    <w:p w14:paraId="102B0550" w14:textId="77777777" w:rsidR="00D14316" w:rsidRPr="00A4231D" w:rsidRDefault="00D14316" w:rsidP="00D1431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Additional technology/software that is available in our centers, enabling customers to access our services and/or enabling staff to provide services, includes:</w:t>
      </w:r>
    </w:p>
    <w:p w14:paraId="5D7784E9" w14:textId="77777777" w:rsidR="00D14316" w:rsidRPr="00A4231D" w:rsidRDefault="00D14316" w:rsidP="008A6776">
      <w:pPr>
        <w:numPr>
          <w:ilvl w:val="0"/>
          <w:numId w:val="32"/>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Jaws Screen Reader - Job Access With Speech (JAWS) is developed for computer users whose vision loss prevents them from seeing screen content or navigating with a mouse.   JAWS provides speech and Braille output for PCs.</w:t>
      </w:r>
    </w:p>
    <w:p w14:paraId="4D32B6FC" w14:textId="77777777" w:rsidR="00D14316" w:rsidRPr="00A4231D" w:rsidRDefault="00D14316" w:rsidP="008A6776">
      <w:pPr>
        <w:numPr>
          <w:ilvl w:val="0"/>
          <w:numId w:val="32"/>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Zoom Text Screen Magnifier - Zoom Text provides a full range of magnification levels up to 36x.</w:t>
      </w:r>
    </w:p>
    <w:p w14:paraId="57DEAC6B" w14:textId="77777777" w:rsidR="00D14316" w:rsidRPr="00A4231D" w:rsidRDefault="00D14316" w:rsidP="008A6776">
      <w:pPr>
        <w:numPr>
          <w:ilvl w:val="0"/>
          <w:numId w:val="32"/>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Video Phone Relay - Enables persons with hearing disabilities who use American Sign Language to communicate with voice telephone users through video equipment, rather than through typed text. </w:t>
      </w:r>
    </w:p>
    <w:p w14:paraId="148971F8" w14:textId="77777777" w:rsidR="00D14316" w:rsidRPr="00A4231D" w:rsidRDefault="00D14316" w:rsidP="008A6776">
      <w:pPr>
        <w:numPr>
          <w:ilvl w:val="0"/>
          <w:numId w:val="32"/>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Computer Connected Scanning and Reader -  Enables blind and low vision users instant portable access to printed material with voice.</w:t>
      </w:r>
    </w:p>
    <w:p w14:paraId="77E5FC8D" w14:textId="77777777" w:rsidR="00D14316" w:rsidRPr="00A4231D" w:rsidRDefault="00D14316" w:rsidP="008A6776">
      <w:pPr>
        <w:numPr>
          <w:ilvl w:val="0"/>
          <w:numId w:val="32"/>
        </w:num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Speech Amplification System – Enables the user to amplify their voice effectively, reducing vocal stress and strain.</w:t>
      </w:r>
    </w:p>
    <w:p w14:paraId="7678C96A" w14:textId="57685F21" w:rsidR="00D14316" w:rsidRPr="00A4231D" w:rsidRDefault="00D14316" w:rsidP="002D4C2D">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Our Adult Education and Literacy (AEL) Core Partner has access to TWIST and utilizes it as needed to meet TWC  program requirements.   The</w:t>
      </w:r>
      <w:r w:rsidR="00F16653" w:rsidRPr="00A4231D">
        <w:rPr>
          <w:rFonts w:ascii="Times New Roman" w:hAnsi="Times New Roman" w:cs="Times New Roman"/>
          <w:sz w:val="24"/>
          <w:szCs w:val="24"/>
        </w:rPr>
        <w:t xml:space="preserve"> other </w:t>
      </w:r>
      <w:r w:rsidRPr="00A4231D">
        <w:rPr>
          <w:rFonts w:ascii="Times New Roman" w:hAnsi="Times New Roman" w:cs="Times New Roman"/>
          <w:sz w:val="24"/>
          <w:szCs w:val="24"/>
        </w:rPr>
        <w:t>core partners that ha</w:t>
      </w:r>
      <w:r w:rsidR="00F16653" w:rsidRPr="00A4231D">
        <w:rPr>
          <w:rFonts w:ascii="Times New Roman" w:hAnsi="Times New Roman" w:cs="Times New Roman"/>
          <w:sz w:val="24"/>
          <w:szCs w:val="24"/>
        </w:rPr>
        <w:t>s</w:t>
      </w:r>
      <w:r w:rsidRPr="00A4231D">
        <w:rPr>
          <w:rFonts w:ascii="Times New Roman" w:hAnsi="Times New Roman" w:cs="Times New Roman"/>
          <w:sz w:val="24"/>
          <w:szCs w:val="24"/>
        </w:rPr>
        <w:t xml:space="preserve"> access to TWC systems as part of a partner agreement or directly through TWC</w:t>
      </w:r>
      <w:r w:rsidR="00F16653" w:rsidRPr="00A4231D">
        <w:rPr>
          <w:rFonts w:ascii="Times New Roman" w:hAnsi="Times New Roman" w:cs="Times New Roman"/>
          <w:sz w:val="24"/>
          <w:szCs w:val="24"/>
        </w:rPr>
        <w:t xml:space="preserve"> is </w:t>
      </w:r>
      <w:r w:rsidRPr="00A4231D">
        <w:rPr>
          <w:rFonts w:ascii="Times New Roman" w:hAnsi="Times New Roman" w:cs="Times New Roman"/>
          <w:sz w:val="24"/>
          <w:szCs w:val="24"/>
        </w:rPr>
        <w:t>Vocational Rehabilitation Services (VRS)</w:t>
      </w:r>
      <w:r w:rsidR="00F16653" w:rsidRPr="00A4231D">
        <w:rPr>
          <w:rFonts w:ascii="Times New Roman" w:hAnsi="Times New Roman" w:cs="Times New Roman"/>
          <w:sz w:val="24"/>
          <w:szCs w:val="24"/>
        </w:rPr>
        <w:t xml:space="preserve">.  The system that is utilized by this partner is </w:t>
      </w:r>
      <w:r w:rsidRPr="00A4231D">
        <w:rPr>
          <w:rFonts w:ascii="Times New Roman" w:hAnsi="Times New Roman" w:cs="Times New Roman"/>
          <w:sz w:val="24"/>
          <w:szCs w:val="24"/>
        </w:rPr>
        <w:t>WorkInTexas.com.  The other one-stop partner, Senior Community Employment Program, also has access to WorkInTexas.com.  Both of these partners utilize this system to assist customers with job search efforts.</w:t>
      </w:r>
    </w:p>
    <w:p w14:paraId="6887737F" w14:textId="31A1F4BB" w:rsidR="00F50602" w:rsidRPr="00A4231D" w:rsidRDefault="00F50602" w:rsidP="002D4C2D">
      <w:pPr>
        <w:pStyle w:val="Default"/>
        <w:jc w:val="both"/>
        <w:rPr>
          <w:rFonts w:eastAsia="MS Gothic"/>
          <w:color w:val="auto"/>
        </w:rPr>
      </w:pPr>
      <w:r w:rsidRPr="00A4231D">
        <w:rPr>
          <w:rFonts w:eastAsia="MS Gothic"/>
          <w:color w:val="auto"/>
        </w:rPr>
        <w:t>Our Workforce Center on Wheels is open to the public and serves as an extension of employer and workforce services for all rural customers.  The Mobile Resource Lab is</w:t>
      </w:r>
      <w:r w:rsidR="00750C2B" w:rsidRPr="00A4231D">
        <w:rPr>
          <w:rFonts w:eastAsia="MS Gothic"/>
          <w:color w:val="auto"/>
        </w:rPr>
        <w:t xml:space="preserve"> a</w:t>
      </w:r>
      <w:r w:rsidRPr="00A4231D">
        <w:rPr>
          <w:rFonts w:eastAsia="MS Gothic"/>
          <w:color w:val="auto"/>
        </w:rPr>
        <w:t xml:space="preserve"> 38-foot moving </w:t>
      </w:r>
      <w:r w:rsidR="00750C2B" w:rsidRPr="00A4231D">
        <w:rPr>
          <w:rFonts w:eastAsia="MS Gothic"/>
          <w:color w:val="auto"/>
        </w:rPr>
        <w:t>w</w:t>
      </w:r>
      <w:r w:rsidRPr="00A4231D">
        <w:rPr>
          <w:rFonts w:eastAsia="MS Gothic"/>
          <w:color w:val="auto"/>
        </w:rPr>
        <w:t xml:space="preserve">orkforce </w:t>
      </w:r>
      <w:r w:rsidR="00750C2B" w:rsidRPr="00A4231D">
        <w:rPr>
          <w:rFonts w:eastAsia="MS Gothic"/>
          <w:color w:val="auto"/>
        </w:rPr>
        <w:t>c</w:t>
      </w:r>
      <w:r w:rsidRPr="00A4231D">
        <w:rPr>
          <w:rFonts w:eastAsia="MS Gothic"/>
          <w:color w:val="auto"/>
        </w:rPr>
        <w:t xml:space="preserve">enter, bringing services directly to customers in need. Through the use of our </w:t>
      </w:r>
      <w:r w:rsidR="003B461B" w:rsidRPr="00A4231D">
        <w:rPr>
          <w:rFonts w:eastAsia="MS Gothic"/>
          <w:color w:val="auto"/>
        </w:rPr>
        <w:t>12</w:t>
      </w:r>
      <w:r w:rsidRPr="00A4231D">
        <w:rPr>
          <w:rFonts w:eastAsia="MS Gothic"/>
          <w:color w:val="auto"/>
        </w:rPr>
        <w:t xml:space="preserve"> computer stations with internet access we allow job seekers the ability to search for jobs, improve their resumes and receive training wherever needed.  The Resource Mobile lab provides: </w:t>
      </w:r>
    </w:p>
    <w:p w14:paraId="2F66C6E0" w14:textId="77777777" w:rsidR="00F50602" w:rsidRPr="00A4231D" w:rsidRDefault="00F50602" w:rsidP="00F50602">
      <w:pPr>
        <w:pStyle w:val="Default"/>
        <w:rPr>
          <w:rFonts w:eastAsia="MS Gothic"/>
          <w:color w:val="auto"/>
        </w:rPr>
      </w:pPr>
    </w:p>
    <w:p w14:paraId="14E83CE5" w14:textId="77777777"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On-site interviewing for employers &amp; job seekers</w:t>
      </w:r>
    </w:p>
    <w:p w14:paraId="2C74D58A" w14:textId="7F7F9802"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Work registration on WorkInTexas.com</w:t>
      </w:r>
    </w:p>
    <w:p w14:paraId="1930D964" w14:textId="77777777"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 xml:space="preserve">Online job search and job matching services </w:t>
      </w:r>
    </w:p>
    <w:p w14:paraId="02108508" w14:textId="6ADD7253"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 xml:space="preserve">WinWay </w:t>
      </w:r>
      <w:r w:rsidR="00E60674" w:rsidRPr="00A4231D">
        <w:rPr>
          <w:rFonts w:eastAsia="MS Gothic"/>
          <w:color w:val="auto"/>
        </w:rPr>
        <w:t>Résumé</w:t>
      </w:r>
      <w:r w:rsidRPr="00A4231D">
        <w:rPr>
          <w:rFonts w:eastAsia="MS Gothic"/>
          <w:color w:val="auto"/>
        </w:rPr>
        <w:t xml:space="preserve"> Writing Program</w:t>
      </w:r>
    </w:p>
    <w:p w14:paraId="4ECC441F" w14:textId="77777777"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Mavis Beacon Keyboarding/ Typing Program</w:t>
      </w:r>
    </w:p>
    <w:p w14:paraId="0D5E264B" w14:textId="77777777"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Information on Adult Education &amp; Literacy Programs</w:t>
      </w:r>
    </w:p>
    <w:p w14:paraId="6FEFCB3B" w14:textId="77777777"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 xml:space="preserve">Handicap accessible - wheelchair lift and handicap accessible workstation </w:t>
      </w:r>
    </w:p>
    <w:p w14:paraId="5D549B48" w14:textId="342088B1" w:rsidR="00F50602" w:rsidRPr="00A4231D" w:rsidRDefault="00F50602" w:rsidP="00F50602">
      <w:pPr>
        <w:pStyle w:val="Default"/>
        <w:ind w:left="720"/>
        <w:rPr>
          <w:rFonts w:eastAsia="MS Gothic"/>
          <w:color w:val="auto"/>
        </w:rPr>
      </w:pPr>
      <w:r w:rsidRPr="00A4231D">
        <w:rPr>
          <w:rFonts w:eastAsia="MS Gothic"/>
          <w:color w:val="auto"/>
        </w:rPr>
        <w:t>•</w:t>
      </w:r>
      <w:r w:rsidRPr="00A4231D">
        <w:rPr>
          <w:rFonts w:eastAsia="MS Gothic"/>
          <w:color w:val="auto"/>
        </w:rPr>
        <w:tab/>
        <w:t>Access with Speech (Jaws)</w:t>
      </w:r>
      <w:r w:rsidR="00750C2B" w:rsidRPr="00A4231D">
        <w:rPr>
          <w:rFonts w:eastAsia="MS Gothic"/>
          <w:color w:val="auto"/>
        </w:rPr>
        <w:t xml:space="preserve"> and</w:t>
      </w:r>
      <w:r w:rsidRPr="00A4231D">
        <w:rPr>
          <w:rFonts w:eastAsia="MS Gothic"/>
          <w:color w:val="auto"/>
        </w:rPr>
        <w:t xml:space="preserve"> Zoom Text  </w:t>
      </w:r>
    </w:p>
    <w:p w14:paraId="11D5F4F2" w14:textId="77777777" w:rsidR="00F50602" w:rsidRPr="00A4231D" w:rsidRDefault="00F50602" w:rsidP="00F50602">
      <w:pPr>
        <w:pStyle w:val="Default"/>
        <w:ind w:left="720"/>
        <w:rPr>
          <w:rFonts w:eastAsia="MS Gothic"/>
          <w:color w:val="auto"/>
        </w:rPr>
      </w:pPr>
    </w:p>
    <w:p w14:paraId="5822AEF2" w14:textId="52FCE5AE" w:rsidR="00F50602" w:rsidRPr="00A4231D" w:rsidRDefault="00F50602" w:rsidP="002D4C2D">
      <w:pPr>
        <w:pStyle w:val="Default"/>
        <w:jc w:val="both"/>
        <w:rPr>
          <w:rFonts w:eastAsia="MS Gothic"/>
          <w:color w:val="auto"/>
        </w:rPr>
      </w:pPr>
      <w:r w:rsidRPr="00A4231D">
        <w:rPr>
          <w:rFonts w:eastAsia="MS Gothic"/>
          <w:color w:val="auto"/>
        </w:rPr>
        <w:t xml:space="preserve">Through partnerships with business, local government entities, and school districts in Cameron County, space is made available for </w:t>
      </w:r>
      <w:r w:rsidR="003B461B" w:rsidRPr="00A4231D">
        <w:rPr>
          <w:rFonts w:eastAsia="MS Gothic"/>
          <w:color w:val="auto"/>
        </w:rPr>
        <w:t xml:space="preserve">service delivery from </w:t>
      </w:r>
      <w:r w:rsidRPr="00A4231D">
        <w:rPr>
          <w:rFonts w:eastAsia="MS Gothic"/>
          <w:color w:val="auto"/>
        </w:rPr>
        <w:t>the mobile lab in their parking lots.</w:t>
      </w:r>
    </w:p>
    <w:p w14:paraId="48DD3001" w14:textId="77777777" w:rsidR="00F50602" w:rsidRPr="00A4231D" w:rsidRDefault="00F50602" w:rsidP="00EC09F4">
      <w:pPr>
        <w:pStyle w:val="Default"/>
        <w:rPr>
          <w:rFonts w:eastAsia="MS Gothic"/>
          <w:color w:val="auto"/>
          <w:sz w:val="23"/>
          <w:szCs w:val="23"/>
        </w:rPr>
      </w:pPr>
    </w:p>
    <w:p w14:paraId="6F7793BA" w14:textId="73EAB8C2" w:rsidR="00EC09F4" w:rsidRPr="00A4231D" w:rsidRDefault="00EC09F4" w:rsidP="00EC09F4">
      <w:pPr>
        <w:pStyle w:val="Default"/>
        <w:rPr>
          <w:rFonts w:eastAsia="MS Gothic"/>
          <w:b/>
          <w:bCs/>
          <w:color w:val="auto"/>
          <w:sz w:val="28"/>
          <w:szCs w:val="28"/>
        </w:rPr>
      </w:pPr>
      <w:r w:rsidRPr="00A4231D">
        <w:rPr>
          <w:rFonts w:eastAsia="MS Gothic"/>
          <w:b/>
          <w:bCs/>
          <w:color w:val="auto"/>
          <w:sz w:val="28"/>
          <w:szCs w:val="28"/>
        </w:rPr>
        <w:t xml:space="preserve">Part 5: Workforce Investment Activities </w:t>
      </w:r>
    </w:p>
    <w:p w14:paraId="0EBEE822" w14:textId="77777777" w:rsidR="00F632D8" w:rsidRPr="00A4231D" w:rsidRDefault="00F632D8" w:rsidP="00EC09F4">
      <w:pPr>
        <w:pStyle w:val="Default"/>
        <w:rPr>
          <w:rFonts w:eastAsia="MS Gothic"/>
          <w:color w:val="auto"/>
          <w:sz w:val="28"/>
          <w:szCs w:val="28"/>
        </w:rPr>
      </w:pPr>
    </w:p>
    <w:p w14:paraId="596B4CB1" w14:textId="3AA21781"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A. Economic Development and Entrepreneurial/Microenterprise Activities </w:t>
      </w:r>
    </w:p>
    <w:p w14:paraId="718B3E13" w14:textId="77777777" w:rsidR="00FA118D" w:rsidRPr="00A4231D" w:rsidRDefault="00FA118D" w:rsidP="00EC09F4">
      <w:pPr>
        <w:pStyle w:val="Default"/>
        <w:rPr>
          <w:rFonts w:eastAsia="MS Gothic"/>
          <w:color w:val="auto"/>
          <w:sz w:val="23"/>
          <w:szCs w:val="23"/>
        </w:rPr>
      </w:pPr>
    </w:p>
    <w:p w14:paraId="71C9B970" w14:textId="76F1DD17" w:rsidR="00EC09F4" w:rsidRPr="00A4231D" w:rsidRDefault="00FA118D" w:rsidP="00EC09F4">
      <w:pPr>
        <w:pStyle w:val="Default"/>
        <w:rPr>
          <w:rFonts w:eastAsia="MS Gothic"/>
          <w:i/>
          <w:iCs/>
          <w:color w:val="auto"/>
          <w:sz w:val="23"/>
          <w:szCs w:val="23"/>
        </w:rPr>
      </w:pPr>
      <w:r w:rsidRPr="00A4231D">
        <w:rPr>
          <w:rFonts w:eastAsia="MS Gothic"/>
          <w:i/>
          <w:iCs/>
          <w:color w:val="auto"/>
          <w:sz w:val="23"/>
          <w:szCs w:val="23"/>
        </w:rPr>
        <w:t>L</w:t>
      </w:r>
      <w:r w:rsidR="00EC09F4" w:rsidRPr="00A4231D">
        <w:rPr>
          <w:rFonts w:eastAsia="MS Gothic"/>
          <w:i/>
          <w:iCs/>
          <w:color w:val="auto"/>
          <w:sz w:val="23"/>
          <w:szCs w:val="23"/>
        </w:rPr>
        <w:t xml:space="preserve">ocal workforce investment activities with regional economic development activities carried out in the workforce area and </w:t>
      </w:r>
      <w:r w:rsidRPr="00A4231D">
        <w:rPr>
          <w:rFonts w:eastAsia="MS Gothic"/>
          <w:i/>
          <w:iCs/>
          <w:color w:val="auto"/>
          <w:sz w:val="23"/>
          <w:szCs w:val="23"/>
        </w:rPr>
        <w:t>the</w:t>
      </w:r>
      <w:r w:rsidR="00EC09F4" w:rsidRPr="00A4231D">
        <w:rPr>
          <w:rFonts w:eastAsia="MS Gothic"/>
          <w:i/>
          <w:iCs/>
          <w:color w:val="auto"/>
          <w:sz w:val="23"/>
          <w:szCs w:val="23"/>
        </w:rPr>
        <w:t xml:space="preserve"> promot</w:t>
      </w:r>
      <w:r w:rsidRPr="00A4231D">
        <w:rPr>
          <w:rFonts w:eastAsia="MS Gothic"/>
          <w:i/>
          <w:iCs/>
          <w:color w:val="auto"/>
          <w:sz w:val="23"/>
          <w:szCs w:val="23"/>
        </w:rPr>
        <w:t>ion of</w:t>
      </w:r>
      <w:r w:rsidR="00EC09F4" w:rsidRPr="00A4231D">
        <w:rPr>
          <w:rFonts w:eastAsia="MS Gothic"/>
          <w:i/>
          <w:iCs/>
          <w:color w:val="auto"/>
          <w:sz w:val="23"/>
          <w:szCs w:val="23"/>
        </w:rPr>
        <w:t xml:space="preserve"> entrepreneurial-skills training and microenterprise services </w:t>
      </w:r>
    </w:p>
    <w:p w14:paraId="7C84B514" w14:textId="77777777" w:rsidR="00465D76" w:rsidRPr="00A4231D" w:rsidRDefault="00465D76" w:rsidP="00EC09F4">
      <w:pPr>
        <w:pStyle w:val="Default"/>
        <w:rPr>
          <w:rFonts w:eastAsia="MS Gothic"/>
          <w:color w:val="auto"/>
          <w:sz w:val="23"/>
          <w:szCs w:val="23"/>
        </w:rPr>
      </w:pPr>
    </w:p>
    <w:p w14:paraId="0A23B130" w14:textId="159BC438" w:rsidR="00465D76" w:rsidRPr="00A4231D" w:rsidRDefault="00465D76" w:rsidP="003D5AAA">
      <w:pPr>
        <w:pStyle w:val="Default"/>
        <w:jc w:val="both"/>
        <w:rPr>
          <w:color w:val="auto"/>
        </w:rPr>
      </w:pPr>
      <w:r w:rsidRPr="00A4231D">
        <w:rPr>
          <w:color w:val="auto"/>
        </w:rPr>
        <w:t>WFS Cameron staff</w:t>
      </w:r>
      <w:r w:rsidR="003B461B" w:rsidRPr="00A4231D">
        <w:rPr>
          <w:color w:val="auto"/>
        </w:rPr>
        <w:t>,</w:t>
      </w:r>
      <w:r w:rsidRPr="00A4231D">
        <w:rPr>
          <w:color w:val="auto"/>
        </w:rPr>
        <w:t xml:space="preserve"> </w:t>
      </w:r>
      <w:r w:rsidR="003B461B" w:rsidRPr="00A4231D">
        <w:rPr>
          <w:color w:val="auto"/>
        </w:rPr>
        <w:t>b</w:t>
      </w:r>
      <w:r w:rsidRPr="00A4231D">
        <w:rPr>
          <w:color w:val="auto"/>
        </w:rPr>
        <w:t>oth</w:t>
      </w:r>
      <w:r w:rsidR="003B461B" w:rsidRPr="00A4231D">
        <w:rPr>
          <w:color w:val="auto"/>
        </w:rPr>
        <w:t xml:space="preserve"> </w:t>
      </w:r>
      <w:r w:rsidRPr="00A4231D">
        <w:rPr>
          <w:color w:val="auto"/>
        </w:rPr>
        <w:t>Board and Contractor</w:t>
      </w:r>
      <w:r w:rsidR="003B461B" w:rsidRPr="00A4231D">
        <w:rPr>
          <w:color w:val="auto"/>
        </w:rPr>
        <w:t>,</w:t>
      </w:r>
      <w:r w:rsidRPr="00A4231D">
        <w:rPr>
          <w:color w:val="auto"/>
        </w:rPr>
        <w:t xml:space="preserve"> serve on a variety of regional economic development councils, regional and local chambers of commerce, community and technical college Advisory Committees, and collective impact councils.  These councils  actively engage in research, planning, collaboration, and implementation of a wide variety of workforce activities, including entrepreneurial skills training, microenterprise services, job fairs, social engagement initiatives, internship engagement, business recruitment, expansion, and retention efforts. Membership and participation in these organizations means lending them the advantage of WFS Cameron LMCI research data, providing them available training options for new businesses, alerting them to TWC for other grant opportunities to assist their causes, such as the Skills for Small Business(SSB) Initiative and Skills Development Fund (SDF) opportunities from TWC, and lending an experienced level of advice on appropriate training programs or social impact programs being discussed for the region.</w:t>
      </w:r>
    </w:p>
    <w:p w14:paraId="165127BA" w14:textId="77777777" w:rsidR="00465D76" w:rsidRPr="00A4231D" w:rsidRDefault="00465D76" w:rsidP="003D5AAA">
      <w:pPr>
        <w:autoSpaceDE w:val="0"/>
        <w:autoSpaceDN w:val="0"/>
        <w:adjustRightInd w:val="0"/>
        <w:spacing w:after="0" w:line="240" w:lineRule="auto"/>
        <w:jc w:val="both"/>
        <w:rPr>
          <w:rFonts w:ascii="Times New Roman" w:hAnsi="Times New Roman" w:cs="Times New Roman"/>
          <w:sz w:val="24"/>
          <w:szCs w:val="24"/>
        </w:rPr>
      </w:pPr>
    </w:p>
    <w:p w14:paraId="426DC145" w14:textId="77777777" w:rsidR="00465D76" w:rsidRPr="00A4231D" w:rsidRDefault="00465D76" w:rsidP="00465D76">
      <w:p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Entrepreneurial/Microenterprise Services: </w:t>
      </w:r>
    </w:p>
    <w:p w14:paraId="079C3E79" w14:textId="77777777" w:rsidR="00465D76" w:rsidRPr="00A4231D" w:rsidRDefault="00465D76" w:rsidP="00465D76">
      <w:pPr>
        <w:autoSpaceDE w:val="0"/>
        <w:autoSpaceDN w:val="0"/>
        <w:adjustRightInd w:val="0"/>
        <w:spacing w:after="0" w:line="240" w:lineRule="auto"/>
        <w:rPr>
          <w:rFonts w:ascii="Times New Roman" w:hAnsi="Times New Roman" w:cs="Times New Roman"/>
          <w:sz w:val="24"/>
          <w:szCs w:val="24"/>
        </w:rPr>
      </w:pPr>
    </w:p>
    <w:p w14:paraId="10156999" w14:textId="12389E6F" w:rsidR="00465D76" w:rsidRPr="00A4231D" w:rsidRDefault="00465D76" w:rsidP="0019022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Cameron County residents benefit from a variety of business development assets, including an active Small Business Administration (SBA) presence, the University of Texas Rio Grande Valley (UTRGV) Small Business Development Center, local Chambers of Commerce, and community development financial institutions (CDFI).  All of these partner entities engage in the delivery of entrepreneurial training courses and programs for startups, as well as, advise and council on business growth and expansion planning.  WFS Cameron also s</w:t>
      </w:r>
      <w:r w:rsidR="00F20168" w:rsidRPr="00A4231D">
        <w:rPr>
          <w:rFonts w:ascii="Times New Roman" w:hAnsi="Times New Roman" w:cs="Times New Roman"/>
          <w:sz w:val="24"/>
          <w:szCs w:val="24"/>
        </w:rPr>
        <w:t>upport</w:t>
      </w:r>
      <w:r w:rsidRPr="00A4231D">
        <w:rPr>
          <w:rFonts w:ascii="Times New Roman" w:hAnsi="Times New Roman" w:cs="Times New Roman"/>
          <w:sz w:val="24"/>
          <w:szCs w:val="24"/>
        </w:rPr>
        <w:t>s the Texas Small Business Forums and Texas Business Conferences at various locations across the County on an annual basis, both of which assist small business owners in staying current with hiring and other legal issues of business ownership. The WFS Cameron Business Services Unit (BSU) actively participates with all local Chamber events targeting entrepreneurs and microenterprises, and strives to offer all of our services and support to their business customers as they visit with them, and actively promotes coordination between other agencies initiatives.  WFS Cameron support</w:t>
      </w:r>
      <w:r w:rsidR="003D5AAA" w:rsidRPr="00A4231D">
        <w:rPr>
          <w:rFonts w:ascii="Times New Roman" w:hAnsi="Times New Roman" w:cs="Times New Roman"/>
          <w:sz w:val="24"/>
          <w:szCs w:val="24"/>
        </w:rPr>
        <w:t>s</w:t>
      </w:r>
      <w:r w:rsidRPr="00A4231D">
        <w:rPr>
          <w:rFonts w:ascii="Times New Roman" w:hAnsi="Times New Roman" w:cs="Times New Roman"/>
          <w:sz w:val="24"/>
          <w:szCs w:val="24"/>
        </w:rPr>
        <w:t xml:space="preserve"> these businesses by promoting partner services through printed material available at the centers or social media.  Partner agencies that support entrepreneurship and microenterprises include:   </w:t>
      </w:r>
    </w:p>
    <w:p w14:paraId="1F98B061" w14:textId="77777777" w:rsidR="00820B47" w:rsidRPr="00A4231D" w:rsidRDefault="00820B47" w:rsidP="00465D76">
      <w:pPr>
        <w:autoSpaceDE w:val="0"/>
        <w:autoSpaceDN w:val="0"/>
        <w:adjustRightInd w:val="0"/>
        <w:spacing w:after="0" w:line="240" w:lineRule="auto"/>
        <w:rPr>
          <w:rFonts w:ascii="Times New Roman" w:hAnsi="Times New Roman" w:cs="Times New Roman"/>
          <w:sz w:val="24"/>
          <w:szCs w:val="24"/>
        </w:rPr>
      </w:pPr>
    </w:p>
    <w:p w14:paraId="07E7775E"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UTRGV Entrepreneurship and Commercialization Center </w:t>
      </w:r>
    </w:p>
    <w:p w14:paraId="55DAF317"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TSTC Harlingen </w:t>
      </w:r>
    </w:p>
    <w:p w14:paraId="4BAC9E0F"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Texas Southmost College </w:t>
      </w:r>
    </w:p>
    <w:p w14:paraId="38388416"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Small Business Administration (SBA) </w:t>
      </w:r>
    </w:p>
    <w:p w14:paraId="6B300347"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Brownsville Chamber of Commerce </w:t>
      </w:r>
    </w:p>
    <w:p w14:paraId="2BFA98FB"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Harlingen Chamber of Commerce </w:t>
      </w:r>
    </w:p>
    <w:p w14:paraId="47CB9519"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San Benito Chamber of Commerce </w:t>
      </w:r>
    </w:p>
    <w:p w14:paraId="6823B799"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Rio Grande Valley Partnership </w:t>
      </w:r>
    </w:p>
    <w:p w14:paraId="3D47486A"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Texas Governor’s Small Business Forum </w:t>
      </w:r>
    </w:p>
    <w:p w14:paraId="72B1F08F"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Texas Business Conference</w:t>
      </w:r>
    </w:p>
    <w:p w14:paraId="2F6686ED" w14:textId="77777777" w:rsidR="00465D76" w:rsidRPr="00A4231D" w:rsidRDefault="00465D76" w:rsidP="00465D76">
      <w:pPr>
        <w:autoSpaceDE w:val="0"/>
        <w:autoSpaceDN w:val="0"/>
        <w:adjustRightInd w:val="0"/>
        <w:spacing w:after="0" w:line="240" w:lineRule="auto"/>
        <w:rPr>
          <w:rFonts w:ascii="Times New Roman" w:eastAsia="MS Gothic" w:hAnsi="Times New Roman" w:cs="Times New Roman"/>
          <w:sz w:val="23"/>
          <w:szCs w:val="23"/>
        </w:rPr>
      </w:pPr>
    </w:p>
    <w:p w14:paraId="0B52F802" w14:textId="3FB33D33" w:rsidR="00465D76" w:rsidRPr="00A4231D" w:rsidRDefault="00465D76" w:rsidP="00465D76">
      <w:pPr>
        <w:autoSpaceDE w:val="0"/>
        <w:autoSpaceDN w:val="0"/>
        <w:adjustRightInd w:val="0"/>
        <w:spacing w:after="0" w:line="240" w:lineRule="auto"/>
        <w:rPr>
          <w:rFonts w:ascii="Times New Roman" w:eastAsia="MS Gothic" w:hAnsi="Times New Roman" w:cs="Times New Roman"/>
          <w:sz w:val="23"/>
          <w:szCs w:val="23"/>
        </w:rPr>
      </w:pPr>
      <w:r w:rsidRPr="00A4231D">
        <w:rPr>
          <w:rFonts w:ascii="Times New Roman" w:eastAsia="MS Gothic" w:hAnsi="Times New Roman" w:cs="Times New Roman"/>
          <w:sz w:val="23"/>
          <w:szCs w:val="23"/>
        </w:rPr>
        <w:t>The following CDFI companies offer Microlending in Cameron County:</w:t>
      </w:r>
    </w:p>
    <w:p w14:paraId="5A3F9DB3" w14:textId="77777777" w:rsidR="00820B47" w:rsidRPr="00A4231D" w:rsidRDefault="00820B47" w:rsidP="00465D76">
      <w:pPr>
        <w:autoSpaceDE w:val="0"/>
        <w:autoSpaceDN w:val="0"/>
        <w:adjustRightInd w:val="0"/>
        <w:spacing w:after="0" w:line="240" w:lineRule="auto"/>
        <w:rPr>
          <w:rFonts w:ascii="Times New Roman" w:eastAsia="MS Gothic" w:hAnsi="Times New Roman" w:cs="Times New Roman"/>
          <w:sz w:val="23"/>
          <w:szCs w:val="23"/>
        </w:rPr>
      </w:pPr>
    </w:p>
    <w:p w14:paraId="09012A44" w14:textId="77777777" w:rsidR="00465D76" w:rsidRPr="00A4231D" w:rsidRDefault="00465D76" w:rsidP="008A6776">
      <w:pPr>
        <w:numPr>
          <w:ilvl w:val="0"/>
          <w:numId w:val="29"/>
        </w:numPr>
        <w:autoSpaceDE w:val="0"/>
        <w:autoSpaceDN w:val="0"/>
        <w:adjustRightInd w:val="0"/>
        <w:spacing w:after="0" w:line="240" w:lineRule="auto"/>
        <w:rPr>
          <w:rFonts w:ascii="Times New Roman" w:eastAsia="MS Gothic" w:hAnsi="Times New Roman" w:cs="Times New Roman"/>
          <w:sz w:val="23"/>
          <w:szCs w:val="23"/>
        </w:rPr>
      </w:pPr>
      <w:r w:rsidRPr="00A4231D">
        <w:rPr>
          <w:rFonts w:ascii="Times New Roman" w:eastAsia="MS Gothic" w:hAnsi="Times New Roman" w:cs="Times New Roman"/>
          <w:sz w:val="23"/>
          <w:szCs w:val="23"/>
        </w:rPr>
        <w:t>Liftfund</w:t>
      </w:r>
    </w:p>
    <w:p w14:paraId="0CBF1566" w14:textId="77777777" w:rsidR="00465D76" w:rsidRPr="00A4231D" w:rsidRDefault="00465D76" w:rsidP="008A6776">
      <w:pPr>
        <w:numPr>
          <w:ilvl w:val="0"/>
          <w:numId w:val="29"/>
        </w:numPr>
        <w:autoSpaceDE w:val="0"/>
        <w:autoSpaceDN w:val="0"/>
        <w:adjustRightInd w:val="0"/>
        <w:spacing w:after="0" w:line="240" w:lineRule="auto"/>
        <w:rPr>
          <w:rFonts w:ascii="Times New Roman" w:eastAsia="MS Gothic" w:hAnsi="Times New Roman" w:cs="Times New Roman"/>
          <w:sz w:val="23"/>
          <w:szCs w:val="23"/>
        </w:rPr>
      </w:pPr>
      <w:r w:rsidRPr="00A4231D">
        <w:rPr>
          <w:rFonts w:ascii="Times New Roman" w:eastAsia="MS Gothic" w:hAnsi="Times New Roman" w:cs="Times New Roman"/>
          <w:sz w:val="23"/>
          <w:szCs w:val="23"/>
        </w:rPr>
        <w:t>Peoplefund</w:t>
      </w:r>
    </w:p>
    <w:p w14:paraId="19A4A15B" w14:textId="77777777" w:rsidR="00465D76" w:rsidRPr="00A4231D" w:rsidRDefault="00465D76" w:rsidP="008A6776">
      <w:pPr>
        <w:numPr>
          <w:ilvl w:val="0"/>
          <w:numId w:val="29"/>
        </w:numPr>
        <w:autoSpaceDE w:val="0"/>
        <w:autoSpaceDN w:val="0"/>
        <w:adjustRightInd w:val="0"/>
        <w:spacing w:after="0" w:line="240" w:lineRule="auto"/>
        <w:rPr>
          <w:rFonts w:ascii="Times New Roman" w:eastAsia="MS Gothic" w:hAnsi="Times New Roman" w:cs="Times New Roman"/>
          <w:sz w:val="23"/>
          <w:szCs w:val="23"/>
        </w:rPr>
      </w:pPr>
      <w:r w:rsidRPr="00A4231D">
        <w:rPr>
          <w:rFonts w:ascii="Times New Roman" w:eastAsia="MS Gothic" w:hAnsi="Times New Roman" w:cs="Times New Roman"/>
          <w:sz w:val="23"/>
          <w:szCs w:val="23"/>
        </w:rPr>
        <w:t>Communities Unlimited (rural)</w:t>
      </w:r>
    </w:p>
    <w:p w14:paraId="0A59BC36" w14:textId="77777777" w:rsidR="00465D76" w:rsidRPr="00A4231D" w:rsidRDefault="00465D76" w:rsidP="00465D76">
      <w:pPr>
        <w:autoSpaceDE w:val="0"/>
        <w:autoSpaceDN w:val="0"/>
        <w:adjustRightInd w:val="0"/>
        <w:spacing w:after="0" w:line="240" w:lineRule="auto"/>
        <w:rPr>
          <w:rFonts w:ascii="Times New Roman" w:eastAsia="MS Gothic" w:hAnsi="Times New Roman" w:cs="Times New Roman"/>
          <w:sz w:val="24"/>
          <w:szCs w:val="24"/>
        </w:rPr>
      </w:pPr>
    </w:p>
    <w:p w14:paraId="5BCED57B" w14:textId="75B05FD7" w:rsidR="00465D76" w:rsidRPr="00A4231D" w:rsidRDefault="00465D76" w:rsidP="002D4C2D">
      <w:pPr>
        <w:autoSpaceDE w:val="0"/>
        <w:autoSpaceDN w:val="0"/>
        <w:adjustRightInd w:val="0"/>
        <w:spacing w:after="0" w:line="240" w:lineRule="auto"/>
        <w:jc w:val="both"/>
        <w:rPr>
          <w:rFonts w:ascii="Times New Roman" w:eastAsia="MS Gothic" w:hAnsi="Times New Roman" w:cs="Times New Roman"/>
          <w:sz w:val="24"/>
          <w:szCs w:val="24"/>
        </w:rPr>
      </w:pPr>
      <w:r w:rsidRPr="00A4231D">
        <w:rPr>
          <w:rFonts w:ascii="Times New Roman" w:eastAsia="MS Gothic" w:hAnsi="Times New Roman" w:cs="Times New Roman"/>
          <w:sz w:val="24"/>
          <w:szCs w:val="24"/>
        </w:rPr>
        <w:t xml:space="preserve">These companies provide credit and services to small businesses and entrepreneurs who do not have access to loans from commercial sources.   </w:t>
      </w:r>
    </w:p>
    <w:p w14:paraId="28E0BD15" w14:textId="77777777" w:rsidR="00465D76" w:rsidRPr="00A4231D" w:rsidRDefault="00465D76" w:rsidP="002D4C2D">
      <w:pPr>
        <w:autoSpaceDE w:val="0"/>
        <w:autoSpaceDN w:val="0"/>
        <w:adjustRightInd w:val="0"/>
        <w:spacing w:after="0" w:line="240" w:lineRule="auto"/>
        <w:jc w:val="both"/>
        <w:rPr>
          <w:rFonts w:ascii="HelveticaNeueLTStd-Roman" w:eastAsia="Times New Roman" w:hAnsi="HelveticaNeueLTStd-Roman" w:cs="Times New Roman"/>
          <w:sz w:val="21"/>
          <w:szCs w:val="21"/>
        </w:rPr>
      </w:pPr>
    </w:p>
    <w:p w14:paraId="50C28999" w14:textId="42794327" w:rsidR="00465D76" w:rsidRPr="00A4231D" w:rsidRDefault="00465D76" w:rsidP="002D4C2D">
      <w:pPr>
        <w:autoSpaceDE w:val="0"/>
        <w:autoSpaceDN w:val="0"/>
        <w:adjustRightInd w:val="0"/>
        <w:spacing w:after="0" w:line="240" w:lineRule="auto"/>
        <w:jc w:val="both"/>
        <w:rPr>
          <w:rFonts w:ascii="Times New Roman" w:eastAsia="MS Gothic" w:hAnsi="Times New Roman" w:cs="Times New Roman"/>
          <w:sz w:val="23"/>
          <w:szCs w:val="23"/>
        </w:rPr>
      </w:pPr>
      <w:r w:rsidRPr="00A4231D">
        <w:rPr>
          <w:rFonts w:ascii="Times New Roman" w:hAnsi="Times New Roman" w:cs="Times New Roman"/>
          <w:sz w:val="24"/>
          <w:szCs w:val="24"/>
        </w:rPr>
        <w:t>UTRGV Entrepreneurship and Commercialization Center in partnership with the Ewing Marion Kauffman Foundation offer</w:t>
      </w:r>
      <w:r w:rsidR="00F20168" w:rsidRPr="00A4231D">
        <w:rPr>
          <w:rFonts w:ascii="Times New Roman" w:hAnsi="Times New Roman" w:cs="Times New Roman"/>
          <w:sz w:val="24"/>
          <w:szCs w:val="24"/>
        </w:rPr>
        <w:t xml:space="preserve">s </w:t>
      </w:r>
      <w:r w:rsidRPr="00A4231D">
        <w:rPr>
          <w:rFonts w:ascii="Times New Roman" w:hAnsi="Times New Roman" w:cs="Times New Roman"/>
          <w:sz w:val="24"/>
          <w:szCs w:val="24"/>
        </w:rPr>
        <w:t xml:space="preserve">the Kaufman Fasttrac program to residents of Cameron County.  The Kaufmann Fasttrac is a </w:t>
      </w:r>
      <w:r w:rsidR="008719F7" w:rsidRPr="00A4231D">
        <w:rPr>
          <w:rFonts w:ascii="Times New Roman" w:hAnsi="Times New Roman" w:cs="Times New Roman"/>
          <w:sz w:val="24"/>
          <w:szCs w:val="24"/>
        </w:rPr>
        <w:t>7-week</w:t>
      </w:r>
      <w:r w:rsidRPr="00A4231D">
        <w:rPr>
          <w:rFonts w:ascii="Times New Roman" w:hAnsi="Times New Roman" w:cs="Times New Roman"/>
          <w:sz w:val="24"/>
          <w:szCs w:val="24"/>
        </w:rPr>
        <w:t xml:space="preserve"> course offered in three modules for existing small businesses and startup</w:t>
      </w:r>
      <w:r w:rsidR="00E023D1" w:rsidRPr="00A4231D">
        <w:rPr>
          <w:rFonts w:ascii="Times New Roman" w:hAnsi="Times New Roman" w:cs="Times New Roman"/>
          <w:sz w:val="24"/>
          <w:szCs w:val="24"/>
        </w:rPr>
        <w:t>s in support of entrepreneurships in the area.</w:t>
      </w:r>
    </w:p>
    <w:p w14:paraId="52258A8C" w14:textId="77777777" w:rsidR="00465D76" w:rsidRPr="00A4231D" w:rsidRDefault="00465D76" w:rsidP="002D4C2D">
      <w:pPr>
        <w:autoSpaceDE w:val="0"/>
        <w:autoSpaceDN w:val="0"/>
        <w:adjustRightInd w:val="0"/>
        <w:spacing w:after="0" w:line="240" w:lineRule="auto"/>
        <w:jc w:val="both"/>
        <w:rPr>
          <w:rFonts w:ascii="Times New Roman" w:eastAsia="MS Gothic" w:hAnsi="Times New Roman" w:cs="Times New Roman"/>
          <w:sz w:val="23"/>
          <w:szCs w:val="23"/>
        </w:rPr>
      </w:pPr>
    </w:p>
    <w:p w14:paraId="647A7231" w14:textId="1ABA86C1" w:rsidR="00EC09F4" w:rsidRPr="00A4231D" w:rsidRDefault="00EC09F4" w:rsidP="002D4C2D">
      <w:pPr>
        <w:pStyle w:val="Default"/>
        <w:jc w:val="both"/>
        <w:rPr>
          <w:rFonts w:eastAsia="MS Gothic"/>
          <w:b/>
          <w:bCs/>
          <w:color w:val="auto"/>
          <w:sz w:val="23"/>
          <w:szCs w:val="23"/>
        </w:rPr>
      </w:pPr>
      <w:r w:rsidRPr="00A4231D">
        <w:rPr>
          <w:rFonts w:eastAsia="MS Gothic"/>
          <w:b/>
          <w:bCs/>
          <w:color w:val="auto"/>
          <w:sz w:val="23"/>
          <w:szCs w:val="23"/>
        </w:rPr>
        <w:t xml:space="preserve">B. Rapid Response Activity Coordination </w:t>
      </w:r>
    </w:p>
    <w:p w14:paraId="00D0577C" w14:textId="77777777" w:rsidR="00F632D8" w:rsidRPr="00A4231D" w:rsidRDefault="00F632D8" w:rsidP="002D4C2D">
      <w:pPr>
        <w:pStyle w:val="Default"/>
        <w:jc w:val="both"/>
        <w:rPr>
          <w:rFonts w:eastAsia="MS Gothic"/>
          <w:color w:val="auto"/>
          <w:sz w:val="23"/>
          <w:szCs w:val="23"/>
        </w:rPr>
      </w:pPr>
    </w:p>
    <w:p w14:paraId="75A18D00" w14:textId="2B237BF9" w:rsidR="00F632D8" w:rsidRPr="00A4231D" w:rsidRDefault="00EC09F4" w:rsidP="002D4C2D">
      <w:pPr>
        <w:pStyle w:val="Default"/>
        <w:jc w:val="both"/>
        <w:rPr>
          <w:rFonts w:eastAsia="MS Gothic"/>
          <w:i/>
          <w:iCs/>
          <w:color w:val="auto"/>
          <w:sz w:val="23"/>
          <w:szCs w:val="23"/>
        </w:rPr>
      </w:pPr>
      <w:r w:rsidRPr="00A4231D">
        <w:rPr>
          <w:rFonts w:eastAsia="MS Gothic"/>
          <w:i/>
          <w:iCs/>
          <w:color w:val="auto"/>
          <w:sz w:val="23"/>
          <w:szCs w:val="23"/>
        </w:rPr>
        <w:t xml:space="preserve">Board workforce investment activities </w:t>
      </w:r>
      <w:r w:rsidR="002D4C2D" w:rsidRPr="00A4231D">
        <w:rPr>
          <w:rFonts w:eastAsia="MS Gothic"/>
          <w:i/>
          <w:iCs/>
          <w:color w:val="auto"/>
          <w:sz w:val="23"/>
          <w:szCs w:val="23"/>
        </w:rPr>
        <w:t>coordinated</w:t>
      </w:r>
      <w:r w:rsidRPr="00A4231D">
        <w:rPr>
          <w:rFonts w:eastAsia="MS Gothic"/>
          <w:i/>
          <w:iCs/>
          <w:color w:val="auto"/>
          <w:sz w:val="23"/>
          <w:szCs w:val="23"/>
        </w:rPr>
        <w:t xml:space="preserve"> with statewide rapid response activities </w:t>
      </w:r>
    </w:p>
    <w:p w14:paraId="05328648" w14:textId="77777777" w:rsidR="00820B47" w:rsidRPr="00A4231D" w:rsidRDefault="00820B47" w:rsidP="002D4C2D">
      <w:pPr>
        <w:pStyle w:val="Default"/>
        <w:jc w:val="both"/>
        <w:rPr>
          <w:rFonts w:eastAsia="MS Gothic"/>
          <w:color w:val="auto"/>
          <w:sz w:val="23"/>
          <w:szCs w:val="23"/>
        </w:rPr>
      </w:pPr>
    </w:p>
    <w:p w14:paraId="472507BB" w14:textId="4BFE612B" w:rsidR="00465D76" w:rsidRPr="00A4231D" w:rsidRDefault="00465D76" w:rsidP="002D4C2D">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coordinates workforce investment activities with Rapid Response activities through the Business Services Unit. Representatives from this unit partake in the delivery of rapid response activities. Within 48 hours of a layoff, a WARN notice, a public announcement of a layoff, or notification that a Trade Adjustment Act (TAA) petition has been filed, designated staff establishes contact with the employer(s) and/or representatives of affected workers to assess employer and employee early intervention needs</w:t>
      </w:r>
      <w:r w:rsidR="00942DA1" w:rsidRPr="00A4231D">
        <w:rPr>
          <w:rFonts w:ascii="Times New Roman" w:hAnsi="Times New Roman" w:cs="Times New Roman"/>
          <w:sz w:val="24"/>
          <w:szCs w:val="24"/>
        </w:rPr>
        <w:t>,</w:t>
      </w:r>
      <w:r w:rsidRPr="00A4231D">
        <w:rPr>
          <w:rFonts w:ascii="Times New Roman" w:hAnsi="Times New Roman" w:cs="Times New Roman"/>
          <w:sz w:val="24"/>
          <w:szCs w:val="24"/>
        </w:rPr>
        <w:t xml:space="preserve"> including presenting averting lay off strategies such as the Shared Work Program as an alternative to layoffs.  The Board with the assistance of  the state rapid response coordinator will work to identify other strategies that may help in averting or mitigating a lay off.   One of the strategies that the Board is exploring is incumbent worker training to allow workers to obtain or upgrade skills necessary for businesses to remain competitive in this evolving economy.</w:t>
      </w:r>
      <w:r w:rsidR="00942DA1" w:rsidRPr="00A4231D">
        <w:rPr>
          <w:rFonts w:ascii="Times New Roman" w:hAnsi="Times New Roman" w:cs="Times New Roman"/>
          <w:sz w:val="24"/>
          <w:szCs w:val="24"/>
        </w:rPr>
        <w:t xml:space="preserve">  A new Incumb</w:t>
      </w:r>
      <w:r w:rsidR="00595F1E" w:rsidRPr="00A4231D">
        <w:rPr>
          <w:rFonts w:ascii="Times New Roman" w:hAnsi="Times New Roman" w:cs="Times New Roman"/>
          <w:sz w:val="24"/>
          <w:szCs w:val="24"/>
        </w:rPr>
        <w:t xml:space="preserve">ent Worker Training policy (BCY </w:t>
      </w:r>
      <w:r w:rsidR="00942DA1" w:rsidRPr="00A4231D">
        <w:rPr>
          <w:rFonts w:ascii="Times New Roman" w:hAnsi="Times New Roman" w:cs="Times New Roman"/>
          <w:sz w:val="24"/>
          <w:szCs w:val="24"/>
        </w:rPr>
        <w:t xml:space="preserve">21-001) </w:t>
      </w:r>
      <w:r w:rsidR="00595F1E" w:rsidRPr="00A4231D">
        <w:rPr>
          <w:rFonts w:ascii="Times New Roman" w:hAnsi="Times New Roman" w:cs="Times New Roman"/>
          <w:sz w:val="24"/>
          <w:szCs w:val="24"/>
        </w:rPr>
        <w:t xml:space="preserve">was </w:t>
      </w:r>
      <w:r w:rsidR="00282228" w:rsidRPr="00A4231D">
        <w:rPr>
          <w:rFonts w:ascii="Times New Roman" w:hAnsi="Times New Roman" w:cs="Times New Roman"/>
          <w:sz w:val="24"/>
          <w:szCs w:val="24"/>
        </w:rPr>
        <w:t>recently</w:t>
      </w:r>
      <w:r w:rsidR="00595F1E" w:rsidRPr="00A4231D">
        <w:rPr>
          <w:rFonts w:ascii="Times New Roman" w:hAnsi="Times New Roman" w:cs="Times New Roman"/>
          <w:sz w:val="24"/>
          <w:szCs w:val="24"/>
        </w:rPr>
        <w:t xml:space="preserve"> passed by the WFS Cameron Board on January 25, 2021, making it possible to now spend WIOA funds on incumbent worker training to assist employers in need.</w:t>
      </w:r>
    </w:p>
    <w:p w14:paraId="72A67675" w14:textId="77777777" w:rsidR="00465D76" w:rsidRPr="00A4231D" w:rsidRDefault="00465D76" w:rsidP="003D5AAA">
      <w:pPr>
        <w:autoSpaceDE w:val="0"/>
        <w:autoSpaceDN w:val="0"/>
        <w:adjustRightInd w:val="0"/>
        <w:spacing w:after="0" w:line="240" w:lineRule="auto"/>
        <w:jc w:val="both"/>
        <w:rPr>
          <w:rFonts w:ascii="Times New Roman" w:hAnsi="Times New Roman" w:cs="Times New Roman"/>
          <w:sz w:val="24"/>
          <w:szCs w:val="24"/>
        </w:rPr>
      </w:pPr>
    </w:p>
    <w:p w14:paraId="771B6B6C" w14:textId="7FC4C21F" w:rsidR="00465D76" w:rsidRPr="00A4231D" w:rsidRDefault="00465D76" w:rsidP="003D5AA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If a layoff is unavoidable, early intervention services will be provided to enable affected workers to transition to new employment as quickly as possible. </w:t>
      </w:r>
      <w:r w:rsidR="003D5AAA" w:rsidRPr="00A4231D">
        <w:rPr>
          <w:rFonts w:ascii="Times New Roman" w:hAnsi="Times New Roman" w:cs="Times New Roman"/>
          <w:sz w:val="24"/>
          <w:szCs w:val="24"/>
        </w:rPr>
        <w:t xml:space="preserve"> </w:t>
      </w:r>
      <w:r w:rsidRPr="00A4231D">
        <w:rPr>
          <w:rFonts w:ascii="Times New Roman" w:hAnsi="Times New Roman" w:cs="Times New Roman"/>
          <w:sz w:val="24"/>
          <w:szCs w:val="24"/>
        </w:rPr>
        <w:t>In addition to immediate and virtual or on-site contact with the employer, other rapid response services provided include development of a coordinated response to the dislocation event, and emergency assistance adapted to the particular closing, layoff, or disaster. Once contact is made with the employer, Board staff makes initial contact with state unemployment insurance (UI) officials to inform them of the layoff and to arrange for a UI staff personnel to serve as the local contact and designee for on-site or virtual  meetings to discuss UI benefits. Board staff, along with the Business Services Unit coordinate the schedule for rapid response events. Board staff ensures required services and activities are conducted in accordance with the requirements for rapid response. Board staff, along with the contractor staff, are responsible for identifying special needs requirements and providing accommodations as necessary in language interpretation, written material, hearing impaired services and/or services for people with disabilities. As a workforce center representative, the Business Services Unit conducts a survey to determine the needs of the affected workers, as well as assists with the registration of workers for rapid response</w:t>
      </w:r>
      <w:r w:rsidR="00F20168" w:rsidRPr="00A4231D">
        <w:rPr>
          <w:rFonts w:ascii="Times New Roman" w:hAnsi="Times New Roman" w:cs="Times New Roman"/>
          <w:sz w:val="24"/>
          <w:szCs w:val="24"/>
        </w:rPr>
        <w:t>.</w:t>
      </w:r>
      <w:r w:rsidRPr="00A4231D">
        <w:rPr>
          <w:rFonts w:ascii="Times New Roman" w:hAnsi="Times New Roman" w:cs="Times New Roman"/>
          <w:sz w:val="24"/>
          <w:szCs w:val="24"/>
        </w:rPr>
        <w:t xml:space="preserve"> The survey enables staff to collect information on the following: </w:t>
      </w:r>
    </w:p>
    <w:p w14:paraId="5ED99D25" w14:textId="77777777" w:rsidR="003D5AAA" w:rsidRPr="00A4231D" w:rsidRDefault="003D5AAA" w:rsidP="003D5AAA">
      <w:pPr>
        <w:autoSpaceDE w:val="0"/>
        <w:autoSpaceDN w:val="0"/>
        <w:adjustRightInd w:val="0"/>
        <w:spacing w:after="0" w:line="240" w:lineRule="auto"/>
        <w:jc w:val="both"/>
        <w:rPr>
          <w:rFonts w:ascii="Times New Roman" w:hAnsi="Times New Roman" w:cs="Times New Roman"/>
          <w:sz w:val="24"/>
          <w:szCs w:val="24"/>
        </w:rPr>
      </w:pPr>
    </w:p>
    <w:p w14:paraId="71F5176D"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Individual background information; </w:t>
      </w:r>
    </w:p>
    <w:p w14:paraId="6290A0EA"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Job information about the position from which they were laid off; </w:t>
      </w:r>
    </w:p>
    <w:p w14:paraId="617A15A3" w14:textId="77777777"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Future plans / interests / needs; and, </w:t>
      </w:r>
    </w:p>
    <w:p w14:paraId="239CE5E2" w14:textId="324450D8" w:rsidR="00465D76" w:rsidRPr="00A4231D" w:rsidRDefault="00465D76" w:rsidP="003D5AAA">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w:t>
      </w:r>
      <w:r w:rsidR="00F20168" w:rsidRPr="00A4231D">
        <w:rPr>
          <w:rFonts w:ascii="Times New Roman" w:hAnsi="Times New Roman" w:cs="Times New Roman"/>
          <w:sz w:val="24"/>
          <w:szCs w:val="24"/>
        </w:rPr>
        <w:t>Retraining preferences</w:t>
      </w:r>
      <w:r w:rsidRPr="00A4231D">
        <w:rPr>
          <w:rFonts w:ascii="Times New Roman" w:hAnsi="Times New Roman" w:cs="Times New Roman"/>
          <w:sz w:val="24"/>
          <w:szCs w:val="24"/>
        </w:rPr>
        <w:t xml:space="preserve">. </w:t>
      </w:r>
    </w:p>
    <w:p w14:paraId="552BD682" w14:textId="77777777" w:rsidR="00465D76" w:rsidRPr="00A4231D" w:rsidRDefault="00465D76" w:rsidP="00465D76">
      <w:pPr>
        <w:autoSpaceDE w:val="0"/>
        <w:autoSpaceDN w:val="0"/>
        <w:adjustRightInd w:val="0"/>
        <w:spacing w:after="0" w:line="240" w:lineRule="auto"/>
        <w:rPr>
          <w:rFonts w:ascii="Times New Roman" w:hAnsi="Times New Roman" w:cs="Times New Roman"/>
          <w:sz w:val="24"/>
          <w:szCs w:val="24"/>
        </w:rPr>
      </w:pPr>
    </w:p>
    <w:p w14:paraId="0DD1170A" w14:textId="5D6E7147" w:rsidR="00465D76" w:rsidRPr="00A4231D" w:rsidRDefault="00465D76" w:rsidP="003D5AA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Business Services Unit integrates Workforce Innovation and Opportunity Act activities at the rapid response event by incorporating workforce programs and services information at these meetings. Material and information provided includes, but is not limited to: </w:t>
      </w:r>
    </w:p>
    <w:p w14:paraId="70FC8CA7" w14:textId="77777777" w:rsidR="003D5AAA" w:rsidRPr="00A4231D" w:rsidRDefault="003D5AAA" w:rsidP="00465D76">
      <w:pPr>
        <w:autoSpaceDE w:val="0"/>
        <w:autoSpaceDN w:val="0"/>
        <w:adjustRightInd w:val="0"/>
        <w:spacing w:after="0" w:line="240" w:lineRule="auto"/>
        <w:rPr>
          <w:rFonts w:ascii="Times New Roman" w:hAnsi="Times New Roman" w:cs="Times New Roman"/>
          <w:sz w:val="24"/>
          <w:szCs w:val="24"/>
        </w:rPr>
      </w:pPr>
    </w:p>
    <w:p w14:paraId="296D9DFF" w14:textId="5BB294EF"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Information on registering in </w:t>
      </w:r>
      <w:r w:rsidRPr="00A4231D">
        <w:rPr>
          <w:rFonts w:ascii="Times New Roman" w:hAnsi="Times New Roman" w:cs="Times New Roman"/>
          <w:sz w:val="24"/>
          <w:szCs w:val="24"/>
          <w:u w:val="single"/>
        </w:rPr>
        <w:t>WorkInTexas.com</w:t>
      </w:r>
      <w:r w:rsidRPr="00A4231D">
        <w:rPr>
          <w:rFonts w:ascii="Times New Roman" w:hAnsi="Times New Roman" w:cs="Times New Roman"/>
          <w:sz w:val="24"/>
          <w:szCs w:val="24"/>
        </w:rPr>
        <w:t xml:space="preserve"> </w:t>
      </w:r>
    </w:p>
    <w:p w14:paraId="6D52FE6D" w14:textId="77777777" w:rsidR="00465D76" w:rsidRPr="00A4231D" w:rsidRDefault="00465D76" w:rsidP="008A6776">
      <w:pPr>
        <w:pStyle w:val="ListParagraph"/>
        <w:numPr>
          <w:ilvl w:val="0"/>
          <w:numId w:val="43"/>
        </w:numPr>
        <w:autoSpaceDE w:val="0"/>
        <w:autoSpaceDN w:val="0"/>
        <w:adjustRightInd w:val="0"/>
        <w:spacing w:after="0" w:line="240" w:lineRule="auto"/>
      </w:pPr>
      <w:r w:rsidRPr="00A4231D">
        <w:rPr>
          <w:rFonts w:ascii="Times New Roman" w:hAnsi="Times New Roman" w:cs="Times New Roman"/>
          <w:sz w:val="24"/>
          <w:szCs w:val="24"/>
        </w:rPr>
        <w:t>Career counseling and job search assistance,</w:t>
      </w:r>
    </w:p>
    <w:p w14:paraId="23F77DAE" w14:textId="32639BBE"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Resumé preparation and interviewing assistance, </w:t>
      </w:r>
    </w:p>
    <w:p w14:paraId="689D4D35" w14:textId="3EF8C660"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Information on education and training opportunities, </w:t>
      </w:r>
    </w:p>
    <w:p w14:paraId="75A7D1A7" w14:textId="6FFFDC42"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Labor market information and reemployment prospects, </w:t>
      </w:r>
    </w:p>
    <w:p w14:paraId="4222E6FC" w14:textId="155DE790"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Local supportive services (i.e.: legal aid, United Way, faith-based and community</w:t>
      </w:r>
      <w:r w:rsidR="003D5AAA"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organizations, food and clothing banks), </w:t>
      </w:r>
    </w:p>
    <w:p w14:paraId="50041A00" w14:textId="7ADB9BAF"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COBRA and HIPAA (written information), </w:t>
      </w:r>
    </w:p>
    <w:p w14:paraId="486664A4" w14:textId="4E894824"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Information on 211 services to access community resources</w:t>
      </w:r>
      <w:r w:rsidR="003D5AAA" w:rsidRPr="00A4231D">
        <w:rPr>
          <w:rFonts w:ascii="Times New Roman" w:hAnsi="Times New Roman" w:cs="Times New Roman"/>
          <w:sz w:val="24"/>
          <w:szCs w:val="24"/>
        </w:rPr>
        <w:t>,</w:t>
      </w:r>
      <w:r w:rsidRPr="00A4231D">
        <w:rPr>
          <w:rFonts w:ascii="Times New Roman" w:hAnsi="Times New Roman" w:cs="Times New Roman"/>
          <w:sz w:val="24"/>
          <w:szCs w:val="24"/>
        </w:rPr>
        <w:t xml:space="preserve"> </w:t>
      </w:r>
    </w:p>
    <w:p w14:paraId="1B2FBDF9" w14:textId="77777777" w:rsidR="00465D76" w:rsidRPr="00A4231D" w:rsidRDefault="00465D76" w:rsidP="008A6776">
      <w:pPr>
        <w:pStyle w:val="ListParagraph"/>
        <w:numPr>
          <w:ilvl w:val="0"/>
          <w:numId w:val="43"/>
        </w:numPr>
        <w:autoSpaceDE w:val="0"/>
        <w:autoSpaceDN w:val="0"/>
        <w:adjustRightInd w:val="0"/>
        <w:spacing w:after="0" w:line="240" w:lineRule="auto"/>
      </w:pPr>
      <w:r w:rsidRPr="00A4231D">
        <w:rPr>
          <w:rFonts w:ascii="Times New Roman" w:hAnsi="Times New Roman" w:cs="Times New Roman"/>
          <w:sz w:val="24"/>
          <w:szCs w:val="24"/>
        </w:rPr>
        <w:t>When appropriate, information on how to petition for TAA</w:t>
      </w:r>
    </w:p>
    <w:p w14:paraId="1197BD7F" w14:textId="70165E47" w:rsidR="00465D76" w:rsidRPr="00A4231D" w:rsidRDefault="00465D76" w:rsidP="008A6776">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Other available resources to meet the short and long-term assistance needs of the affected workers.</w:t>
      </w:r>
    </w:p>
    <w:p w14:paraId="054D61EB" w14:textId="77777777" w:rsidR="00465D76" w:rsidRPr="00A4231D" w:rsidRDefault="00465D76" w:rsidP="00465D76">
      <w:pPr>
        <w:autoSpaceDE w:val="0"/>
        <w:autoSpaceDN w:val="0"/>
        <w:adjustRightInd w:val="0"/>
        <w:spacing w:after="0" w:line="240" w:lineRule="auto"/>
        <w:rPr>
          <w:rFonts w:ascii="Times New Roman" w:hAnsi="Times New Roman" w:cs="Times New Roman"/>
          <w:sz w:val="24"/>
          <w:szCs w:val="24"/>
        </w:rPr>
      </w:pPr>
    </w:p>
    <w:p w14:paraId="04B2315E" w14:textId="77777777" w:rsidR="00465D76" w:rsidRPr="00A4231D" w:rsidRDefault="00465D76" w:rsidP="003D5AA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If the layoffs are the result of a natural disaster, the Board and contractor staff will coordinate with TWC and other Federal and State agencies to provide assistance in transitioning back into employment as quickly as possible.  If a disaster assistance period is declared, Disaster Unemployment Assistance (DUA), which provides unemployment benefits for individuals who lost their jobs or self-employment, or who are no longer working as a direct result of a major disaster, is coordinated between TWC and Board staff.</w:t>
      </w:r>
    </w:p>
    <w:p w14:paraId="743C44B7" w14:textId="77777777" w:rsidR="00465D76" w:rsidRPr="00A4231D" w:rsidRDefault="00465D76" w:rsidP="003D5AAA">
      <w:pPr>
        <w:pStyle w:val="Default"/>
        <w:jc w:val="both"/>
        <w:rPr>
          <w:rFonts w:eastAsia="MS Gothic"/>
          <w:color w:val="auto"/>
          <w:sz w:val="23"/>
          <w:szCs w:val="23"/>
        </w:rPr>
      </w:pPr>
    </w:p>
    <w:p w14:paraId="525CB31D" w14:textId="67A35696"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C. Youth Activities and Services </w:t>
      </w:r>
    </w:p>
    <w:p w14:paraId="003DB94C" w14:textId="77777777" w:rsidR="00F632D8" w:rsidRPr="00A4231D" w:rsidRDefault="00F632D8" w:rsidP="00EC09F4">
      <w:pPr>
        <w:pStyle w:val="Default"/>
        <w:rPr>
          <w:rFonts w:eastAsia="MS Gothic"/>
          <w:color w:val="auto"/>
          <w:sz w:val="23"/>
          <w:szCs w:val="23"/>
        </w:rPr>
      </w:pPr>
    </w:p>
    <w:p w14:paraId="25EC8717" w14:textId="335C3EEA" w:rsidR="00EC09F4" w:rsidRPr="00A4231D" w:rsidRDefault="00FA118D" w:rsidP="00EC09F4">
      <w:pPr>
        <w:pStyle w:val="Default"/>
        <w:rPr>
          <w:rFonts w:eastAsia="MS Gothic"/>
          <w:i/>
          <w:iCs/>
          <w:color w:val="auto"/>
          <w:sz w:val="23"/>
          <w:szCs w:val="23"/>
        </w:rPr>
      </w:pPr>
      <w:r w:rsidRPr="00A4231D">
        <w:rPr>
          <w:rFonts w:eastAsia="MS Gothic"/>
          <w:i/>
          <w:iCs/>
          <w:color w:val="auto"/>
          <w:sz w:val="23"/>
          <w:szCs w:val="23"/>
        </w:rPr>
        <w:t>D</w:t>
      </w:r>
      <w:r w:rsidR="00EC09F4" w:rsidRPr="00A4231D">
        <w:rPr>
          <w:rFonts w:eastAsia="MS Gothic"/>
          <w:i/>
          <w:iCs/>
          <w:color w:val="auto"/>
          <w:sz w:val="23"/>
          <w:szCs w:val="23"/>
        </w:rPr>
        <w:t xml:space="preserve">escription and </w:t>
      </w:r>
      <w:r w:rsidRPr="00A4231D">
        <w:rPr>
          <w:rFonts w:eastAsia="MS Gothic"/>
          <w:i/>
          <w:iCs/>
          <w:color w:val="auto"/>
          <w:sz w:val="23"/>
          <w:szCs w:val="23"/>
        </w:rPr>
        <w:t>A</w:t>
      </w:r>
      <w:r w:rsidR="00EC09F4" w:rsidRPr="00A4231D">
        <w:rPr>
          <w:rFonts w:eastAsia="MS Gothic"/>
          <w:i/>
          <w:iCs/>
          <w:color w:val="auto"/>
          <w:sz w:val="23"/>
          <w:szCs w:val="23"/>
        </w:rPr>
        <w:t>ssessment of workforce investment activities for youth including youth with disabilities</w:t>
      </w:r>
      <w:r w:rsidRPr="00A4231D">
        <w:rPr>
          <w:rFonts w:eastAsia="MS Gothic"/>
          <w:i/>
          <w:iCs/>
          <w:color w:val="auto"/>
          <w:sz w:val="23"/>
          <w:szCs w:val="23"/>
        </w:rPr>
        <w:t xml:space="preserve"> to i</w:t>
      </w:r>
      <w:r w:rsidR="00EC09F4" w:rsidRPr="00A4231D">
        <w:rPr>
          <w:rFonts w:eastAsia="MS Gothic"/>
          <w:i/>
          <w:iCs/>
          <w:color w:val="auto"/>
          <w:sz w:val="23"/>
          <w:szCs w:val="23"/>
        </w:rPr>
        <w:t xml:space="preserve">nclude successful models </w:t>
      </w:r>
    </w:p>
    <w:p w14:paraId="50A749C2" w14:textId="77777777" w:rsidR="00F632D8" w:rsidRPr="00A4231D" w:rsidRDefault="00F632D8" w:rsidP="00EC09F4">
      <w:pPr>
        <w:pStyle w:val="Default"/>
        <w:rPr>
          <w:rFonts w:eastAsia="MS Gothic"/>
          <w:color w:val="auto"/>
          <w:sz w:val="23"/>
          <w:szCs w:val="23"/>
        </w:rPr>
      </w:pPr>
    </w:p>
    <w:p w14:paraId="5C0CE385" w14:textId="668810DA" w:rsidR="008F2A6C" w:rsidRPr="00A4231D" w:rsidRDefault="008F2A6C" w:rsidP="008F2A6C">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Based on studies and requests from area employers, it was determined that a large part of our youth population was lacking in soft skills, job readiness, and direction with career pathways.  Workforce Solutions Cameron strives to plant the seeds of a strong, skilled workforce through its ambitious SEEDS (Students Empowered to Explore and Develop Skills) initiative. Center staff has  systematically facilitate</w:t>
      </w:r>
      <w:r w:rsidR="00693717" w:rsidRPr="00A4231D">
        <w:rPr>
          <w:rFonts w:ascii="Times New Roman" w:hAnsi="Times New Roman" w:cs="Times New Roman"/>
          <w:sz w:val="24"/>
          <w:szCs w:val="24"/>
        </w:rPr>
        <w:t>d</w:t>
      </w:r>
      <w:r w:rsidRPr="00A4231D">
        <w:rPr>
          <w:rFonts w:ascii="Times New Roman" w:hAnsi="Times New Roman" w:cs="Times New Roman"/>
          <w:sz w:val="24"/>
          <w:szCs w:val="24"/>
        </w:rPr>
        <w:t xml:space="preserve"> opportunities for career exploration and job readiness in all </w:t>
      </w:r>
      <w:r w:rsidR="00693717" w:rsidRPr="00A4231D">
        <w:rPr>
          <w:rFonts w:ascii="Times New Roman" w:hAnsi="Times New Roman" w:cs="Times New Roman"/>
          <w:sz w:val="24"/>
          <w:szCs w:val="24"/>
        </w:rPr>
        <w:t>public-school</w:t>
      </w:r>
      <w:r w:rsidRPr="00A4231D">
        <w:rPr>
          <w:rFonts w:ascii="Times New Roman" w:hAnsi="Times New Roman" w:cs="Times New Roman"/>
          <w:sz w:val="24"/>
          <w:szCs w:val="24"/>
        </w:rPr>
        <w:t xml:space="preserve"> districts of Cameron County aiming to prepare the youth to meet the challenges and expectations of today’s job market and making them aware of different career pathways.  As a result,  WFS Cameron created special projects to assist in providing the youth elements and to strengthen our youth population, while meeting the demands of the employers.  </w:t>
      </w:r>
      <w:r w:rsidR="008F5D65" w:rsidRPr="00A4231D">
        <w:rPr>
          <w:rFonts w:ascii="Times New Roman" w:hAnsi="Times New Roman" w:cs="Times New Roman"/>
          <w:sz w:val="24"/>
          <w:szCs w:val="24"/>
        </w:rPr>
        <w:t>SEEDs has been the project that has seen the most recogni</w:t>
      </w:r>
      <w:r w:rsidR="00100310" w:rsidRPr="00A4231D">
        <w:rPr>
          <w:rFonts w:ascii="Times New Roman" w:hAnsi="Times New Roman" w:cs="Times New Roman"/>
          <w:sz w:val="24"/>
          <w:szCs w:val="24"/>
        </w:rPr>
        <w:t>zed</w:t>
      </w:r>
      <w:r w:rsidR="008F5D65" w:rsidRPr="00A4231D">
        <w:rPr>
          <w:rFonts w:ascii="Times New Roman" w:hAnsi="Times New Roman" w:cs="Times New Roman"/>
          <w:sz w:val="24"/>
          <w:szCs w:val="24"/>
        </w:rPr>
        <w:t xml:space="preserve">.  </w:t>
      </w:r>
    </w:p>
    <w:p w14:paraId="75814CF0" w14:textId="77777777" w:rsidR="008F2A6C" w:rsidRPr="00A4231D" w:rsidRDefault="008F2A6C" w:rsidP="008A6776">
      <w:pPr>
        <w:numPr>
          <w:ilvl w:val="0"/>
          <w:numId w:val="28"/>
        </w:numPr>
        <w:spacing w:before="240" w:after="120" w:line="240" w:lineRule="auto"/>
        <w:contextualSpacing/>
        <w:jc w:val="both"/>
        <w:rPr>
          <w:rFonts w:ascii="Times New Roman" w:hAnsi="Times New Roman" w:cs="Times New Roman"/>
          <w:sz w:val="24"/>
          <w:szCs w:val="24"/>
        </w:rPr>
      </w:pPr>
      <w:r w:rsidRPr="00A4231D">
        <w:rPr>
          <w:rFonts w:ascii="Times New Roman" w:hAnsi="Times New Roman" w:cs="Times New Roman"/>
          <w:b/>
          <w:bCs/>
          <w:sz w:val="24"/>
          <w:szCs w:val="24"/>
        </w:rPr>
        <w:t xml:space="preserve">SEEDS: </w:t>
      </w:r>
      <w:r w:rsidRPr="00A4231D">
        <w:rPr>
          <w:rFonts w:ascii="Times New Roman" w:hAnsi="Times New Roman" w:cs="Times New Roman"/>
          <w:sz w:val="24"/>
          <w:szCs w:val="24"/>
        </w:rPr>
        <w:t xml:space="preserve">WFSC Cameron encourages and promotes career exploration and job readiness through its SEEDS (Students Empowered to Explore and Develop Skills) initiative in all school districts in Cameron County.   The SEEDS initiative is composed of the following four elements:  Career Expos and Fairs, Workshops, Youth Ambassador program, and #MyDreamJob social media campaign. This initiative was implemented in an effort to develop </w:t>
      </w:r>
      <w:r w:rsidRPr="00A4231D">
        <w:rPr>
          <w:rFonts w:ascii="Times New Roman" w:hAnsi="Times New Roman" w:cs="Times New Roman"/>
          <w:noProof/>
          <w:sz w:val="24"/>
          <w:szCs w:val="24"/>
        </w:rPr>
        <w:t>well-informed youth and increase their ability to make conscious decisions about their career pathways</w:t>
      </w:r>
      <w:r w:rsidRPr="00A4231D">
        <w:rPr>
          <w:rFonts w:ascii="Times New Roman" w:hAnsi="Times New Roman" w:cs="Times New Roman"/>
          <w:sz w:val="24"/>
          <w:szCs w:val="24"/>
        </w:rPr>
        <w:t xml:space="preserve"> for today’s competitive job market.  </w:t>
      </w:r>
      <w:r w:rsidRPr="00A4231D">
        <w:rPr>
          <w:rFonts w:ascii="Times New Roman" w:hAnsi="Times New Roman" w:cs="Times New Roman"/>
          <w:noProof/>
          <w:sz w:val="24"/>
          <w:szCs w:val="24"/>
        </w:rPr>
        <w:t xml:space="preserve">WFSCameron believes that the SEEDS initiative directly supports a more prepared, more marketable workforce that meets the needs of local employers. Recently, industry forums in targeted industries were integrated into the SEEDS initiative.  </w:t>
      </w:r>
      <w:r w:rsidRPr="00A4231D">
        <w:rPr>
          <w:rFonts w:ascii="Times New Roman" w:hAnsi="Times New Roman" w:cs="Times New Roman"/>
          <w:sz w:val="24"/>
          <w:szCs w:val="24"/>
        </w:rPr>
        <w:t>With industry-specific panels of experts, staff is able to curate a lineup of successful professionals with ties to the region. This initiative allows students to learn from the industry expert themselves. On top of their valuable insights, their stories are relatable, and we find that the connections they build with the students make the whole experience more memorable and inspiring.</w:t>
      </w:r>
    </w:p>
    <w:p w14:paraId="7C719B67" w14:textId="77777777" w:rsidR="008F2A6C" w:rsidRPr="00A4231D" w:rsidRDefault="008F2A6C" w:rsidP="008F2A6C">
      <w:pPr>
        <w:spacing w:before="240" w:after="120" w:line="240" w:lineRule="auto"/>
        <w:ind w:left="720"/>
        <w:contextualSpacing/>
        <w:jc w:val="both"/>
        <w:rPr>
          <w:rFonts w:ascii="Times New Roman" w:hAnsi="Times New Roman" w:cs="Times New Roman"/>
          <w:sz w:val="24"/>
          <w:szCs w:val="24"/>
        </w:rPr>
      </w:pPr>
    </w:p>
    <w:p w14:paraId="4429AAEE" w14:textId="6B8C29D3" w:rsidR="002D4C2D" w:rsidRPr="00A4231D" w:rsidRDefault="008F2A6C" w:rsidP="008A6776">
      <w:pPr>
        <w:numPr>
          <w:ilvl w:val="0"/>
          <w:numId w:val="42"/>
        </w:numPr>
        <w:spacing w:before="240" w:after="120" w:line="240" w:lineRule="auto"/>
        <w:contextualSpacing/>
        <w:jc w:val="both"/>
        <w:rPr>
          <w:rFonts w:ascii="Times New Roman" w:hAnsi="Times New Roman" w:cs="Times New Roman"/>
          <w:sz w:val="24"/>
          <w:szCs w:val="24"/>
        </w:rPr>
      </w:pPr>
      <w:r w:rsidRPr="00A4231D">
        <w:rPr>
          <w:rFonts w:ascii="Times New Roman" w:hAnsi="Times New Roman" w:cs="Times New Roman"/>
          <w:b/>
          <w:bCs/>
          <w:sz w:val="24"/>
          <w:szCs w:val="24"/>
        </w:rPr>
        <w:t>Ready, Set, Link!:</w:t>
      </w:r>
      <w:r w:rsidRPr="00A4231D">
        <w:rPr>
          <w:rFonts w:ascii="Times New Roman" w:hAnsi="Times New Roman" w:cs="Times New Roman"/>
          <w:sz w:val="24"/>
          <w:szCs w:val="24"/>
        </w:rPr>
        <w:t xml:space="preserve"> WFS Cameron hosts a workshop that provides an overview of the Texas Workforce Commission’s labor market and career and education planning tools.  </w:t>
      </w:r>
      <w:r w:rsidRPr="00A4231D">
        <w:t xml:space="preserve"> </w:t>
      </w:r>
      <w:r w:rsidRPr="00A4231D">
        <w:rPr>
          <w:rFonts w:ascii="Times New Roman" w:hAnsi="Times New Roman" w:cs="Times New Roman"/>
          <w:sz w:val="24"/>
          <w:szCs w:val="24"/>
        </w:rPr>
        <w:t>Also known as Train-the-Trainer sessions, these workshops target educators and staff who serve customers. This initiative has been so successful that the largest school district in the area</w:t>
      </w:r>
      <w:r w:rsidRPr="00A4231D">
        <w:t xml:space="preserve"> </w:t>
      </w:r>
      <w:r w:rsidR="00222379" w:rsidRPr="00A4231D">
        <w:t xml:space="preserve">adopted </w:t>
      </w:r>
      <w:r w:rsidRPr="00A4231D">
        <w:rPr>
          <w:rFonts w:ascii="Times New Roman" w:hAnsi="Times New Roman" w:cs="Times New Roman"/>
          <w:sz w:val="24"/>
          <w:szCs w:val="24"/>
        </w:rPr>
        <w:t>the Soft Skills curriculum as part of their Business Communication TEKS plan in 2018</w:t>
      </w:r>
      <w:r w:rsidRPr="00A4231D">
        <w:t>.</w:t>
      </w:r>
      <w:r w:rsidRPr="00A4231D">
        <w:rPr>
          <w:rFonts w:ascii="Times New Roman" w:hAnsi="Times New Roman" w:cs="Times New Roman"/>
          <w:sz w:val="24"/>
          <w:szCs w:val="24"/>
        </w:rPr>
        <w:t xml:space="preserve">  A strong knowledge of how to use the LMCI tools will undoubt</w:t>
      </w:r>
      <w:r w:rsidR="00693717" w:rsidRPr="00A4231D">
        <w:rPr>
          <w:rFonts w:ascii="Times New Roman" w:hAnsi="Times New Roman" w:cs="Times New Roman"/>
          <w:sz w:val="24"/>
          <w:szCs w:val="24"/>
        </w:rPr>
        <w:t>ed</w:t>
      </w:r>
      <w:r w:rsidRPr="00A4231D">
        <w:rPr>
          <w:rFonts w:ascii="Times New Roman" w:hAnsi="Times New Roman" w:cs="Times New Roman"/>
          <w:sz w:val="24"/>
          <w:szCs w:val="24"/>
        </w:rPr>
        <w:t xml:space="preserve">ly assist the students in the initial selection of a viable career pathway, orient them to occupations and wage levels within that pathway, and give them a </w:t>
      </w:r>
      <w:r w:rsidR="00693717" w:rsidRPr="00A4231D">
        <w:rPr>
          <w:rFonts w:ascii="Times New Roman" w:hAnsi="Times New Roman" w:cs="Times New Roman"/>
          <w:sz w:val="24"/>
          <w:szCs w:val="24"/>
        </w:rPr>
        <w:t>problem-solving</w:t>
      </w:r>
      <w:r w:rsidRPr="00A4231D">
        <w:rPr>
          <w:rFonts w:ascii="Times New Roman" w:hAnsi="Times New Roman" w:cs="Times New Roman"/>
          <w:sz w:val="24"/>
          <w:szCs w:val="24"/>
        </w:rPr>
        <w:t xml:space="preserve"> tool for their use in the future should a career change be required. </w:t>
      </w:r>
    </w:p>
    <w:p w14:paraId="67E21C81" w14:textId="0B57D8ED" w:rsidR="008F2A6C" w:rsidRPr="00A4231D" w:rsidRDefault="008F2A6C" w:rsidP="002D4C2D">
      <w:pPr>
        <w:spacing w:before="240" w:after="120" w:line="240" w:lineRule="auto"/>
        <w:ind w:left="720"/>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 </w:t>
      </w:r>
    </w:p>
    <w:p w14:paraId="686C75E6" w14:textId="5A97E86A" w:rsidR="008F2A6C" w:rsidRPr="00A4231D" w:rsidRDefault="008F2A6C" w:rsidP="008A6776">
      <w:pPr>
        <w:numPr>
          <w:ilvl w:val="0"/>
          <w:numId w:val="42"/>
        </w:numPr>
        <w:spacing w:after="120" w:line="240" w:lineRule="auto"/>
        <w:jc w:val="both"/>
        <w:rPr>
          <w:rFonts w:ascii="Times New Roman" w:hAnsi="Times New Roman" w:cs="Times New Roman"/>
          <w:sz w:val="24"/>
          <w:szCs w:val="24"/>
        </w:rPr>
      </w:pPr>
      <w:r w:rsidRPr="00A4231D">
        <w:rPr>
          <w:rFonts w:ascii="Times New Roman" w:hAnsi="Times New Roman" w:cs="Times New Roman"/>
          <w:b/>
          <w:bCs/>
          <w:sz w:val="24"/>
          <w:szCs w:val="24"/>
        </w:rPr>
        <w:t>Project Phoenix:</w:t>
      </w:r>
      <w:r w:rsidRPr="00A4231D">
        <w:rPr>
          <w:rFonts w:ascii="Times New Roman" w:hAnsi="Times New Roman" w:cs="Times New Roman"/>
          <w:sz w:val="24"/>
          <w:szCs w:val="24"/>
        </w:rPr>
        <w:t xml:space="preserve"> Workforce Solutions Cameron (WFS Cameron) has established an MOU with the Cameron County Juvenile Justice Department (CCJJD) to equip students with the information and skills they need to succeed in today’s workforce. Project Phoenix is administered over a 5-month period and expose</w:t>
      </w:r>
      <w:r w:rsidR="003D4CB1" w:rsidRPr="00A4231D">
        <w:rPr>
          <w:rFonts w:ascii="Times New Roman" w:hAnsi="Times New Roman" w:cs="Times New Roman"/>
          <w:sz w:val="24"/>
          <w:szCs w:val="24"/>
        </w:rPr>
        <w:t>s</w:t>
      </w:r>
      <w:r w:rsidRPr="00A4231D">
        <w:rPr>
          <w:rFonts w:ascii="Times New Roman" w:hAnsi="Times New Roman" w:cs="Times New Roman"/>
          <w:sz w:val="24"/>
          <w:szCs w:val="24"/>
        </w:rPr>
        <w:t xml:space="preserve"> students to labor market information, connect</w:t>
      </w:r>
      <w:r w:rsidR="003D4CB1" w:rsidRPr="00A4231D">
        <w:rPr>
          <w:rFonts w:ascii="Times New Roman" w:hAnsi="Times New Roman" w:cs="Times New Roman"/>
          <w:sz w:val="24"/>
          <w:szCs w:val="24"/>
        </w:rPr>
        <w:t>s</w:t>
      </w:r>
      <w:r w:rsidRPr="00A4231D">
        <w:rPr>
          <w:rFonts w:ascii="Times New Roman" w:hAnsi="Times New Roman" w:cs="Times New Roman"/>
          <w:sz w:val="24"/>
          <w:szCs w:val="24"/>
        </w:rPr>
        <w:t xml:space="preserve"> the role that education plays in future employment opportunities, and equip</w:t>
      </w:r>
      <w:r w:rsidR="003D4CB1" w:rsidRPr="00A4231D">
        <w:rPr>
          <w:rFonts w:ascii="Times New Roman" w:hAnsi="Times New Roman" w:cs="Times New Roman"/>
          <w:sz w:val="24"/>
          <w:szCs w:val="24"/>
        </w:rPr>
        <w:t>s</w:t>
      </w:r>
      <w:r w:rsidRPr="00A4231D">
        <w:rPr>
          <w:rFonts w:ascii="Times New Roman" w:hAnsi="Times New Roman" w:cs="Times New Roman"/>
          <w:sz w:val="24"/>
          <w:szCs w:val="24"/>
        </w:rPr>
        <w:t xml:space="preserve"> students with the professional and personal skills they need to succeed in the workplace.   A select group of students have the opportunity to enter into subsidized employment and apply what they have learned. Project Phoenix aims to prepare students to succeed in an academic setting and in today’s workforce.</w:t>
      </w:r>
    </w:p>
    <w:p w14:paraId="23F3EE1F" w14:textId="77777777" w:rsidR="008F2A6C" w:rsidRPr="00A4231D" w:rsidRDefault="008F2A6C" w:rsidP="008A6776">
      <w:pPr>
        <w:numPr>
          <w:ilvl w:val="0"/>
          <w:numId w:val="42"/>
        </w:numPr>
        <w:spacing w:after="120" w:line="240" w:lineRule="auto"/>
        <w:jc w:val="both"/>
        <w:rPr>
          <w:rFonts w:ascii="Times New Roman" w:hAnsi="Times New Roman" w:cs="Times New Roman"/>
          <w:sz w:val="24"/>
          <w:szCs w:val="24"/>
        </w:rPr>
      </w:pPr>
      <w:r w:rsidRPr="00A4231D">
        <w:rPr>
          <w:rFonts w:ascii="Times New Roman" w:hAnsi="Times New Roman" w:cs="Times New Roman"/>
          <w:b/>
          <w:bCs/>
          <w:sz w:val="24"/>
          <w:szCs w:val="24"/>
        </w:rPr>
        <w:t>National Retail Federation (NRF) Customer Service &amp; Sales Certification:</w:t>
      </w:r>
      <w:r w:rsidRPr="00A4231D">
        <w:rPr>
          <w:rFonts w:ascii="Times New Roman" w:hAnsi="Times New Roman" w:cs="Times New Roman"/>
          <w:sz w:val="24"/>
          <w:szCs w:val="24"/>
        </w:rPr>
        <w:t xml:space="preserve"> WFS Cameron offers this certification for students that are interested in jobs within the retail sector or occupations that require customer service and sales skills. This certification will be beneficial to students in any industry or occupation they select in the future.  </w:t>
      </w:r>
    </w:p>
    <w:p w14:paraId="6002CE83" w14:textId="78E2920C" w:rsidR="008F2A6C" w:rsidRPr="00A4231D" w:rsidRDefault="008F2A6C" w:rsidP="008A6776">
      <w:pPr>
        <w:numPr>
          <w:ilvl w:val="0"/>
          <w:numId w:val="42"/>
        </w:numPr>
        <w:spacing w:after="120" w:line="240" w:lineRule="auto"/>
        <w:jc w:val="both"/>
        <w:rPr>
          <w:rFonts w:ascii="Times New Roman" w:hAnsi="Times New Roman" w:cs="Times New Roman"/>
          <w:sz w:val="24"/>
          <w:szCs w:val="24"/>
        </w:rPr>
      </w:pPr>
      <w:r w:rsidRPr="00A4231D">
        <w:rPr>
          <w:rFonts w:ascii="Times New Roman" w:hAnsi="Times New Roman" w:cs="Times New Roman"/>
          <w:b/>
          <w:bCs/>
          <w:sz w:val="24"/>
          <w:szCs w:val="24"/>
        </w:rPr>
        <w:t>Job Readiness &amp; Soft Skills:</w:t>
      </w:r>
      <w:r w:rsidRPr="00A4231D">
        <w:rPr>
          <w:rFonts w:ascii="Times New Roman" w:hAnsi="Times New Roman" w:cs="Times New Roman"/>
          <w:sz w:val="24"/>
          <w:szCs w:val="24"/>
        </w:rPr>
        <w:t xml:space="preserve"> WFS Cameron conducts resume writing, interviewing</w:t>
      </w:r>
      <w:r w:rsidR="00282228"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soft skills classes for a variety of audiences. The Soft Skills curriculum developed by WFS Cameron has been given to the Career &amp; Technology Education (CTE) programs at several area high schools to be infused into their CTE curriculums.  WFS Cameron initially trains the CTE faculty on how to deliver the curriculum, and the teachers then take this knowledge back to their respective classrooms and develop lesson plans around the soft skill/job readiness topics.</w:t>
      </w:r>
      <w:r w:rsidRPr="00A4231D">
        <w:t xml:space="preserve"> </w:t>
      </w:r>
      <w:r w:rsidRPr="00A4231D">
        <w:rPr>
          <w:rFonts w:ascii="Times New Roman" w:hAnsi="Times New Roman" w:cs="Times New Roman"/>
          <w:sz w:val="24"/>
          <w:szCs w:val="24"/>
        </w:rPr>
        <w:t>Attendees receive a certificate of completion for each workshop.</w:t>
      </w:r>
    </w:p>
    <w:p w14:paraId="703BBCBA" w14:textId="01DBB3B6" w:rsidR="00D20A77" w:rsidRPr="00A4231D" w:rsidRDefault="008F2A6C" w:rsidP="006E1D0C">
      <w:pPr>
        <w:numPr>
          <w:ilvl w:val="0"/>
          <w:numId w:val="42"/>
        </w:numPr>
        <w:spacing w:after="120" w:line="240" w:lineRule="auto"/>
        <w:jc w:val="both"/>
        <w:rPr>
          <w:rFonts w:ascii="Times New Roman" w:hAnsi="Times New Roman" w:cs="Times New Roman"/>
          <w:color w:val="000000"/>
          <w:sz w:val="24"/>
          <w:szCs w:val="24"/>
          <w:shd w:val="clear" w:color="auto" w:fill="FFFFFF"/>
        </w:rPr>
      </w:pPr>
      <w:r w:rsidRPr="00A4231D">
        <w:rPr>
          <w:rFonts w:ascii="Times New Roman" w:hAnsi="Times New Roman" w:cs="Times New Roman"/>
          <w:b/>
          <w:bCs/>
          <w:sz w:val="24"/>
          <w:szCs w:val="24"/>
        </w:rPr>
        <w:t>Education &amp; Career EXPO:</w:t>
      </w:r>
      <w:r w:rsidRPr="00A4231D">
        <w:rPr>
          <w:rFonts w:ascii="Times New Roman" w:hAnsi="Times New Roman" w:cs="Times New Roman"/>
          <w:sz w:val="24"/>
          <w:szCs w:val="24"/>
        </w:rPr>
        <w:t xml:space="preserve">  The EXPO is executed in partnership with RGV L</w:t>
      </w:r>
      <w:r w:rsidR="00100310" w:rsidRPr="00A4231D">
        <w:rPr>
          <w:rFonts w:ascii="Times New Roman" w:hAnsi="Times New Roman" w:cs="Times New Roman"/>
          <w:sz w:val="24"/>
          <w:szCs w:val="24"/>
        </w:rPr>
        <w:t>EAD</w:t>
      </w:r>
      <w:r w:rsidR="00222379" w:rsidRPr="00A4231D">
        <w:rPr>
          <w:rFonts w:ascii="Times New Roman" w:hAnsi="Times New Roman" w:cs="Times New Roman"/>
          <w:sz w:val="24"/>
          <w:szCs w:val="24"/>
        </w:rPr>
        <w:t>, a</w:t>
      </w:r>
      <w:r w:rsidR="00100310" w:rsidRPr="00A4231D">
        <w:rPr>
          <w:rFonts w:ascii="Times New Roman" w:hAnsi="Times New Roman" w:cs="Times New Roman"/>
          <w:sz w:val="24"/>
          <w:szCs w:val="24"/>
        </w:rPr>
        <w:t xml:space="preserve"> </w:t>
      </w:r>
      <w:r w:rsidR="00222379" w:rsidRPr="00A4231D">
        <w:rPr>
          <w:rFonts w:ascii="Times New Roman" w:hAnsi="Times New Roman" w:cs="Times New Roman"/>
          <w:sz w:val="24"/>
          <w:szCs w:val="24"/>
        </w:rPr>
        <w:t>local community-based organization</w:t>
      </w:r>
      <w:r w:rsidRPr="00A4231D">
        <w:rPr>
          <w:rFonts w:ascii="Times New Roman" w:hAnsi="Times New Roman" w:cs="Times New Roman"/>
          <w:sz w:val="24"/>
          <w:szCs w:val="24"/>
        </w:rPr>
        <w:t xml:space="preserve">.  RGV </w:t>
      </w:r>
      <w:r w:rsidR="00100310" w:rsidRPr="00A4231D">
        <w:rPr>
          <w:rFonts w:ascii="Times New Roman" w:hAnsi="Times New Roman" w:cs="Times New Roman"/>
          <w:sz w:val="24"/>
          <w:szCs w:val="24"/>
        </w:rPr>
        <w:t>LEAD</w:t>
      </w:r>
      <w:r w:rsidRPr="00A4231D">
        <w:rPr>
          <w:rFonts w:ascii="Times New Roman" w:hAnsi="Times New Roman" w:cs="Times New Roman"/>
          <w:sz w:val="24"/>
          <w:szCs w:val="24"/>
        </w:rPr>
        <w:t xml:space="preserve"> </w:t>
      </w:r>
      <w:r w:rsidR="00222379" w:rsidRPr="00A4231D">
        <w:rPr>
          <w:rFonts w:ascii="Times New Roman" w:hAnsi="Times New Roman" w:cs="Times New Roman"/>
          <w:sz w:val="24"/>
          <w:szCs w:val="24"/>
        </w:rPr>
        <w:t>was designed as a</w:t>
      </w:r>
      <w:r w:rsidRPr="00A4231D">
        <w:rPr>
          <w:rFonts w:ascii="Times New Roman" w:hAnsi="Times New Roman" w:cs="Times New Roman"/>
          <w:sz w:val="24"/>
          <w:szCs w:val="24"/>
        </w:rPr>
        <w:t xml:space="preserve"> partnership between education and business that prepares young people for today’s skilled workforce.  This partnership involves high schools, colleges, and universities, large and small businesses, and government agencies.  The EXPO has been held for over thirteen (13) years.  It is a community-wide effort by businesses, educators, and community leaders working together to help all high school students prepare for career success.  The partners come together to provide students with information about career opportunities available in the Rio Grande Valley and the educational institutions providing programs of study for those careers.   The goal of the EXPO is to help our future workforce chart a career course by providing relevant and accurate information.</w:t>
      </w:r>
      <w:r w:rsidR="006E1D0C" w:rsidRPr="00A4231D">
        <w:rPr>
          <w:rFonts w:ascii="Times New Roman" w:hAnsi="Times New Roman" w:cs="Times New Roman"/>
          <w:color w:val="000000"/>
          <w:sz w:val="24"/>
          <w:szCs w:val="24"/>
          <w:shd w:val="clear" w:color="auto" w:fill="FFFFFF"/>
        </w:rPr>
        <w:t xml:space="preserve"> </w:t>
      </w:r>
    </w:p>
    <w:p w14:paraId="3FAFC1AD" w14:textId="77777777" w:rsidR="00282228" w:rsidRPr="00A4231D" w:rsidRDefault="00D20A77" w:rsidP="008A6776">
      <w:pPr>
        <w:pStyle w:val="ListParagraph"/>
        <w:numPr>
          <w:ilvl w:val="0"/>
          <w:numId w:val="42"/>
        </w:numPr>
        <w:jc w:val="both"/>
        <w:rPr>
          <w:rFonts w:ascii="Times New Roman" w:hAnsi="Times New Roman" w:cs="Times New Roman"/>
          <w:color w:val="000000"/>
          <w:sz w:val="24"/>
          <w:szCs w:val="24"/>
          <w:u w:val="single"/>
          <w:shd w:val="clear" w:color="auto" w:fill="FFFFFF"/>
        </w:rPr>
      </w:pPr>
      <w:r w:rsidRPr="00A4231D">
        <w:rPr>
          <w:rFonts w:ascii="Times New Roman" w:eastAsia="Calibri" w:hAnsi="Times New Roman" w:cs="Times New Roman"/>
          <w:b/>
          <w:bCs/>
          <w:sz w:val="24"/>
          <w:szCs w:val="24"/>
        </w:rPr>
        <w:t>Internship:</w:t>
      </w:r>
      <w:r w:rsidRPr="00A4231D">
        <w:rPr>
          <w:rFonts w:ascii="Times New Roman" w:eastAsia="Calibri" w:hAnsi="Times New Roman" w:cs="Times New Roman"/>
          <w:sz w:val="24"/>
          <w:szCs w:val="24"/>
        </w:rPr>
        <w:t xml:space="preserve"> The goal of this program is to develop and implement new internship opportunities for youth in the county. Participating high school and college students receive educational credit and work  experience, and potentially make progress toward an industry-based certification in the occupational area related to their education and training course or program. </w:t>
      </w:r>
    </w:p>
    <w:p w14:paraId="7CE5B40B" w14:textId="77777777" w:rsidR="00282228" w:rsidRPr="00A4231D" w:rsidRDefault="00282228" w:rsidP="00282228">
      <w:pPr>
        <w:pStyle w:val="ListParagraph"/>
        <w:jc w:val="both"/>
        <w:rPr>
          <w:rFonts w:ascii="Times New Roman" w:eastAsia="Calibri" w:hAnsi="Times New Roman" w:cs="Times New Roman"/>
          <w:b/>
          <w:bCs/>
          <w:sz w:val="24"/>
          <w:szCs w:val="24"/>
        </w:rPr>
      </w:pPr>
    </w:p>
    <w:p w14:paraId="1BA44D19" w14:textId="54A5EF99" w:rsidR="00D20A77" w:rsidRPr="00A4231D" w:rsidRDefault="00D20A77" w:rsidP="00282228">
      <w:pPr>
        <w:pStyle w:val="ListParagraph"/>
        <w:jc w:val="both"/>
        <w:rPr>
          <w:rFonts w:ascii="Times New Roman" w:hAnsi="Times New Roman" w:cs="Times New Roman"/>
          <w:color w:val="000000"/>
          <w:sz w:val="24"/>
          <w:szCs w:val="24"/>
          <w:u w:val="single"/>
          <w:shd w:val="clear" w:color="auto" w:fill="FFFFFF"/>
        </w:rPr>
      </w:pPr>
      <w:r w:rsidRPr="00A4231D">
        <w:rPr>
          <w:rFonts w:ascii="Times New Roman" w:eastAsia="Calibri" w:hAnsi="Times New Roman" w:cs="Times New Roman"/>
          <w:sz w:val="24"/>
          <w:szCs w:val="24"/>
        </w:rPr>
        <w:t xml:space="preserve">WFS Cameron  partners with local ISDs, community colleges,  and employers to develop and implement work-based Internships with </w:t>
      </w:r>
      <w:r w:rsidR="003D4CB1" w:rsidRPr="00A4231D">
        <w:rPr>
          <w:rFonts w:ascii="Times New Roman" w:eastAsia="Calibri" w:hAnsi="Times New Roman" w:cs="Times New Roman"/>
          <w:sz w:val="24"/>
          <w:szCs w:val="24"/>
        </w:rPr>
        <w:t xml:space="preserve">a </w:t>
      </w:r>
      <w:r w:rsidRPr="00A4231D">
        <w:rPr>
          <w:rFonts w:ascii="Times New Roman" w:hAnsi="Times New Roman" w:cs="Times New Roman"/>
          <w:sz w:val="24"/>
          <w:szCs w:val="24"/>
        </w:rPr>
        <w:t>focus on high-demand Middle</w:t>
      </w:r>
      <w:r w:rsidR="00CC57BE" w:rsidRPr="00A4231D">
        <w:rPr>
          <w:rFonts w:ascii="Times New Roman" w:hAnsi="Times New Roman" w:cs="Times New Roman"/>
          <w:sz w:val="24"/>
          <w:szCs w:val="24"/>
        </w:rPr>
        <w:t>-</w:t>
      </w:r>
      <w:r w:rsidRPr="00A4231D">
        <w:rPr>
          <w:rFonts w:ascii="Times New Roman" w:hAnsi="Times New Roman" w:cs="Times New Roman"/>
          <w:sz w:val="24"/>
          <w:szCs w:val="24"/>
        </w:rPr>
        <w:t xml:space="preserve">Skill STEM Occupations.  The success of the program can be attributed to the following: Students acquire relevant, work-related </w:t>
      </w:r>
      <w:r w:rsidR="00CC57BE" w:rsidRPr="00A4231D">
        <w:rPr>
          <w:rFonts w:ascii="Times New Roman" w:hAnsi="Times New Roman" w:cs="Times New Roman"/>
          <w:sz w:val="24"/>
          <w:szCs w:val="24"/>
        </w:rPr>
        <w:t xml:space="preserve">worksite </w:t>
      </w:r>
      <w:r w:rsidRPr="00A4231D">
        <w:rPr>
          <w:rFonts w:ascii="Times New Roman" w:hAnsi="Times New Roman" w:cs="Times New Roman"/>
          <w:sz w:val="24"/>
          <w:szCs w:val="24"/>
        </w:rPr>
        <w:t xml:space="preserve">experience and a deeper understanding of regional employment and develop critical employment and soft skills required for success; and employers participate in </w:t>
      </w:r>
      <w:r w:rsidR="00CC57BE" w:rsidRPr="00A4231D">
        <w:rPr>
          <w:rFonts w:ascii="Times New Roman" w:hAnsi="Times New Roman" w:cs="Times New Roman"/>
          <w:sz w:val="24"/>
          <w:szCs w:val="24"/>
        </w:rPr>
        <w:t xml:space="preserve">direct </w:t>
      </w:r>
      <w:r w:rsidRPr="00A4231D">
        <w:rPr>
          <w:rFonts w:ascii="Times New Roman" w:hAnsi="Times New Roman" w:cs="Times New Roman"/>
          <w:sz w:val="24"/>
          <w:szCs w:val="24"/>
        </w:rPr>
        <w:t xml:space="preserve">training a pipeline of future job applicants, formulate a </w:t>
      </w:r>
      <w:r w:rsidR="00CC57BE" w:rsidRPr="00A4231D">
        <w:rPr>
          <w:rFonts w:ascii="Times New Roman" w:hAnsi="Times New Roman" w:cs="Times New Roman"/>
          <w:sz w:val="24"/>
          <w:szCs w:val="24"/>
        </w:rPr>
        <w:t>“</w:t>
      </w:r>
      <w:r w:rsidRPr="00A4231D">
        <w:rPr>
          <w:rFonts w:ascii="Times New Roman" w:hAnsi="Times New Roman" w:cs="Times New Roman"/>
          <w:sz w:val="24"/>
          <w:szCs w:val="24"/>
        </w:rPr>
        <w:t>grow-your-own</w:t>
      </w:r>
      <w:r w:rsidR="00CC57BE" w:rsidRPr="00A4231D">
        <w:rPr>
          <w:rFonts w:ascii="Times New Roman" w:hAnsi="Times New Roman" w:cs="Times New Roman"/>
          <w:sz w:val="24"/>
          <w:szCs w:val="24"/>
        </w:rPr>
        <w:t>”</w:t>
      </w:r>
      <w:r w:rsidRPr="00A4231D">
        <w:rPr>
          <w:rFonts w:ascii="Times New Roman" w:hAnsi="Times New Roman" w:cs="Times New Roman"/>
          <w:sz w:val="24"/>
          <w:szCs w:val="24"/>
        </w:rPr>
        <w:t xml:space="preserve"> workforce attraction strategy to find new talent, and, get a first look for first-choice at potential employees from the</w:t>
      </w:r>
      <w:r w:rsidR="00CC57BE" w:rsidRPr="00A4231D">
        <w:rPr>
          <w:rFonts w:ascii="Times New Roman" w:hAnsi="Times New Roman" w:cs="Times New Roman"/>
          <w:sz w:val="24"/>
          <w:szCs w:val="24"/>
        </w:rPr>
        <w:t>ir</w:t>
      </w:r>
      <w:r w:rsidRPr="00A4231D">
        <w:rPr>
          <w:rFonts w:ascii="Times New Roman" w:hAnsi="Times New Roman" w:cs="Times New Roman"/>
          <w:sz w:val="24"/>
          <w:szCs w:val="24"/>
        </w:rPr>
        <w:t xml:space="preserve"> interns.  These internship opportunities will assist in addressing the skill shortages in regional high-demand Middle</w:t>
      </w:r>
      <w:r w:rsidR="00CC57BE" w:rsidRPr="00A4231D">
        <w:rPr>
          <w:rFonts w:ascii="Times New Roman" w:hAnsi="Times New Roman" w:cs="Times New Roman"/>
          <w:sz w:val="24"/>
          <w:szCs w:val="24"/>
        </w:rPr>
        <w:t>-</w:t>
      </w:r>
      <w:r w:rsidRPr="00A4231D">
        <w:rPr>
          <w:rFonts w:ascii="Times New Roman" w:hAnsi="Times New Roman" w:cs="Times New Roman"/>
          <w:sz w:val="24"/>
          <w:szCs w:val="24"/>
        </w:rPr>
        <w:t xml:space="preserve">Skill STEM Occupations while </w:t>
      </w:r>
      <w:r w:rsidR="003D4CB1" w:rsidRPr="00A4231D">
        <w:rPr>
          <w:rFonts w:ascii="Times New Roman" w:hAnsi="Times New Roman" w:cs="Times New Roman"/>
          <w:sz w:val="24"/>
          <w:szCs w:val="24"/>
        </w:rPr>
        <w:t>permitting</w:t>
      </w:r>
      <w:r w:rsidRPr="00A4231D">
        <w:rPr>
          <w:rFonts w:ascii="Times New Roman" w:hAnsi="Times New Roman" w:cs="Times New Roman"/>
          <w:sz w:val="24"/>
          <w:szCs w:val="24"/>
        </w:rPr>
        <w:t xml:space="preserve"> WFS Cameron to develop educational and employer partnerships that promote continuous workforce system improvements.</w:t>
      </w:r>
    </w:p>
    <w:p w14:paraId="1FA0FCB0" w14:textId="77777777" w:rsidR="008F2A6C" w:rsidRPr="00A4231D" w:rsidRDefault="008F2A6C" w:rsidP="008A6776">
      <w:pPr>
        <w:numPr>
          <w:ilvl w:val="0"/>
          <w:numId w:val="42"/>
        </w:numPr>
        <w:spacing w:after="120" w:line="240" w:lineRule="auto"/>
        <w:jc w:val="both"/>
        <w:rPr>
          <w:rFonts w:ascii="Times New Roman" w:eastAsia="MS Gothic" w:hAnsi="Times New Roman" w:cs="Times New Roman"/>
          <w:sz w:val="24"/>
          <w:szCs w:val="24"/>
        </w:rPr>
      </w:pPr>
      <w:r w:rsidRPr="00A4231D">
        <w:rPr>
          <w:rFonts w:ascii="Times New Roman" w:hAnsi="Times New Roman" w:cs="Times New Roman"/>
          <w:b/>
          <w:bCs/>
          <w:sz w:val="24"/>
          <w:szCs w:val="24"/>
        </w:rPr>
        <w:t>Foster Success Youth Conference</w:t>
      </w:r>
      <w:r w:rsidRPr="00A4231D">
        <w:rPr>
          <w:rFonts w:ascii="Times New Roman" w:hAnsi="Times New Roman" w:cs="Times New Roman"/>
          <w:sz w:val="24"/>
          <w:szCs w:val="24"/>
        </w:rPr>
        <w:t xml:space="preserve">: In collaboration with Cameron County Juvenile Justice Department (CCJJD), the Texas Department of Family and Protective Services – Preparation for Adult Living (DFPS-PAL), and other nonprofit organizations, staff provides a 7-hour long retreat for foster youth. </w:t>
      </w:r>
    </w:p>
    <w:p w14:paraId="7E0A9BF7" w14:textId="77777777" w:rsidR="008F2A6C" w:rsidRPr="00A4231D" w:rsidRDefault="008F2A6C" w:rsidP="008A6776">
      <w:pPr>
        <w:numPr>
          <w:ilvl w:val="0"/>
          <w:numId w:val="42"/>
        </w:numPr>
        <w:spacing w:after="120" w:line="240" w:lineRule="auto"/>
        <w:jc w:val="both"/>
        <w:rPr>
          <w:rFonts w:ascii="Times New Roman" w:eastAsia="MS Gothic" w:hAnsi="Times New Roman" w:cs="Times New Roman"/>
          <w:sz w:val="24"/>
          <w:szCs w:val="24"/>
        </w:rPr>
      </w:pPr>
      <w:r w:rsidRPr="00A4231D">
        <w:rPr>
          <w:rFonts w:ascii="Times New Roman" w:hAnsi="Times New Roman" w:cs="Times New Roman"/>
          <w:b/>
          <w:bCs/>
          <w:sz w:val="24"/>
          <w:szCs w:val="24"/>
        </w:rPr>
        <w:t>Train for Success Virtual Career Fair</w:t>
      </w:r>
      <w:r w:rsidRPr="00A4231D">
        <w:rPr>
          <w:rFonts w:ascii="Times New Roman" w:hAnsi="Times New Roman" w:cs="Times New Roman"/>
          <w:sz w:val="24"/>
          <w:szCs w:val="24"/>
        </w:rPr>
        <w:t xml:space="preserve">: This virtual career fair was designed to spotlight the WIOA eligible programs offered by Eligible Training Providers (ETPs) in Cameron County. Using the Premier virtual platform that hosts our job fairs, each school had a booth where they could interact and provide information to attendees. </w:t>
      </w:r>
    </w:p>
    <w:p w14:paraId="7134B964" w14:textId="5BEAB258" w:rsidR="006E1D0C" w:rsidRPr="00A4231D" w:rsidRDefault="008F2A6C" w:rsidP="006E1D0C">
      <w:pPr>
        <w:numPr>
          <w:ilvl w:val="0"/>
          <w:numId w:val="42"/>
        </w:numPr>
        <w:spacing w:after="120" w:line="240" w:lineRule="auto"/>
        <w:jc w:val="both"/>
        <w:rPr>
          <w:rFonts w:eastAsia="MS Gothic"/>
          <w:b/>
          <w:bCs/>
          <w:sz w:val="23"/>
          <w:szCs w:val="23"/>
        </w:rPr>
      </w:pPr>
      <w:r w:rsidRPr="00A4231D">
        <w:rPr>
          <w:rFonts w:ascii="Times New Roman" w:hAnsi="Times New Roman" w:cs="Times New Roman"/>
          <w:b/>
          <w:bCs/>
          <w:sz w:val="24"/>
          <w:szCs w:val="24"/>
        </w:rPr>
        <w:t>YES! Coalition</w:t>
      </w:r>
      <w:r w:rsidRPr="00A4231D">
        <w:rPr>
          <w:rFonts w:ascii="Times New Roman" w:hAnsi="Times New Roman" w:cs="Times New Roman"/>
          <w:sz w:val="24"/>
          <w:szCs w:val="24"/>
        </w:rPr>
        <w:t xml:space="preserve">: We are spearheading the revival of the Cameron County Youth Council in collaboration with </w:t>
      </w:r>
      <w:r w:rsidR="003D4CB1" w:rsidRPr="00A4231D">
        <w:rPr>
          <w:rFonts w:ascii="Times New Roman" w:hAnsi="Times New Roman" w:cs="Times New Roman"/>
          <w:sz w:val="24"/>
          <w:szCs w:val="24"/>
        </w:rPr>
        <w:t xml:space="preserve">the </w:t>
      </w:r>
      <w:r w:rsidRPr="00A4231D">
        <w:rPr>
          <w:rFonts w:ascii="Times New Roman" w:hAnsi="Times New Roman" w:cs="Times New Roman"/>
          <w:sz w:val="24"/>
          <w:szCs w:val="24"/>
        </w:rPr>
        <w:t xml:space="preserve">Cameron County Juvenile Justice Department (CCJJD), the Housing Authority of the City of Brownsville (HACB), and YouthBuild. YES! stands for Youth Empowered to Succeed. Our newly formed coalition aims to unite professionals who work in youth-friendly agencies and community-based organizations in Cameron County to facilitate collaboration and networking, and to amplify the impact of their efforts. </w:t>
      </w:r>
    </w:p>
    <w:p w14:paraId="0EB92518" w14:textId="77777777" w:rsidR="006E1D0C" w:rsidRPr="00A4231D" w:rsidRDefault="006E1D0C" w:rsidP="006E1D0C">
      <w:pPr>
        <w:numPr>
          <w:ilvl w:val="0"/>
          <w:numId w:val="42"/>
        </w:numPr>
        <w:spacing w:after="120" w:line="240" w:lineRule="auto"/>
        <w:jc w:val="both"/>
        <w:rPr>
          <w:rFonts w:eastAsia="MS Gothic"/>
          <w:sz w:val="23"/>
          <w:szCs w:val="23"/>
        </w:rPr>
      </w:pPr>
      <w:r w:rsidRPr="00A4231D">
        <w:rPr>
          <w:rFonts w:ascii="Times New Roman" w:hAnsi="Times New Roman" w:cs="Times New Roman"/>
          <w:b/>
          <w:bCs/>
          <w:sz w:val="24"/>
          <w:szCs w:val="24"/>
        </w:rPr>
        <w:t>Assistive Services</w:t>
      </w:r>
      <w:r w:rsidRPr="00A4231D">
        <w:rPr>
          <w:rFonts w:ascii="Times New Roman" w:hAnsi="Times New Roman" w:cs="Times New Roman"/>
          <w:bCs/>
          <w:sz w:val="24"/>
          <w:szCs w:val="24"/>
        </w:rPr>
        <w:t xml:space="preserve">: With the co-location of Vocational Rehabilitation (VR) Services within the center, all necessary adaptive equipment has remained easily accessible for the youth population, including integration into all existing programs.  </w:t>
      </w:r>
      <w:r w:rsidRPr="00A4231D">
        <w:rPr>
          <w:rFonts w:ascii="Times New Roman" w:hAnsi="Times New Roman" w:cs="Times New Roman"/>
          <w:sz w:val="24"/>
          <w:szCs w:val="24"/>
        </w:rPr>
        <w:t>The Student HireAbility Navigator works closely with VRS to educate the community on the availability of Pre-ETS services for students with disabilities.</w:t>
      </w:r>
      <w:r w:rsidRPr="00A4231D">
        <w:rPr>
          <w:sz w:val="24"/>
          <w:szCs w:val="24"/>
        </w:rPr>
        <w:t xml:space="preserve">  </w:t>
      </w:r>
    </w:p>
    <w:p w14:paraId="6FD0D59E" w14:textId="77777777" w:rsidR="006E1D0C" w:rsidRPr="00A4231D" w:rsidRDefault="006E1D0C" w:rsidP="006E1D0C">
      <w:pPr>
        <w:pStyle w:val="ListParagraph"/>
        <w:numPr>
          <w:ilvl w:val="0"/>
          <w:numId w:val="42"/>
        </w:numPr>
        <w:shd w:val="clear" w:color="auto" w:fill="FFFFFF"/>
        <w:spacing w:after="360" w:line="293" w:lineRule="atLeast"/>
        <w:jc w:val="both"/>
        <w:rPr>
          <w:rFonts w:ascii="Times New Roman" w:eastAsia="Times New Roman" w:hAnsi="Times New Roman" w:cs="Times New Roman"/>
          <w:color w:val="000000"/>
          <w:sz w:val="24"/>
          <w:szCs w:val="24"/>
        </w:rPr>
      </w:pPr>
      <w:r w:rsidRPr="00A4231D">
        <w:rPr>
          <w:rFonts w:ascii="Times New Roman" w:hAnsi="Times New Roman" w:cs="Times New Roman"/>
          <w:b/>
          <w:bCs/>
          <w:sz w:val="24"/>
          <w:szCs w:val="24"/>
        </w:rPr>
        <w:t xml:space="preserve">The Summer Earn And Learn (SEAL) Program: </w:t>
      </w:r>
      <w:r w:rsidRPr="00A4231D">
        <w:rPr>
          <w:rFonts w:ascii="Times New Roman" w:hAnsi="Times New Roman" w:cs="Times New Roman"/>
          <w:sz w:val="24"/>
          <w:szCs w:val="24"/>
        </w:rPr>
        <w:t xml:space="preserve"> A statewide strategy that includes work readiness training and paid work experience for students with disabilities, WFS Cameron collaborates with the local Vocational Rehabilitation Services to identify and place youth with a disability in employment during the summer months.  </w:t>
      </w:r>
    </w:p>
    <w:p w14:paraId="39A00EAD" w14:textId="77777777" w:rsidR="006E1D0C" w:rsidRPr="00A4231D" w:rsidRDefault="006E1D0C" w:rsidP="006E1D0C">
      <w:pPr>
        <w:pStyle w:val="ListParagraph"/>
        <w:shd w:val="clear" w:color="auto" w:fill="FFFFFF"/>
        <w:spacing w:after="360" w:line="293" w:lineRule="atLeast"/>
        <w:jc w:val="both"/>
        <w:rPr>
          <w:rFonts w:ascii="Times New Roman" w:eastAsia="Times New Roman" w:hAnsi="Times New Roman" w:cs="Times New Roman"/>
          <w:color w:val="000000"/>
          <w:sz w:val="24"/>
          <w:szCs w:val="24"/>
        </w:rPr>
      </w:pPr>
    </w:p>
    <w:p w14:paraId="45F024D0" w14:textId="6D72B3B6" w:rsidR="006E1D0C" w:rsidRPr="00A4231D" w:rsidRDefault="006E1D0C" w:rsidP="006E1D0C">
      <w:pPr>
        <w:pStyle w:val="ListParagraph"/>
        <w:shd w:val="clear" w:color="auto" w:fill="FFFFFF"/>
        <w:spacing w:after="360" w:line="293" w:lineRule="atLeast"/>
        <w:jc w:val="both"/>
        <w:rPr>
          <w:rFonts w:ascii="Times New Roman" w:hAnsi="Times New Roman" w:cs="Times New Roman"/>
          <w:color w:val="000000"/>
          <w:sz w:val="24"/>
          <w:szCs w:val="24"/>
          <w:shd w:val="clear" w:color="auto" w:fill="FFFFFF"/>
        </w:rPr>
      </w:pPr>
      <w:r w:rsidRPr="00A4231D">
        <w:rPr>
          <w:rFonts w:ascii="Times New Roman" w:eastAsia="Times New Roman" w:hAnsi="Times New Roman" w:cs="Times New Roman"/>
          <w:color w:val="000000"/>
          <w:sz w:val="24"/>
          <w:szCs w:val="24"/>
        </w:rPr>
        <w:t xml:space="preserve">SEAL includes basic work-based learning and training services for students with disabilities that provide: pre-employment work readiness training and preparation for work- experience placement; work experience helps participants gain familiarity with the workplace environment and develop transferable job skills; with paid compensation for time worked on the job. </w:t>
      </w:r>
      <w:r w:rsidRPr="00A4231D">
        <w:rPr>
          <w:rFonts w:ascii="Times New Roman" w:hAnsi="Times New Roman" w:cs="Times New Roman"/>
          <w:color w:val="000000"/>
          <w:sz w:val="24"/>
          <w:szCs w:val="24"/>
          <w:shd w:val="clear" w:color="auto" w:fill="FFFFFF"/>
        </w:rPr>
        <w:t>The objective of the SEAL program is to increase work-based learning opportunities for students with disabilities through the workforce system, thereby providing participants with foundational employment skills and better preparing them for successful transition into postsecondary education and employment.</w:t>
      </w:r>
    </w:p>
    <w:p w14:paraId="05E7C2CD" w14:textId="01E03DB1" w:rsidR="006E1D0C" w:rsidRPr="00A4231D" w:rsidRDefault="006E1D0C" w:rsidP="006E1D0C">
      <w:pPr>
        <w:widowControl w:val="0"/>
        <w:autoSpaceDE w:val="0"/>
        <w:autoSpaceDN w:val="0"/>
        <w:spacing w:before="240" w:after="0" w:line="240" w:lineRule="auto"/>
        <w:jc w:val="both"/>
        <w:rPr>
          <w:rFonts w:ascii="Times New Roman" w:eastAsia="Arial" w:hAnsi="Times New Roman" w:cs="Times New Roman"/>
          <w:sz w:val="24"/>
          <w:szCs w:val="24"/>
        </w:rPr>
      </w:pPr>
      <w:r w:rsidRPr="00A4231D">
        <w:rPr>
          <w:rFonts w:ascii="Times New Roman" w:eastAsia="Arial" w:hAnsi="Times New Roman" w:cs="Times New Roman"/>
          <w:sz w:val="24"/>
          <w:szCs w:val="24"/>
        </w:rPr>
        <w:t>As part of its efforts to connect jobseekers and employers, the partnership between Workforce Solutions Cameron and Vocational Rehab is committed to empowering people with disabilities to gain and sustain jobs and careers leading to a better quality of life through gainful employment and self-sufficiency. People with disabilities can, and are willing and eager to work. Their talents and abilities can benefit a business, given the chance. Job satisfaction for a person with a disability is a gateway into becoming a contributing member of the community by entering the workforce and offered an opportunity to emphasize their abilities rather than their limitations. Recognizing the value-add to the workforce and fostering an inclusive workplace culture is an ongoing effort that requires the buy-in of the business community. Significant leverage is provided by building partnerships with like-minded agencies including Vocational Rehabilitation Services and local agencies and businesses.</w:t>
      </w:r>
    </w:p>
    <w:p w14:paraId="0DC1FE48" w14:textId="77777777" w:rsidR="00282228" w:rsidRPr="00A4231D" w:rsidRDefault="00282228" w:rsidP="00EC09F4">
      <w:pPr>
        <w:pStyle w:val="Default"/>
        <w:rPr>
          <w:rFonts w:eastAsia="MS Gothic"/>
          <w:color w:val="auto"/>
          <w:sz w:val="23"/>
          <w:szCs w:val="23"/>
        </w:rPr>
      </w:pPr>
    </w:p>
    <w:p w14:paraId="32F611EA" w14:textId="1723EFFC"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D. Coordination with Secondary and Postsecondary Education Programs </w:t>
      </w:r>
    </w:p>
    <w:p w14:paraId="58BA4CB8" w14:textId="77777777" w:rsidR="00F632D8" w:rsidRPr="00A4231D" w:rsidRDefault="00F632D8" w:rsidP="00EC09F4">
      <w:pPr>
        <w:pStyle w:val="Default"/>
        <w:rPr>
          <w:rFonts w:eastAsia="MS Gothic"/>
          <w:color w:val="auto"/>
          <w:sz w:val="23"/>
          <w:szCs w:val="23"/>
        </w:rPr>
      </w:pPr>
    </w:p>
    <w:p w14:paraId="73D29FDB" w14:textId="6644C50E" w:rsidR="00EC09F4" w:rsidRPr="00A4231D" w:rsidRDefault="00EC09F4" w:rsidP="00EC09F4">
      <w:pPr>
        <w:pStyle w:val="Default"/>
        <w:rPr>
          <w:rFonts w:eastAsia="MS Gothic"/>
          <w:i/>
          <w:iCs/>
          <w:color w:val="auto"/>
          <w:sz w:val="23"/>
          <w:szCs w:val="23"/>
        </w:rPr>
      </w:pPr>
      <w:r w:rsidRPr="00A4231D">
        <w:rPr>
          <w:rFonts w:eastAsia="MS Gothic"/>
          <w:i/>
          <w:iCs/>
          <w:color w:val="auto"/>
          <w:sz w:val="23"/>
          <w:szCs w:val="23"/>
        </w:rPr>
        <w:t>Board will coordinate its workforce investment activities with relevant secondary and postsecondary education programs and activities to coordinate strategies, enhance services, and avoid duplication of services</w:t>
      </w:r>
    </w:p>
    <w:p w14:paraId="77488D10" w14:textId="77777777" w:rsidR="00282228" w:rsidRPr="00A4231D" w:rsidRDefault="00282228" w:rsidP="00EC09F4">
      <w:pPr>
        <w:pStyle w:val="Default"/>
        <w:rPr>
          <w:rFonts w:eastAsia="MS Gothic"/>
          <w:i/>
          <w:iCs/>
          <w:color w:val="auto"/>
          <w:sz w:val="23"/>
          <w:szCs w:val="23"/>
        </w:rPr>
      </w:pPr>
    </w:p>
    <w:p w14:paraId="01E85BEA" w14:textId="1EEB3C50"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has established working relationships with secondary and postsecondary institutions across the county through a number of initiatives,  including but not limited to membership on Educational Program Advisory Committees and  assisting both ISDs and CTCs with LMCI data to support their applications for JET and other state and federal grants.  WFS Cameron considers these partnerships crucial to the design and function of a well-planned career pathway educational system where initiatives planned by either workforce or the educational partners are coordinated, resources are shared and maximized, and services are unduplicated to the greatest extent possible.  Workforce Solutions Cameron offers a wide range of approved vendors through the Eligible Training Provider List (ETPL) system.  ETPL is the mode</w:t>
      </w:r>
      <w:r w:rsidR="00595F1E" w:rsidRPr="00A4231D">
        <w:rPr>
          <w:rFonts w:ascii="Times New Roman" w:hAnsi="Times New Roman" w:cs="Times New Roman"/>
          <w:sz w:val="24"/>
          <w:szCs w:val="24"/>
        </w:rPr>
        <w:t>l</w:t>
      </w:r>
      <w:r w:rsidRPr="00A4231D">
        <w:rPr>
          <w:rFonts w:ascii="Times New Roman" w:hAnsi="Times New Roman" w:cs="Times New Roman"/>
          <w:sz w:val="24"/>
          <w:szCs w:val="24"/>
        </w:rPr>
        <w:t xml:space="preserve"> utilized to provide training services to participants in a variety of workforce programs.</w:t>
      </w:r>
    </w:p>
    <w:p w14:paraId="4A1AD176" w14:textId="0D8F3419"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Cooperative efforts are outlined in the  listing of Career Pathway Partnerships noted below in developing a seamless career pathway model for residents in this LWDA.</w:t>
      </w:r>
    </w:p>
    <w:p w14:paraId="49CE4912" w14:textId="77777777" w:rsidR="002D4C2D" w:rsidRPr="00A4231D" w:rsidRDefault="002D4C2D" w:rsidP="00465D76">
      <w:pPr>
        <w:spacing w:after="120" w:line="240" w:lineRule="auto"/>
        <w:jc w:val="both"/>
        <w:rPr>
          <w:rFonts w:ascii="Times New Roman" w:hAnsi="Times New Roman" w:cs="Times New Roman"/>
          <w:sz w:val="24"/>
          <w:szCs w:val="24"/>
        </w:rPr>
      </w:pPr>
    </w:p>
    <w:p w14:paraId="01E27138" w14:textId="77777777" w:rsidR="00465D76" w:rsidRPr="00A4231D" w:rsidRDefault="00465D76" w:rsidP="00465D76">
      <w:pPr>
        <w:spacing w:after="120" w:line="240" w:lineRule="auto"/>
        <w:jc w:val="both"/>
        <w:rPr>
          <w:rFonts w:ascii="Times New Roman" w:hAnsi="Times New Roman" w:cs="Times New Roman"/>
          <w:b/>
          <w:sz w:val="24"/>
          <w:szCs w:val="24"/>
          <w:u w:val="single"/>
        </w:rPr>
      </w:pPr>
      <w:bookmarkStart w:id="29" w:name="_Hlk61360826"/>
      <w:r w:rsidRPr="00A4231D">
        <w:rPr>
          <w:rFonts w:ascii="Times New Roman" w:hAnsi="Times New Roman" w:cs="Times New Roman"/>
          <w:b/>
          <w:sz w:val="24"/>
          <w:szCs w:val="24"/>
          <w:u w:val="single"/>
        </w:rPr>
        <w:t>United Way of Southern Cameron County,  “Partners for Postsecondary Success (PPS)”</w:t>
      </w:r>
    </w:p>
    <w:p w14:paraId="671E1130" w14:textId="77777777"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PPS initiative,  a collective impact project originally funded by the Gates Foundation, is a coalition of leaders from Brownsville ISD, WFS Cameron, Texas State Technical College Harlingen, United Brownsville, BEDC, Brownsville Chamber of Commerce, Texas Southmost College, and UTRGV, with representatives from RGV LEAD and RGV Focus.  </w:t>
      </w:r>
    </w:p>
    <w:p w14:paraId="07863FDA" w14:textId="77777777"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Launched with a $1.5 million grant from the Bill &amp; Melinda Gates Foundation and substantial funding from local businesses and individual stakeholders, Partners for Postsecondary Success (PPS) is a partnership working to improve education and create pathways to quality careers.  Descriptions of the Task Forces within the Project will illustrate the degree of collaboration and coordination taking place in this effort.</w:t>
      </w:r>
    </w:p>
    <w:p w14:paraId="444C3768" w14:textId="77777777" w:rsidR="00465D76" w:rsidRPr="00A4231D" w:rsidRDefault="00465D76" w:rsidP="00465D76">
      <w:pPr>
        <w:spacing w:after="120" w:line="240" w:lineRule="auto"/>
        <w:ind w:left="360"/>
        <w:jc w:val="both"/>
        <w:rPr>
          <w:rFonts w:ascii="Times New Roman" w:hAnsi="Times New Roman" w:cs="Times New Roman"/>
        </w:rPr>
      </w:pPr>
      <w:r w:rsidRPr="00A4231D">
        <w:rPr>
          <w:rFonts w:ascii="Times New Roman" w:hAnsi="Times New Roman" w:cs="Times New Roman"/>
          <w:i/>
          <w:iCs/>
        </w:rPr>
        <w:t>Data Taskforce</w:t>
      </w:r>
      <w:r w:rsidRPr="00A4231D">
        <w:rPr>
          <w:rFonts w:ascii="Times New Roman" w:hAnsi="Times New Roman" w:cs="Times New Roman"/>
        </w:rPr>
        <w:t xml:space="preserve"> - </w:t>
      </w:r>
      <w:r w:rsidRPr="00A4231D">
        <w:rPr>
          <w:rFonts w:ascii="Times New Roman" w:hAnsi="Times New Roman" w:cs="Times New Roman"/>
          <w:sz w:val="24"/>
          <w:szCs w:val="24"/>
        </w:rPr>
        <w:t>Charged with creating a data management system and repository of student achievement, labor demand and employment data from multiple sources to move Brownsville toward a culture of evidence in partner organizations and the community at large. This taskforce also develops and distributes a Community Indicator Report on education to spark data-driven discussions about community issues.</w:t>
      </w:r>
      <w:r w:rsidRPr="00A4231D">
        <w:rPr>
          <w:rFonts w:ascii="Times New Roman" w:hAnsi="Times New Roman" w:cs="Times New Roman"/>
        </w:rPr>
        <w:t> </w:t>
      </w:r>
    </w:p>
    <w:p w14:paraId="3AF666E0" w14:textId="77777777" w:rsidR="00465D76" w:rsidRPr="00A4231D" w:rsidRDefault="00465D76" w:rsidP="00465D76">
      <w:pPr>
        <w:spacing w:after="120" w:line="240" w:lineRule="auto"/>
        <w:ind w:left="360"/>
        <w:jc w:val="both"/>
        <w:rPr>
          <w:rFonts w:ascii="Times New Roman" w:eastAsia="Times New Roman" w:hAnsi="Times New Roman" w:cs="Times New Roman"/>
          <w:sz w:val="24"/>
          <w:szCs w:val="24"/>
        </w:rPr>
      </w:pPr>
      <w:r w:rsidRPr="00A4231D">
        <w:rPr>
          <w:rFonts w:ascii="Times New Roman" w:eastAsia="Times New Roman" w:hAnsi="Times New Roman" w:cs="Times New Roman"/>
          <w:i/>
          <w:iCs/>
          <w:sz w:val="24"/>
          <w:szCs w:val="24"/>
        </w:rPr>
        <w:t>Community Engagement Taskforce</w:t>
      </w:r>
      <w:r w:rsidRPr="00A4231D">
        <w:rPr>
          <w:rFonts w:ascii="Times New Roman" w:eastAsia="Times New Roman" w:hAnsi="Times New Roman" w:cs="Times New Roman"/>
          <w:b/>
          <w:bCs/>
          <w:sz w:val="24"/>
          <w:szCs w:val="24"/>
        </w:rPr>
        <w:t xml:space="preserve"> -</w:t>
      </w:r>
      <w:r w:rsidRPr="00A4231D">
        <w:rPr>
          <w:rFonts w:ascii="Times New Roman" w:eastAsia="Times New Roman" w:hAnsi="Times New Roman" w:cs="Times New Roman"/>
          <w:sz w:val="24"/>
          <w:szCs w:val="24"/>
        </w:rPr>
        <w:t> Responsible for creating and delivering a robust community awareness campaign illustrating the connection between postsecondary credentials and future financial stability for low-income, young adults.</w:t>
      </w:r>
    </w:p>
    <w:p w14:paraId="2BE5F82F" w14:textId="77777777" w:rsidR="00465D76" w:rsidRPr="00A4231D" w:rsidRDefault="00465D76" w:rsidP="00465D76">
      <w:pPr>
        <w:spacing w:after="120" w:line="240" w:lineRule="auto"/>
        <w:ind w:left="360"/>
        <w:jc w:val="both"/>
        <w:rPr>
          <w:rFonts w:ascii="Times New Roman" w:hAnsi="Times New Roman" w:cs="Times New Roman"/>
          <w:sz w:val="24"/>
          <w:szCs w:val="24"/>
        </w:rPr>
      </w:pPr>
      <w:r w:rsidRPr="00A4231D">
        <w:rPr>
          <w:rFonts w:ascii="Times New Roman" w:hAnsi="Times New Roman" w:cs="Times New Roman"/>
          <w:i/>
          <w:iCs/>
        </w:rPr>
        <w:t>Policies and Practices</w:t>
      </w:r>
      <w:r w:rsidRPr="00A4231D">
        <w:rPr>
          <w:rFonts w:ascii="Times New Roman" w:hAnsi="Times New Roman" w:cs="Times New Roman"/>
        </w:rPr>
        <w:t xml:space="preserve"> - </w:t>
      </w:r>
      <w:r w:rsidRPr="00A4231D">
        <w:rPr>
          <w:rFonts w:ascii="Times New Roman" w:hAnsi="Times New Roman" w:cs="Times New Roman"/>
          <w:sz w:val="24"/>
          <w:szCs w:val="24"/>
        </w:rPr>
        <w:t>Responsible for strategically aligning partners' institutional policies and practices to PPS goals, including curriculum alignment, a focus on career pathways, programs to increase first-year retention, and increased</w:t>
      </w:r>
      <w:r w:rsidRPr="00A4231D">
        <w:rPr>
          <w:rFonts w:ascii="Times New Roman" w:hAnsi="Times New Roman" w:cs="Times New Roman"/>
        </w:rPr>
        <w:t> </w:t>
      </w:r>
      <w:r w:rsidRPr="00A4231D">
        <w:rPr>
          <w:rFonts w:ascii="Times New Roman" w:hAnsi="Times New Roman" w:cs="Times New Roman"/>
          <w:sz w:val="24"/>
          <w:szCs w:val="24"/>
        </w:rPr>
        <w:t>internship, mentorship and job shadowing opportunities.</w:t>
      </w:r>
    </w:p>
    <w:p w14:paraId="306EDE92" w14:textId="09D614E7" w:rsidR="00465D76" w:rsidRPr="00A4231D" w:rsidRDefault="00465D76" w:rsidP="00465D76">
      <w:pPr>
        <w:spacing w:after="120" w:line="240" w:lineRule="auto"/>
        <w:ind w:left="360"/>
        <w:jc w:val="both"/>
        <w:rPr>
          <w:rFonts w:ascii="Times New Roman" w:hAnsi="Times New Roman" w:cs="Times New Roman"/>
          <w:sz w:val="24"/>
          <w:szCs w:val="24"/>
        </w:rPr>
      </w:pPr>
      <w:r w:rsidRPr="00A4231D">
        <w:rPr>
          <w:rFonts w:ascii="Times New Roman" w:hAnsi="Times New Roman" w:cs="Times New Roman"/>
          <w:i/>
          <w:iCs/>
        </w:rPr>
        <w:t>Sustainability Taskforce</w:t>
      </w:r>
      <w:r w:rsidRPr="00A4231D">
        <w:rPr>
          <w:rFonts w:ascii="Times New Roman" w:hAnsi="Times New Roman" w:cs="Times New Roman"/>
        </w:rPr>
        <w:t xml:space="preserve"> - </w:t>
      </w:r>
      <w:r w:rsidRPr="00A4231D">
        <w:rPr>
          <w:rFonts w:ascii="Times New Roman" w:hAnsi="Times New Roman" w:cs="Times New Roman"/>
          <w:sz w:val="24"/>
          <w:szCs w:val="24"/>
        </w:rPr>
        <w:t>Strengthens the partnership's reach, effectiveness, and sustainability by engaging community leaders, students and other diverse stakeholders to contribute intellectual and financial capital to PPS, and by dedicating additional staff resources.</w:t>
      </w:r>
    </w:p>
    <w:p w14:paraId="74ECA1D4" w14:textId="77777777" w:rsidR="002D4C2D" w:rsidRPr="00A4231D" w:rsidRDefault="002D4C2D" w:rsidP="00465D76">
      <w:pPr>
        <w:spacing w:after="120" w:line="240" w:lineRule="auto"/>
        <w:ind w:left="360"/>
        <w:jc w:val="both"/>
        <w:rPr>
          <w:rFonts w:ascii="Times New Roman" w:hAnsi="Times New Roman" w:cs="Times New Roman"/>
          <w:sz w:val="24"/>
          <w:szCs w:val="24"/>
        </w:rPr>
      </w:pPr>
    </w:p>
    <w:p w14:paraId="285D430F" w14:textId="0A94BD16" w:rsidR="00465D76" w:rsidRPr="00A4231D" w:rsidRDefault="00465D76" w:rsidP="00465D76">
      <w:pPr>
        <w:spacing w:after="120" w:line="240" w:lineRule="auto"/>
        <w:jc w:val="both"/>
        <w:rPr>
          <w:rFonts w:ascii="Times New Roman" w:hAnsi="Times New Roman" w:cs="Times New Roman"/>
          <w:b/>
          <w:sz w:val="24"/>
          <w:szCs w:val="24"/>
          <w:u w:val="single"/>
        </w:rPr>
      </w:pPr>
      <w:r w:rsidRPr="00A4231D">
        <w:rPr>
          <w:rFonts w:ascii="Times New Roman" w:hAnsi="Times New Roman" w:cs="Times New Roman"/>
          <w:b/>
          <w:sz w:val="24"/>
          <w:szCs w:val="24"/>
          <w:u w:val="single"/>
        </w:rPr>
        <w:t>United Way of Southern Cameron County, “All</w:t>
      </w:r>
      <w:r w:rsidR="008B1139" w:rsidRPr="00A4231D">
        <w:rPr>
          <w:rFonts w:ascii="Times New Roman" w:hAnsi="Times New Roman" w:cs="Times New Roman"/>
          <w:b/>
          <w:sz w:val="24"/>
          <w:szCs w:val="24"/>
          <w:u w:val="single"/>
        </w:rPr>
        <w:t>-</w:t>
      </w:r>
      <w:r w:rsidRPr="00A4231D">
        <w:rPr>
          <w:rFonts w:ascii="Times New Roman" w:hAnsi="Times New Roman" w:cs="Times New Roman"/>
          <w:b/>
          <w:sz w:val="24"/>
          <w:szCs w:val="24"/>
          <w:u w:val="single"/>
        </w:rPr>
        <w:t xml:space="preserve">In Project”   </w:t>
      </w:r>
    </w:p>
    <w:p w14:paraId="1CE25CE2" w14:textId="753B5421"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 PPS Project has been now molded into the All</w:t>
      </w:r>
      <w:r w:rsidR="008B1139" w:rsidRPr="00A4231D">
        <w:rPr>
          <w:rFonts w:ascii="Times New Roman" w:hAnsi="Times New Roman" w:cs="Times New Roman"/>
          <w:sz w:val="24"/>
          <w:szCs w:val="24"/>
        </w:rPr>
        <w:t>-</w:t>
      </w:r>
      <w:r w:rsidRPr="00A4231D">
        <w:rPr>
          <w:rFonts w:ascii="Times New Roman" w:hAnsi="Times New Roman" w:cs="Times New Roman"/>
          <w:sz w:val="24"/>
          <w:szCs w:val="24"/>
        </w:rPr>
        <w:t>In Project,  whereby the community of educators, workforce professionals, city administration, and business leaders commit to continue to plan and work together to support student success through their chosen career pathways.  The goal remains “</w:t>
      </w:r>
      <w:r w:rsidRPr="00A4231D">
        <w:rPr>
          <w:rFonts w:ascii="Times New Roman" w:hAnsi="Times New Roman" w:cs="Times New Roman"/>
          <w:i/>
          <w:sz w:val="24"/>
          <w:szCs w:val="24"/>
        </w:rPr>
        <w:t>to double the number of young adults in Brownsville who earn postsecondary credentials with labor market value by 2025</w:t>
      </w:r>
      <w:r w:rsidRPr="00A4231D">
        <w:rPr>
          <w:rFonts w:ascii="Times New Roman" w:hAnsi="Times New Roman" w:cs="Times New Roman"/>
          <w:sz w:val="24"/>
          <w:szCs w:val="24"/>
        </w:rPr>
        <w:t>”.</w:t>
      </w:r>
    </w:p>
    <w:p w14:paraId="33121A0D" w14:textId="77777777" w:rsidR="00465D76" w:rsidRPr="00A4231D" w:rsidRDefault="00465D76" w:rsidP="00465D76">
      <w:pPr>
        <w:spacing w:after="120" w:line="240" w:lineRule="auto"/>
        <w:jc w:val="both"/>
        <w:rPr>
          <w:rFonts w:ascii="Times New Roman" w:hAnsi="Times New Roman" w:cs="Times New Roman"/>
          <w:sz w:val="24"/>
          <w:szCs w:val="24"/>
          <w:u w:val="single"/>
        </w:rPr>
      </w:pPr>
      <w:r w:rsidRPr="00A4231D">
        <w:rPr>
          <w:rFonts w:ascii="Times New Roman" w:hAnsi="Times New Roman" w:cs="Times New Roman"/>
          <w:b/>
          <w:sz w:val="24"/>
          <w:szCs w:val="24"/>
          <w:u w:val="single"/>
        </w:rPr>
        <w:t>RGV LEAD, Achieve Texas Career Pathways and Industry Academies</w:t>
      </w:r>
    </w:p>
    <w:p w14:paraId="587E374B" w14:textId="77777777"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RGV LEAD is a partnership between education and business that prepares young people for today's skilled workforce. This partnership involves high schools, colleges and universities, large and small businesses, governmental agencies -- all working together!  RGV LEAD has been responsible over the past several years in working with ISDs in the region to establish the Achieve Texas model in all high schools.  This model works with high schools and colleges to develop articulated and aligned six-year technical degree plans to begin in the 9</w:t>
      </w:r>
      <w:r w:rsidRPr="00A4231D">
        <w:rPr>
          <w:rFonts w:ascii="Times New Roman" w:hAnsi="Times New Roman" w:cs="Times New Roman"/>
          <w:sz w:val="24"/>
          <w:szCs w:val="24"/>
          <w:vertAlign w:val="superscript"/>
        </w:rPr>
        <w:t>th</w:t>
      </w:r>
      <w:r w:rsidRPr="00A4231D">
        <w:rPr>
          <w:rFonts w:ascii="Times New Roman" w:hAnsi="Times New Roman" w:cs="Times New Roman"/>
          <w:sz w:val="24"/>
          <w:szCs w:val="24"/>
        </w:rPr>
        <w:t xml:space="preserve"> grade and progress through two years of technical college attainment</w:t>
      </w:r>
    </w:p>
    <w:p w14:paraId="7D1C1887" w14:textId="00B2F0A8" w:rsidR="00465D76" w:rsidRPr="00A4231D" w:rsidRDefault="00465D76" w:rsidP="00465D76">
      <w:pPr>
        <w:spacing w:after="120" w:line="240" w:lineRule="auto"/>
        <w:jc w:val="both"/>
        <w:rPr>
          <w:rFonts w:ascii="Times New Roman" w:hAnsi="Times New Roman" w:cs="Times New Roman"/>
          <w:b/>
          <w:sz w:val="24"/>
          <w:szCs w:val="24"/>
          <w:u w:val="single"/>
        </w:rPr>
      </w:pPr>
      <w:r w:rsidRPr="00A4231D">
        <w:rPr>
          <w:rFonts w:ascii="Times New Roman" w:hAnsi="Times New Roman" w:cs="Times New Roman"/>
          <w:b/>
          <w:sz w:val="24"/>
          <w:szCs w:val="24"/>
          <w:u w:val="single"/>
        </w:rPr>
        <w:t xml:space="preserve">Region One </w:t>
      </w:r>
      <w:r w:rsidR="00282228" w:rsidRPr="00A4231D">
        <w:rPr>
          <w:rFonts w:ascii="Times New Roman" w:hAnsi="Times New Roman" w:cs="Times New Roman"/>
          <w:b/>
          <w:sz w:val="24"/>
          <w:szCs w:val="24"/>
          <w:u w:val="single"/>
        </w:rPr>
        <w:t xml:space="preserve">Education </w:t>
      </w:r>
      <w:r w:rsidRPr="00A4231D">
        <w:rPr>
          <w:rFonts w:ascii="Times New Roman" w:hAnsi="Times New Roman" w:cs="Times New Roman"/>
          <w:b/>
          <w:sz w:val="24"/>
          <w:szCs w:val="24"/>
          <w:u w:val="single"/>
        </w:rPr>
        <w:t xml:space="preserve">Service Center, Teacher Externships </w:t>
      </w:r>
    </w:p>
    <w:p w14:paraId="39E5DC8B" w14:textId="56897A95"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and Workforce Solutions Lower Rio in 2015 partnered with Region One </w:t>
      </w:r>
      <w:r w:rsidR="00282228" w:rsidRPr="00A4231D">
        <w:rPr>
          <w:rFonts w:ascii="Times New Roman" w:hAnsi="Times New Roman" w:cs="Times New Roman"/>
          <w:sz w:val="24"/>
          <w:szCs w:val="24"/>
        </w:rPr>
        <w:t xml:space="preserve">Education </w:t>
      </w:r>
      <w:r w:rsidRPr="00A4231D">
        <w:rPr>
          <w:rFonts w:ascii="Times New Roman" w:hAnsi="Times New Roman" w:cs="Times New Roman"/>
          <w:sz w:val="24"/>
          <w:szCs w:val="24"/>
        </w:rPr>
        <w:t xml:space="preserve">Service Center </w:t>
      </w:r>
      <w:r w:rsidR="00282228" w:rsidRPr="00A4231D">
        <w:rPr>
          <w:rFonts w:ascii="Times New Roman" w:hAnsi="Times New Roman" w:cs="Times New Roman"/>
          <w:sz w:val="24"/>
          <w:szCs w:val="24"/>
        </w:rPr>
        <w:t xml:space="preserve">(ESC) </w:t>
      </w:r>
      <w:r w:rsidRPr="00A4231D">
        <w:rPr>
          <w:rFonts w:ascii="Times New Roman" w:hAnsi="Times New Roman" w:cs="Times New Roman"/>
          <w:sz w:val="24"/>
          <w:szCs w:val="24"/>
        </w:rPr>
        <w:t>to fund a regional summer Teacher Externship program whereby volunteer HS teachers and counselors</w:t>
      </w:r>
      <w:r w:rsidRPr="00A4231D">
        <w:rPr>
          <w:rFonts w:ascii="Times New Roman" w:hAnsi="Times New Roman" w:cs="Times New Roman"/>
          <w:b/>
          <w:sz w:val="24"/>
          <w:szCs w:val="24"/>
        </w:rPr>
        <w:t xml:space="preserve"> </w:t>
      </w:r>
      <w:r w:rsidRPr="00A4231D">
        <w:rPr>
          <w:rFonts w:ascii="Times New Roman" w:hAnsi="Times New Roman" w:cs="Times New Roman"/>
          <w:sz w:val="24"/>
          <w:szCs w:val="24"/>
        </w:rPr>
        <w:t>are placed in business and industry job sites in order to experience the real world of work.  The teachers then develop a lesson plan to take back to their classroom and share their experiences with their students as a method of career awareness and job readiness instruction.  Although the pandemic interrupted the implementation of this program, WFS Cameron is committed to supporting this initiative in the near future.</w:t>
      </w:r>
    </w:p>
    <w:p w14:paraId="424A90BF" w14:textId="5D2C6F1B" w:rsidR="00465D76" w:rsidRPr="00A4231D" w:rsidRDefault="00465D76" w:rsidP="00465D76">
      <w:pPr>
        <w:spacing w:after="120" w:line="240" w:lineRule="auto"/>
        <w:jc w:val="both"/>
        <w:rPr>
          <w:rFonts w:ascii="Times New Roman" w:hAnsi="Times New Roman" w:cs="Times New Roman"/>
          <w:b/>
          <w:sz w:val="24"/>
          <w:szCs w:val="24"/>
          <w:u w:val="single"/>
        </w:rPr>
      </w:pPr>
      <w:r w:rsidRPr="00A4231D">
        <w:rPr>
          <w:rFonts w:ascii="Times New Roman" w:hAnsi="Times New Roman" w:cs="Times New Roman"/>
          <w:b/>
          <w:sz w:val="24"/>
          <w:szCs w:val="24"/>
          <w:u w:val="single"/>
        </w:rPr>
        <w:t>RGV F</w:t>
      </w:r>
      <w:r w:rsidR="00282228" w:rsidRPr="00A4231D">
        <w:rPr>
          <w:rFonts w:ascii="Times New Roman" w:hAnsi="Times New Roman" w:cs="Times New Roman"/>
          <w:b/>
          <w:sz w:val="24"/>
          <w:szCs w:val="24"/>
          <w:u w:val="single"/>
        </w:rPr>
        <w:t>OCUS</w:t>
      </w:r>
      <w:r w:rsidRPr="00A4231D">
        <w:rPr>
          <w:rFonts w:ascii="Times New Roman" w:hAnsi="Times New Roman" w:cs="Times New Roman"/>
          <w:b/>
          <w:sz w:val="24"/>
          <w:szCs w:val="24"/>
          <w:u w:val="single"/>
        </w:rPr>
        <w:t xml:space="preserve"> </w:t>
      </w:r>
    </w:p>
    <w:p w14:paraId="5FA2D0A5" w14:textId="4814E499" w:rsidR="006574F7" w:rsidRPr="00A4231D" w:rsidRDefault="00465D76" w:rsidP="00465D76">
      <w:pPr>
        <w:spacing w:after="120" w:line="240" w:lineRule="auto"/>
        <w:jc w:val="both"/>
        <w:rPr>
          <w:rFonts w:ascii="Times New Roman" w:hAnsi="Times New Roman" w:cs="Times New Roman"/>
          <w:b/>
          <w:sz w:val="24"/>
          <w:szCs w:val="24"/>
        </w:rPr>
      </w:pPr>
      <w:r w:rsidRPr="00A4231D">
        <w:rPr>
          <w:rFonts w:ascii="Times New Roman" w:eastAsia="Times New Roman" w:hAnsi="Times New Roman" w:cs="Times New Roman"/>
          <w:sz w:val="24"/>
          <w:szCs w:val="24"/>
        </w:rPr>
        <w:t>In 2012, the Rio Grande Valley (RGV) Collective Impact initiative, now RGV FOCUS, launched to transform college readiness, access, and success across the four-county region. Initially founded by a group of district superintendents and higher education presidents, the collaborative has grown to include educators, workforce professionals, nonprofits, community groups, funders, and business and civic leaders dedicated to making major, systemic improvements to educational and career attainment in the RGV.</w:t>
      </w:r>
      <w:r w:rsidR="005368BB" w:rsidRPr="00A4231D">
        <w:rPr>
          <w:rFonts w:ascii="Times New Roman" w:eastAsia="Times New Roman" w:hAnsi="Times New Roman" w:cs="Times New Roman"/>
          <w:sz w:val="24"/>
          <w:szCs w:val="24"/>
        </w:rPr>
        <w:t xml:space="preserve">  </w:t>
      </w:r>
      <w:r w:rsidR="006574F7" w:rsidRPr="00A4231D">
        <w:rPr>
          <w:rFonts w:ascii="Times New Roman" w:hAnsi="Times New Roman" w:cs="Times New Roman"/>
          <w:sz w:val="24"/>
          <w:szCs w:val="24"/>
          <w:shd w:val="clear" w:color="auto" w:fill="FFFFFF"/>
        </w:rPr>
        <w:t>The RGV FOCUS Annual and Community Reports include information about cross-sector collaboration in the Rio Grande Valley, statistics on adult and student populations, student success data compared to the State of Texas, and highlights from districts, institutions of higher education and community-based organization partners.</w:t>
      </w:r>
      <w:r w:rsidR="005368BB" w:rsidRPr="00A4231D">
        <w:rPr>
          <w:rFonts w:ascii="Times New Roman" w:hAnsi="Times New Roman" w:cs="Times New Roman"/>
          <w:sz w:val="24"/>
          <w:szCs w:val="24"/>
          <w:shd w:val="clear" w:color="auto" w:fill="FFFFFF"/>
        </w:rPr>
        <w:t xml:space="preserve"> </w:t>
      </w:r>
    </w:p>
    <w:p w14:paraId="274E4665" w14:textId="19DDE18B" w:rsidR="00465D76" w:rsidRPr="00A4231D" w:rsidRDefault="00465D76" w:rsidP="00465D76">
      <w:pPr>
        <w:shd w:val="clear" w:color="auto" w:fill="FFFFFF"/>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 xml:space="preserve">RGV FOCUS works to strengthen each step of the educational pipeline and align community resources to provide the support structure that learners need to succeed through high school and postsecondary in order to pursue a meaningful career </w:t>
      </w:r>
      <w:r w:rsidR="00282228" w:rsidRPr="00A4231D">
        <w:rPr>
          <w:rFonts w:ascii="Times New Roman" w:eastAsia="Times New Roman" w:hAnsi="Times New Roman" w:cs="Times New Roman"/>
          <w:sz w:val="24"/>
          <w:szCs w:val="24"/>
        </w:rPr>
        <w:t xml:space="preserve">whether it be </w:t>
      </w:r>
      <w:r w:rsidRPr="00A4231D">
        <w:rPr>
          <w:rFonts w:ascii="Times New Roman" w:eastAsia="Times New Roman" w:hAnsi="Times New Roman" w:cs="Times New Roman"/>
          <w:sz w:val="24"/>
          <w:szCs w:val="24"/>
        </w:rPr>
        <w:t xml:space="preserve">in the RGV </w:t>
      </w:r>
      <w:r w:rsidR="00282228" w:rsidRPr="00A4231D">
        <w:rPr>
          <w:rFonts w:ascii="Times New Roman" w:eastAsia="Times New Roman" w:hAnsi="Times New Roman" w:cs="Times New Roman"/>
          <w:sz w:val="24"/>
          <w:szCs w:val="24"/>
        </w:rPr>
        <w:t>or elsewhere</w:t>
      </w:r>
      <w:r w:rsidRPr="00A4231D">
        <w:rPr>
          <w:rFonts w:ascii="Times New Roman" w:eastAsia="Times New Roman" w:hAnsi="Times New Roman" w:cs="Times New Roman"/>
          <w:sz w:val="24"/>
          <w:szCs w:val="24"/>
        </w:rPr>
        <w:t>.</w:t>
      </w:r>
    </w:p>
    <w:p w14:paraId="78A939AD" w14:textId="16F2FA1A" w:rsidR="00465D76" w:rsidRPr="00A4231D" w:rsidRDefault="00465D76" w:rsidP="00465D76">
      <w:pPr>
        <w:shd w:val="clear" w:color="auto" w:fill="FFFFFF"/>
        <w:spacing w:after="120" w:line="240" w:lineRule="auto"/>
        <w:jc w:val="both"/>
        <w:rPr>
          <w:rFonts w:ascii="Times New Roman" w:eastAsia="Times New Roman" w:hAnsi="Times New Roman" w:cs="Times New Roman"/>
          <w:sz w:val="24"/>
          <w:szCs w:val="24"/>
        </w:rPr>
      </w:pPr>
      <w:r w:rsidRPr="00A4231D">
        <w:rPr>
          <w:rFonts w:ascii="Times New Roman" w:eastAsia="Times New Roman" w:hAnsi="Times New Roman" w:cs="Times New Roman"/>
          <w:sz w:val="24"/>
          <w:szCs w:val="24"/>
        </w:rPr>
        <w:t xml:space="preserve">Since </w:t>
      </w:r>
      <w:r w:rsidR="005368BB" w:rsidRPr="00A4231D">
        <w:rPr>
          <w:rFonts w:ascii="Times New Roman" w:eastAsia="Times New Roman" w:hAnsi="Times New Roman" w:cs="Times New Roman"/>
          <w:sz w:val="24"/>
          <w:szCs w:val="24"/>
        </w:rPr>
        <w:t>its inception</w:t>
      </w:r>
      <w:r w:rsidRPr="00A4231D">
        <w:rPr>
          <w:rFonts w:ascii="Times New Roman" w:eastAsia="Times New Roman" w:hAnsi="Times New Roman" w:cs="Times New Roman"/>
          <w:sz w:val="24"/>
          <w:szCs w:val="24"/>
        </w:rPr>
        <w:t xml:space="preserve">, this cross-sector group of leaders – the Leadership Team – has met regularly to identify assets and needs in the RGV, adopt a common vision, and identify shared goals, strategies, and metrics to help drive the following vision: </w:t>
      </w:r>
      <w:r w:rsidR="008B1139" w:rsidRPr="00A4231D">
        <w:rPr>
          <w:rFonts w:ascii="Times New Roman" w:eastAsia="Times New Roman" w:hAnsi="Times New Roman" w:cs="Times New Roman"/>
          <w:sz w:val="24"/>
          <w:szCs w:val="24"/>
        </w:rPr>
        <w:t xml:space="preserve"> </w:t>
      </w:r>
      <w:r w:rsidRPr="00A4231D">
        <w:rPr>
          <w:rFonts w:ascii="Times New Roman" w:eastAsia="Times New Roman" w:hAnsi="Times New Roman" w:cs="Times New Roman"/>
          <w:i/>
          <w:iCs/>
          <w:sz w:val="24"/>
          <w:szCs w:val="24"/>
        </w:rPr>
        <w:t>All RGV learners will achieve a degree or credential that leads to a meaningful career.</w:t>
      </w:r>
    </w:p>
    <w:p w14:paraId="0F168A9A" w14:textId="49A28E97" w:rsidR="00465D76" w:rsidRPr="00A4231D" w:rsidRDefault="00465D76" w:rsidP="00465D76">
      <w:pPr>
        <w:spacing w:after="120" w:line="240" w:lineRule="auto"/>
        <w:jc w:val="both"/>
        <w:rPr>
          <w:rFonts w:ascii="Times New Roman" w:hAnsi="Times New Roman" w:cs="Times New Roman"/>
          <w:b/>
          <w:sz w:val="24"/>
          <w:szCs w:val="24"/>
          <w:u w:val="single"/>
        </w:rPr>
      </w:pPr>
      <w:r w:rsidRPr="00A4231D">
        <w:rPr>
          <w:rFonts w:ascii="Times New Roman" w:hAnsi="Times New Roman" w:cs="Times New Roman"/>
          <w:b/>
          <w:sz w:val="24"/>
          <w:szCs w:val="24"/>
          <w:u w:val="single"/>
        </w:rPr>
        <w:t>ISD</w:t>
      </w:r>
      <w:r w:rsidR="004D7B17" w:rsidRPr="00A4231D">
        <w:rPr>
          <w:rFonts w:ascii="Times New Roman" w:hAnsi="Times New Roman" w:cs="Times New Roman"/>
          <w:b/>
          <w:sz w:val="24"/>
          <w:szCs w:val="24"/>
          <w:u w:val="single"/>
        </w:rPr>
        <w:t>s</w:t>
      </w:r>
      <w:r w:rsidRPr="00A4231D">
        <w:rPr>
          <w:rFonts w:ascii="Times New Roman" w:hAnsi="Times New Roman" w:cs="Times New Roman"/>
          <w:b/>
          <w:sz w:val="24"/>
          <w:szCs w:val="24"/>
          <w:u w:val="single"/>
        </w:rPr>
        <w:t xml:space="preserve"> Career &amp; Technical Education Department</w:t>
      </w:r>
    </w:p>
    <w:p w14:paraId="6ECFF269" w14:textId="77777777"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has been working for the past two years to train BISD and other county ISD Career and Technical (CTE) faculty and counselors in the use of the TWC website LMCI functions,  with the hope that these teachers will integrate this training into their CTE classes. </w:t>
      </w:r>
    </w:p>
    <w:p w14:paraId="3A939663" w14:textId="1FB7576E"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 knowledge of how to use Reality Check, Texas C</w:t>
      </w:r>
      <w:r w:rsidR="005368BB" w:rsidRPr="00A4231D">
        <w:rPr>
          <w:rFonts w:ascii="Times New Roman" w:hAnsi="Times New Roman" w:cs="Times New Roman"/>
          <w:sz w:val="24"/>
          <w:szCs w:val="24"/>
        </w:rPr>
        <w:t>ARES</w:t>
      </w:r>
      <w:r w:rsidRPr="00A4231D">
        <w:rPr>
          <w:rFonts w:ascii="Times New Roman" w:hAnsi="Times New Roman" w:cs="Times New Roman"/>
          <w:sz w:val="24"/>
          <w:szCs w:val="24"/>
        </w:rPr>
        <w:t>, Texas C</w:t>
      </w:r>
      <w:r w:rsidR="008B1139" w:rsidRPr="00A4231D">
        <w:rPr>
          <w:rFonts w:ascii="Times New Roman" w:hAnsi="Times New Roman" w:cs="Times New Roman"/>
          <w:sz w:val="24"/>
          <w:szCs w:val="24"/>
        </w:rPr>
        <w:t>REWS</w:t>
      </w:r>
      <w:r w:rsidRPr="00A4231D">
        <w:rPr>
          <w:rFonts w:ascii="Times New Roman" w:hAnsi="Times New Roman" w:cs="Times New Roman"/>
          <w:sz w:val="24"/>
          <w:szCs w:val="24"/>
        </w:rPr>
        <w:t>, and the other applications on the TWC website, along with the LMI job data functions can serve the students in career pathway determination, as well as assist them later in life when their careers may change and need to be redirected.  WFS Cameron has also given BISD and other schools full access to our Soft Skills curriculum for infusion into their C</w:t>
      </w:r>
      <w:r w:rsidR="00A33A83">
        <w:rPr>
          <w:rFonts w:ascii="Times New Roman" w:hAnsi="Times New Roman" w:cs="Times New Roman"/>
          <w:sz w:val="24"/>
          <w:szCs w:val="24"/>
        </w:rPr>
        <w:t>T</w:t>
      </w:r>
      <w:r w:rsidRPr="00A4231D">
        <w:rPr>
          <w:rFonts w:ascii="Times New Roman" w:hAnsi="Times New Roman" w:cs="Times New Roman"/>
          <w:sz w:val="24"/>
          <w:szCs w:val="24"/>
        </w:rPr>
        <w:t>E courses, and has begun to offer Financial Literacy, Job Readiness, and College Awareness Training to ISD faculties and student groups.</w:t>
      </w:r>
    </w:p>
    <w:bookmarkEnd w:id="29"/>
    <w:p w14:paraId="4AFD31B3" w14:textId="59B13B78" w:rsidR="00465D76" w:rsidRPr="00A4231D" w:rsidRDefault="00465D76" w:rsidP="00465D76">
      <w:pPr>
        <w:spacing w:after="120" w:line="240" w:lineRule="auto"/>
        <w:jc w:val="both"/>
        <w:rPr>
          <w:rFonts w:ascii="Times New Roman" w:hAnsi="Times New Roman" w:cs="Times New Roman"/>
          <w:b/>
          <w:sz w:val="24"/>
          <w:szCs w:val="24"/>
          <w:u w:val="single"/>
        </w:rPr>
      </w:pPr>
      <w:r w:rsidRPr="00A4231D">
        <w:rPr>
          <w:rFonts w:ascii="Times New Roman" w:hAnsi="Times New Roman" w:cs="Times New Roman"/>
          <w:b/>
          <w:sz w:val="24"/>
          <w:szCs w:val="24"/>
          <w:u w:val="single"/>
        </w:rPr>
        <w:t xml:space="preserve">AEL Integration  </w:t>
      </w:r>
    </w:p>
    <w:p w14:paraId="6E6882C8" w14:textId="0560CE77"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works closely with the region’s AEL Provider (BISD Adult Continuing Education Center) to provide integrated training and workforce services to their AEL participants.  Center staff is currently providing “train the trainer” session for core partners to maximized staff time and effort in providing workforce services as well as  Job readiness skills such as Soft Skills,  Financial Literacy, Interviewing, Resume Development, and Job Search are provided virtually or on-site at several external locations.  Additionally, center staff works closely with the AEL contractor to ensure participants are registered in WIT for their job search and matching needs.   </w:t>
      </w:r>
    </w:p>
    <w:p w14:paraId="3A6E1BEE" w14:textId="77777777" w:rsidR="00465D76" w:rsidRPr="00A4231D" w:rsidRDefault="00465D76" w:rsidP="00465D76">
      <w:pPr>
        <w:spacing w:after="120" w:line="240" w:lineRule="auto"/>
        <w:jc w:val="both"/>
        <w:rPr>
          <w:rFonts w:ascii="Times New Roman" w:hAnsi="Times New Roman" w:cs="Times New Roman"/>
          <w:b/>
          <w:sz w:val="24"/>
          <w:szCs w:val="24"/>
          <w:u w:val="single"/>
        </w:rPr>
      </w:pPr>
      <w:r w:rsidRPr="00A4231D">
        <w:rPr>
          <w:rFonts w:ascii="Times New Roman" w:hAnsi="Times New Roman" w:cs="Times New Roman"/>
          <w:b/>
          <w:sz w:val="24"/>
          <w:szCs w:val="24"/>
          <w:u w:val="single"/>
        </w:rPr>
        <w:t xml:space="preserve">Texas Southmost College    </w:t>
      </w:r>
    </w:p>
    <w:p w14:paraId="2D325B3E" w14:textId="2249CD06"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In 2014, Texas Southmost College ended its 20-year partnership agreement with the University of Texas at B</w:t>
      </w:r>
      <w:r w:rsidR="005A77B2" w:rsidRPr="00A4231D">
        <w:rPr>
          <w:rFonts w:ascii="Times New Roman" w:hAnsi="Times New Roman" w:cs="Times New Roman"/>
          <w:sz w:val="24"/>
          <w:szCs w:val="24"/>
        </w:rPr>
        <w:t>rownsville (UTB) and has rebuilt</w:t>
      </w:r>
      <w:r w:rsidRPr="00A4231D">
        <w:rPr>
          <w:rFonts w:ascii="Times New Roman" w:hAnsi="Times New Roman" w:cs="Times New Roman"/>
          <w:sz w:val="24"/>
          <w:szCs w:val="24"/>
        </w:rPr>
        <w:t xml:space="preserve"> its infrastructure and programs to meet the needs of its service delivery area.  WFS Cameron is working closely with college administration to assist in providing LMI data for justification of technical programs,  and also for submission of JET and Skills Development grants to support their partnership activities with area ISDs and business and industry.  Matching of viable programs of study, articulated and aligned from high school CTE to AAS degrees and Certificates is a prime area of concern for the administration so that resources are maximized.  TSC is also a major partner with most area CTE high school programs, providing technical dual enrollment courses and developing fully articulated and aligned career pathways with portable and stackable certifications.  TSC is prepared to fully service the technical education needs of the area workforce as new and emerging industries make relocation decisions favoring our area.  </w:t>
      </w:r>
    </w:p>
    <w:p w14:paraId="7FE334EF" w14:textId="77777777" w:rsidR="00465D76" w:rsidRPr="00A4231D" w:rsidRDefault="00465D76" w:rsidP="00465D76">
      <w:pPr>
        <w:spacing w:after="120" w:line="240" w:lineRule="auto"/>
        <w:jc w:val="both"/>
        <w:rPr>
          <w:rFonts w:ascii="Times New Roman" w:hAnsi="Times New Roman" w:cs="Times New Roman"/>
          <w:b/>
          <w:sz w:val="24"/>
          <w:szCs w:val="24"/>
          <w:u w:val="single"/>
        </w:rPr>
      </w:pPr>
      <w:r w:rsidRPr="00A4231D">
        <w:rPr>
          <w:rFonts w:ascii="Times New Roman" w:hAnsi="Times New Roman" w:cs="Times New Roman"/>
          <w:b/>
          <w:sz w:val="24"/>
          <w:szCs w:val="24"/>
          <w:u w:val="single"/>
        </w:rPr>
        <w:t xml:space="preserve">Texas State Technical College-Harlingen  (TSTC) </w:t>
      </w:r>
    </w:p>
    <w:p w14:paraId="4A72A5BE" w14:textId="69019068" w:rsidR="00465D76" w:rsidRPr="00A4231D" w:rsidRDefault="00465D76" w:rsidP="00465D76">
      <w:pPr>
        <w:spacing w:after="120" w:line="240" w:lineRule="auto"/>
        <w:jc w:val="both"/>
        <w:rPr>
          <w:rFonts w:ascii="Times New Roman" w:hAnsi="Times New Roman" w:cs="Times New Roman"/>
          <w:strike/>
          <w:sz w:val="24"/>
          <w:szCs w:val="24"/>
        </w:rPr>
      </w:pPr>
      <w:r w:rsidRPr="00A4231D">
        <w:rPr>
          <w:rFonts w:ascii="Times New Roman" w:hAnsi="Times New Roman" w:cs="Times New Roman"/>
          <w:sz w:val="24"/>
          <w:szCs w:val="24"/>
        </w:rPr>
        <w:t>Cameron County is fortunate to have a TSTC campus in our region.  TSTC is a statewide system of technical colleges that delivers an array of basic and specialty technical programs of study not commonly offered by a community college, but which have statewide demand.  Since the needs of the county workforce range from basic to specialty occupations, WFS Cameron works closely to plan new industry programming and to secure JET and Skills Development grants to assist them in program development.  TSTC is also a major partner with most area CTE high school programs, providing technical dual enrollment courses and developing fully articulated and aligned career pathways with portable and stackable certifications.  TSTC has received multiple awards from TWC to develop NCCER certifications and other certifications sought by businesses in the area.</w:t>
      </w:r>
    </w:p>
    <w:p w14:paraId="2B4D39AC" w14:textId="77777777" w:rsidR="00465D76" w:rsidRPr="00A4231D" w:rsidRDefault="00465D76" w:rsidP="00465D76">
      <w:pPr>
        <w:spacing w:after="120" w:line="240" w:lineRule="auto"/>
        <w:jc w:val="both"/>
        <w:rPr>
          <w:rFonts w:ascii="Times New Roman" w:hAnsi="Times New Roman" w:cs="Times New Roman"/>
          <w:b/>
          <w:bCs/>
          <w:sz w:val="24"/>
          <w:szCs w:val="24"/>
          <w:u w:val="single"/>
        </w:rPr>
      </w:pPr>
      <w:r w:rsidRPr="00A4231D">
        <w:rPr>
          <w:rFonts w:ascii="Times New Roman" w:hAnsi="Times New Roman" w:cs="Times New Roman"/>
          <w:b/>
          <w:bCs/>
          <w:sz w:val="24"/>
          <w:szCs w:val="24"/>
          <w:u w:val="single"/>
        </w:rPr>
        <w:t>Career Schools</w:t>
      </w:r>
    </w:p>
    <w:p w14:paraId="4CAA588B" w14:textId="3940289F"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Cameron County has a number of career schools regulated by TWC that provide postsecondary training programs for county residents that lead to industry recognized credential</w:t>
      </w:r>
      <w:r w:rsidR="002D4C2D" w:rsidRPr="00A4231D">
        <w:rPr>
          <w:rFonts w:ascii="Times New Roman" w:hAnsi="Times New Roman" w:cs="Times New Roman"/>
          <w:sz w:val="24"/>
          <w:szCs w:val="24"/>
        </w:rPr>
        <w:t>s</w:t>
      </w:r>
      <w:r w:rsidRPr="00A4231D">
        <w:rPr>
          <w:rFonts w:ascii="Times New Roman" w:hAnsi="Times New Roman" w:cs="Times New Roman"/>
          <w:sz w:val="24"/>
          <w:szCs w:val="24"/>
        </w:rPr>
        <w:t xml:space="preserve"> and are listed in the Eligible Training Provider List (ETPL).   Career schools offer specific </w:t>
      </w:r>
      <w:r w:rsidRPr="00A4231D">
        <w:rPr>
          <w:rFonts w:ascii="Times New Roman" w:hAnsi="Times New Roman" w:cs="Times New Roman"/>
          <w:spacing w:val="-7"/>
          <w:sz w:val="24"/>
          <w:szCs w:val="24"/>
          <w:shd w:val="clear" w:color="auto" w:fill="FFFFFF"/>
        </w:rPr>
        <w:t>instructional programs or courses that focus on the skills required for a particular job function or trade. These career schools offer vocational training to prepare students for specific careers, disregarding traditional, unrelated academic subjects. Vocational training provides hand-on, job-specific instruction, and can lead to certification, or a diploma.  Typical training program</w:t>
      </w:r>
      <w:r w:rsidR="002D4C2D" w:rsidRPr="00A4231D">
        <w:rPr>
          <w:rFonts w:ascii="Times New Roman" w:hAnsi="Times New Roman" w:cs="Times New Roman"/>
          <w:spacing w:val="-7"/>
          <w:sz w:val="24"/>
          <w:szCs w:val="24"/>
          <w:shd w:val="clear" w:color="auto" w:fill="FFFFFF"/>
        </w:rPr>
        <w:t>s</w:t>
      </w:r>
      <w:r w:rsidRPr="00A4231D">
        <w:rPr>
          <w:rFonts w:ascii="Times New Roman" w:hAnsi="Times New Roman" w:cs="Times New Roman"/>
          <w:spacing w:val="-7"/>
          <w:sz w:val="24"/>
          <w:szCs w:val="24"/>
          <w:shd w:val="clear" w:color="auto" w:fill="FFFFFF"/>
        </w:rPr>
        <w:t xml:space="preserve"> include occupations targeted by the Board including welding, truck driving, and healthcare programs.</w:t>
      </w:r>
    </w:p>
    <w:p w14:paraId="16509B58" w14:textId="3B8CBAC4"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infuses these local and regional community initiatives and partnerships with applicable workforce development resources, leveraging WIOA, WIOA Statewide, TANF, SNAP</w:t>
      </w:r>
      <w:r w:rsidR="004A5157" w:rsidRPr="00A4231D">
        <w:rPr>
          <w:rFonts w:ascii="Times New Roman" w:hAnsi="Times New Roman" w:cs="Times New Roman"/>
          <w:sz w:val="24"/>
          <w:szCs w:val="24"/>
        </w:rPr>
        <w:t>-</w:t>
      </w:r>
      <w:r w:rsidRPr="00A4231D">
        <w:rPr>
          <w:rFonts w:ascii="Times New Roman" w:hAnsi="Times New Roman" w:cs="Times New Roman"/>
          <w:sz w:val="24"/>
          <w:szCs w:val="24"/>
        </w:rPr>
        <w:t xml:space="preserve"> ET, and additional funding to sponsor training, education, and work experience opportunities for workforce participants.  These Career Pathway partnerships leverage the entire larger workforce and education communities and ensure  coordination of resources to minimize duplication of services.</w:t>
      </w:r>
    </w:p>
    <w:p w14:paraId="4462B5C7" w14:textId="58D4FA83" w:rsidR="00465D76" w:rsidRPr="00A4231D" w:rsidRDefault="00465D76" w:rsidP="00465D76">
      <w:pPr>
        <w:spacing w:after="120" w:line="240" w:lineRule="auto"/>
        <w:jc w:val="both"/>
        <w:rPr>
          <w:sz w:val="24"/>
          <w:szCs w:val="24"/>
        </w:rPr>
      </w:pPr>
      <w:r w:rsidRPr="00A4231D">
        <w:rPr>
          <w:noProof/>
        </w:rPr>
        <mc:AlternateContent>
          <mc:Choice Requires="wps">
            <w:drawing>
              <wp:anchor distT="0" distB="0" distL="114300" distR="114300" simplePos="0" relativeHeight="251663360" behindDoc="0" locked="0" layoutInCell="1" allowOverlap="1" wp14:anchorId="6008126C" wp14:editId="71A4288F">
                <wp:simplePos x="0" y="0"/>
                <wp:positionH relativeFrom="column">
                  <wp:posOffset>-502285</wp:posOffset>
                </wp:positionH>
                <wp:positionV relativeFrom="paragraph">
                  <wp:posOffset>-236855</wp:posOffset>
                </wp:positionV>
                <wp:extent cx="6646545" cy="668020"/>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6646545" cy="668020"/>
                        </a:xfrm>
                        <a:prstGeom prst="rect">
                          <a:avLst/>
                        </a:prstGeom>
                        <a:solidFill>
                          <a:sysClr val="window" lastClr="FFFFFF"/>
                        </a:solidFill>
                        <a:ln w="6350">
                          <a:noFill/>
                        </a:ln>
                        <a:effectLst/>
                      </wps:spPr>
                      <wps:txbx>
                        <w:txbxContent>
                          <w:p w14:paraId="26F48D77" w14:textId="77777777" w:rsidR="00831E84" w:rsidRPr="006B7E7A" w:rsidRDefault="00831E84" w:rsidP="00465D76">
                            <w:pPr>
                              <w:jc w:val="center"/>
                              <w:rPr>
                                <w:color w:val="44546A" w:themeColor="text2"/>
                                <w:sz w:val="72"/>
                                <w:szCs w:val="72"/>
                              </w:rPr>
                            </w:pPr>
                            <w:r w:rsidRPr="006B7E7A">
                              <w:rPr>
                                <w:color w:val="44546A" w:themeColor="text2"/>
                                <w:sz w:val="72"/>
                                <w:szCs w:val="72"/>
                              </w:rPr>
                              <w:t>“The Workforce Pipeline”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8126C" id="_x0000_t202" coordsize="21600,21600" o:spt="202" path="m,l,21600r21600,l21600,xe">
                <v:stroke joinstyle="miter"/>
                <v:path gradientshapeok="t" o:connecttype="rect"/>
              </v:shapetype>
              <v:shape id="Text Box 5" o:spid="_x0000_s1026" type="#_x0000_t202" style="position:absolute;left:0;text-align:left;margin-left:-39.55pt;margin-top:-18.65pt;width:523.35pt;height:5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" fillcolor="window" stroked="f" strokeweight=".5pt">
                <v:textbox>
                  <w:txbxContent>
                    <w:p w14:paraId="26F48D77" w14:textId="77777777" w:rsidR="00831E84" w:rsidRPr="006B7E7A" w:rsidRDefault="00831E84" w:rsidP="00465D76">
                      <w:pPr>
                        <w:jc w:val="center"/>
                        <w:rPr>
                          <w:color w:val="44546A" w:themeColor="text2"/>
                          <w:sz w:val="72"/>
                          <w:szCs w:val="72"/>
                        </w:rPr>
                      </w:pPr>
                      <w:r w:rsidRPr="006B7E7A">
                        <w:rPr>
                          <w:color w:val="44546A" w:themeColor="text2"/>
                          <w:sz w:val="72"/>
                          <w:szCs w:val="72"/>
                        </w:rPr>
                        <w:t>“The Workforce Pipeline”</w:t>
                      </w:r>
                    </w:p>
                  </w:txbxContent>
                </v:textbox>
              </v:shape>
            </w:pict>
          </mc:Fallback>
        </mc:AlternateContent>
      </w:r>
    </w:p>
    <w:p w14:paraId="6CFBEED9" w14:textId="77777777" w:rsidR="00465D76" w:rsidRPr="00A4231D" w:rsidRDefault="00465D76" w:rsidP="00465D76">
      <w:pPr>
        <w:spacing w:after="120" w:line="240" w:lineRule="auto"/>
        <w:jc w:val="both"/>
        <w:rPr>
          <w:sz w:val="24"/>
          <w:szCs w:val="24"/>
        </w:rPr>
      </w:pPr>
      <w:r w:rsidRPr="00A4231D">
        <w:rPr>
          <w:noProof/>
        </w:rPr>
        <mc:AlternateContent>
          <mc:Choice Requires="wps">
            <w:drawing>
              <wp:anchor distT="0" distB="0" distL="114300" distR="114300" simplePos="0" relativeHeight="251671552" behindDoc="0" locked="0" layoutInCell="1" allowOverlap="1" wp14:anchorId="10EAAB0A" wp14:editId="37A329DF">
                <wp:simplePos x="0" y="0"/>
                <wp:positionH relativeFrom="column">
                  <wp:posOffset>3886201</wp:posOffset>
                </wp:positionH>
                <wp:positionV relativeFrom="paragraph">
                  <wp:posOffset>80011</wp:posOffset>
                </wp:positionV>
                <wp:extent cx="2266950" cy="476250"/>
                <wp:effectExtent l="19050" t="0" r="19050" b="19050"/>
                <wp:wrapNone/>
                <wp:docPr id="10" name="Left Arrow Callout 10"/>
                <wp:cNvGraphicFramePr/>
                <a:graphic xmlns:a="http://schemas.openxmlformats.org/drawingml/2006/main">
                  <a:graphicData uri="http://schemas.microsoft.com/office/word/2010/wordprocessingShape">
                    <wps:wsp>
                      <wps:cNvSpPr/>
                      <wps:spPr>
                        <a:xfrm>
                          <a:off x="0" y="0"/>
                          <a:ext cx="2266950" cy="476250"/>
                        </a:xfrm>
                        <a:prstGeom prst="leftArrowCallout">
                          <a:avLst>
                            <a:gd name="adj1" fmla="val 25000"/>
                            <a:gd name="adj2" fmla="val 25000"/>
                            <a:gd name="adj3" fmla="val 25000"/>
                            <a:gd name="adj4" fmla="val 72957"/>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53F53E21" w14:textId="144DBE25" w:rsidR="00831E84" w:rsidRPr="00E12F37" w:rsidRDefault="00831E84" w:rsidP="00465D76">
                            <w:pPr>
                              <w:jc w:val="center"/>
                              <w:rPr>
                                <w:sz w:val="19"/>
                                <w:szCs w:val="19"/>
                              </w:rPr>
                            </w:pPr>
                            <w:r>
                              <w:rPr>
                                <w:sz w:val="19"/>
                                <w:szCs w:val="19"/>
                              </w:rPr>
                              <w:t>65 % are “Technical” jobs not requiring Bachelor’s Degree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AB0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0" o:spid="_x0000_s1027" type="#_x0000_t77" style="position:absolute;left:0;text-align:left;margin-left:306pt;margin-top:6.3pt;width:178.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" adj="5841,,1134" fillcolor="#d9e2f3 [660]" strokecolor="#2f528f" strokeweight="1pt">
                <v:textbox>
                  <w:txbxContent>
                    <w:p w14:paraId="53F53E21" w14:textId="144DBE25" w:rsidR="00831E84" w:rsidRPr="00E12F37" w:rsidRDefault="00831E84" w:rsidP="00465D76">
                      <w:pPr>
                        <w:jc w:val="center"/>
                        <w:rPr>
                          <w:sz w:val="19"/>
                          <w:szCs w:val="19"/>
                        </w:rPr>
                      </w:pPr>
                      <w:r>
                        <w:rPr>
                          <w:sz w:val="19"/>
                          <w:szCs w:val="19"/>
                        </w:rPr>
                        <w:t>65 % are “Technical” jobs not requiring Bachelor’s Degree</w:t>
                      </w:r>
                    </w:p>
                  </w:txbxContent>
                </v:textbox>
              </v:shape>
            </w:pict>
          </mc:Fallback>
        </mc:AlternateContent>
      </w:r>
      <w:r w:rsidRPr="00A4231D">
        <w:rPr>
          <w:noProof/>
        </w:rPr>
        <mc:AlternateContent>
          <mc:Choice Requires="wps">
            <w:drawing>
              <wp:anchor distT="0" distB="0" distL="114300" distR="114300" simplePos="0" relativeHeight="251664384" behindDoc="0" locked="0" layoutInCell="1" allowOverlap="1" wp14:anchorId="28284F66" wp14:editId="2D7ABA2C">
                <wp:simplePos x="0" y="0"/>
                <wp:positionH relativeFrom="column">
                  <wp:posOffset>1981200</wp:posOffset>
                </wp:positionH>
                <wp:positionV relativeFrom="paragraph">
                  <wp:posOffset>1953895</wp:posOffset>
                </wp:positionV>
                <wp:extent cx="1769745" cy="0"/>
                <wp:effectExtent l="0" t="0" r="20955" b="19050"/>
                <wp:wrapNone/>
                <wp:docPr id="11" name="Straight Connector 11"/>
                <wp:cNvGraphicFramePr/>
                <a:graphic xmlns:a="http://schemas.openxmlformats.org/drawingml/2006/main">
                  <a:graphicData uri="http://schemas.microsoft.com/office/word/2010/wordprocessingShape">
                    <wps:wsp>
                      <wps:cNvCnPr/>
                      <wps:spPr>
                        <a:xfrm>
                          <a:off x="0" y="0"/>
                          <a:ext cx="176974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1A433288" id="Straight Connector 1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153.85pt" to="295.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" strokecolor="#4a7ebb"/>
            </w:pict>
          </mc:Fallback>
        </mc:AlternateContent>
      </w:r>
      <w:r w:rsidRPr="00A4231D">
        <w:rPr>
          <w:noProof/>
        </w:rPr>
        <mc:AlternateContent>
          <mc:Choice Requires="wps">
            <w:drawing>
              <wp:anchor distT="0" distB="0" distL="114300" distR="114300" simplePos="0" relativeHeight="251661312" behindDoc="0" locked="0" layoutInCell="1" allowOverlap="1" wp14:anchorId="5844F3B6" wp14:editId="68468321">
                <wp:simplePos x="0" y="0"/>
                <wp:positionH relativeFrom="column">
                  <wp:posOffset>2039620</wp:posOffset>
                </wp:positionH>
                <wp:positionV relativeFrom="paragraph">
                  <wp:posOffset>2428875</wp:posOffset>
                </wp:positionV>
                <wp:extent cx="1605915" cy="0"/>
                <wp:effectExtent l="0" t="0" r="13335" b="19050"/>
                <wp:wrapNone/>
                <wp:docPr id="12" name="Straight Connector 12"/>
                <wp:cNvGraphicFramePr/>
                <a:graphic xmlns:a="http://schemas.openxmlformats.org/drawingml/2006/main">
                  <a:graphicData uri="http://schemas.microsoft.com/office/word/2010/wordprocessingShape">
                    <wps:wsp>
                      <wps:cNvCnPr/>
                      <wps:spPr>
                        <a:xfrm>
                          <a:off x="0" y="0"/>
                          <a:ext cx="16059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CD8539B"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6pt,191.25pt" to="287.0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" strokecolor="#4a7ebb"/>
            </w:pict>
          </mc:Fallback>
        </mc:AlternateContent>
      </w:r>
      <w:r w:rsidRPr="00A4231D">
        <w:rPr>
          <w:noProof/>
        </w:rPr>
        <mc:AlternateContent>
          <mc:Choice Requires="wps">
            <w:drawing>
              <wp:anchor distT="0" distB="0" distL="114300" distR="114300" simplePos="0" relativeHeight="251666432" behindDoc="0" locked="0" layoutInCell="1" allowOverlap="1" wp14:anchorId="7421660C" wp14:editId="4054CB20">
                <wp:simplePos x="0" y="0"/>
                <wp:positionH relativeFrom="column">
                  <wp:posOffset>1600200</wp:posOffset>
                </wp:positionH>
                <wp:positionV relativeFrom="paragraph">
                  <wp:posOffset>95885</wp:posOffset>
                </wp:positionV>
                <wp:extent cx="579755" cy="2889250"/>
                <wp:effectExtent l="76200" t="38100" r="29845" b="25400"/>
                <wp:wrapNone/>
                <wp:docPr id="28" name="Straight Arrow Connector 28"/>
                <wp:cNvGraphicFramePr/>
                <a:graphic xmlns:a="http://schemas.openxmlformats.org/drawingml/2006/main">
                  <a:graphicData uri="http://schemas.microsoft.com/office/word/2010/wordprocessingShape">
                    <wps:wsp>
                      <wps:cNvCnPr/>
                      <wps:spPr>
                        <a:xfrm flipH="1" flipV="1">
                          <a:off x="0" y="0"/>
                          <a:ext cx="579755" cy="288925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5E3E029" id="_x0000_t32" coordsize="21600,21600" o:spt="32" o:oned="t" path="m,l21600,21600e" filled="f">
                <v:path arrowok="t" fillok="f" o:connecttype="none"/>
                <o:lock v:ext="edit" shapetype="t"/>
              </v:shapetype>
              <v:shape id="Straight Arrow Connector 28" o:spid="_x0000_s1026" type="#_x0000_t32" style="position:absolute;margin-left:126pt;margin-top:7.55pt;width:45.65pt;height:22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" strokecolor="#4472c4" strokeweight=".5pt">
                <v:stroke endarrow="open" joinstyle="miter"/>
              </v:shape>
            </w:pict>
          </mc:Fallback>
        </mc:AlternateContent>
      </w:r>
      <w:r w:rsidRPr="00A4231D">
        <w:rPr>
          <w:noProof/>
        </w:rPr>
        <mc:AlternateContent>
          <mc:Choice Requires="wps">
            <w:drawing>
              <wp:anchor distT="0" distB="0" distL="114300" distR="114300" simplePos="0" relativeHeight="251667456" behindDoc="0" locked="0" layoutInCell="1" allowOverlap="1" wp14:anchorId="100172B4" wp14:editId="229A2255">
                <wp:simplePos x="0" y="0"/>
                <wp:positionH relativeFrom="column">
                  <wp:posOffset>3528060</wp:posOffset>
                </wp:positionH>
                <wp:positionV relativeFrom="paragraph">
                  <wp:posOffset>48895</wp:posOffset>
                </wp:positionV>
                <wp:extent cx="620395" cy="2936240"/>
                <wp:effectExtent l="0" t="38100" r="65405" b="16510"/>
                <wp:wrapNone/>
                <wp:docPr id="33" name="Straight Arrow Connector 33"/>
                <wp:cNvGraphicFramePr/>
                <a:graphic xmlns:a="http://schemas.openxmlformats.org/drawingml/2006/main">
                  <a:graphicData uri="http://schemas.microsoft.com/office/word/2010/wordprocessingShape">
                    <wps:wsp>
                      <wps:cNvCnPr/>
                      <wps:spPr>
                        <a:xfrm flipV="1">
                          <a:off x="0" y="0"/>
                          <a:ext cx="620395" cy="2936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303DEE1" id="Straight Arrow Connector 33" o:spid="_x0000_s1026" type="#_x0000_t32" style="position:absolute;margin-left:277.8pt;margin-top:3.85pt;width:48.85pt;height:231.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" strokecolor="#4a7ebb">
                <v:stroke endarrow="open"/>
              </v:shape>
            </w:pict>
          </mc:Fallback>
        </mc:AlternateContent>
      </w:r>
      <w:r w:rsidRPr="00A4231D">
        <w:rPr>
          <w:noProof/>
        </w:rPr>
        <mc:AlternateContent>
          <mc:Choice Requires="wps">
            <w:drawing>
              <wp:anchor distT="0" distB="0" distL="114300" distR="114300" simplePos="0" relativeHeight="251660288" behindDoc="0" locked="0" layoutInCell="1" allowOverlap="1" wp14:anchorId="0E23E089" wp14:editId="1169B074">
                <wp:simplePos x="0" y="0"/>
                <wp:positionH relativeFrom="column">
                  <wp:posOffset>1652905</wp:posOffset>
                </wp:positionH>
                <wp:positionV relativeFrom="paragraph">
                  <wp:posOffset>336550</wp:posOffset>
                </wp:positionV>
                <wp:extent cx="2432050" cy="0"/>
                <wp:effectExtent l="0" t="0" r="25400" b="19050"/>
                <wp:wrapNone/>
                <wp:docPr id="35" name="Straight Connector 35"/>
                <wp:cNvGraphicFramePr/>
                <a:graphic xmlns:a="http://schemas.openxmlformats.org/drawingml/2006/main">
                  <a:graphicData uri="http://schemas.microsoft.com/office/word/2010/wordprocessingShape">
                    <wps:wsp>
                      <wps:cNvCnPr/>
                      <wps:spPr>
                        <a:xfrm>
                          <a:off x="0" y="0"/>
                          <a:ext cx="24320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6E0DBD0E" id="Straight Connector 3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5pt,26.5pt" to="321.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" strokecolor="#4472c4" strokeweight=".5pt">
                <v:stroke joinstyle="miter"/>
              </v:line>
            </w:pict>
          </mc:Fallback>
        </mc:AlternateContent>
      </w:r>
      <w:r w:rsidRPr="00A4231D">
        <w:rPr>
          <w:noProof/>
        </w:rPr>
        <mc:AlternateContent>
          <mc:Choice Requires="wps">
            <w:drawing>
              <wp:anchor distT="0" distB="0" distL="114300" distR="114300" simplePos="0" relativeHeight="251662336" behindDoc="0" locked="0" layoutInCell="1" allowOverlap="1" wp14:anchorId="1EA30CF6" wp14:editId="70350365">
                <wp:simplePos x="0" y="0"/>
                <wp:positionH relativeFrom="column">
                  <wp:posOffset>1840230</wp:posOffset>
                </wp:positionH>
                <wp:positionV relativeFrom="paragraph">
                  <wp:posOffset>1256665</wp:posOffset>
                </wp:positionV>
                <wp:extent cx="2045335" cy="0"/>
                <wp:effectExtent l="0" t="0" r="12065" b="19050"/>
                <wp:wrapNone/>
                <wp:docPr id="37" name="Straight Connector 37"/>
                <wp:cNvGraphicFramePr/>
                <a:graphic xmlns:a="http://schemas.openxmlformats.org/drawingml/2006/main">
                  <a:graphicData uri="http://schemas.microsoft.com/office/word/2010/wordprocessingShape">
                    <wps:wsp>
                      <wps:cNvCnPr/>
                      <wps:spPr>
                        <a:xfrm>
                          <a:off x="0" y="0"/>
                          <a:ext cx="2045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7377C07" id="Straight Connector 3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9pt,98.95pt" to="305.9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" strokecolor="#4a7ebb"/>
            </w:pict>
          </mc:Fallback>
        </mc:AlternateContent>
      </w:r>
      <w:r w:rsidRPr="00A4231D">
        <w:rPr>
          <w:noProof/>
        </w:rPr>
        <mc:AlternateContent>
          <mc:Choice Requires="wps">
            <w:drawing>
              <wp:anchor distT="0" distB="0" distL="114300" distR="114300" simplePos="0" relativeHeight="251668480" behindDoc="0" locked="0" layoutInCell="1" allowOverlap="1" wp14:anchorId="3CD02537" wp14:editId="18307BA3">
                <wp:simplePos x="0" y="0"/>
                <wp:positionH relativeFrom="column">
                  <wp:posOffset>1758315</wp:posOffset>
                </wp:positionH>
                <wp:positionV relativeFrom="paragraph">
                  <wp:posOffset>910590</wp:posOffset>
                </wp:positionV>
                <wp:extent cx="2215515" cy="0"/>
                <wp:effectExtent l="0" t="0" r="13335" b="19050"/>
                <wp:wrapNone/>
                <wp:docPr id="38" name="Straight Connector 38"/>
                <wp:cNvGraphicFramePr/>
                <a:graphic xmlns:a="http://schemas.openxmlformats.org/drawingml/2006/main">
                  <a:graphicData uri="http://schemas.microsoft.com/office/word/2010/wordprocessingShape">
                    <wps:wsp>
                      <wps:cNvCnPr/>
                      <wps:spPr>
                        <a:xfrm>
                          <a:off x="0" y="0"/>
                          <a:ext cx="22155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124E98A6" id="Straight Connector 3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45pt,71.7pt" to="312.9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" strokecolor="#4a7ebb"/>
            </w:pict>
          </mc:Fallback>
        </mc:AlternateContent>
      </w:r>
    </w:p>
    <w:p w14:paraId="1806DD84" w14:textId="33FA0B01" w:rsidR="00465D76" w:rsidRPr="00A4231D" w:rsidRDefault="00DF5AFD" w:rsidP="00465D76">
      <w:pPr>
        <w:jc w:val="both"/>
        <w:rPr>
          <w:sz w:val="24"/>
          <w:szCs w:val="24"/>
        </w:rPr>
      </w:pPr>
      <w:r w:rsidRPr="00A4231D">
        <w:rPr>
          <w:noProof/>
        </w:rPr>
        <mc:AlternateContent>
          <mc:Choice Requires="wps">
            <w:drawing>
              <wp:anchor distT="0" distB="0" distL="114300" distR="114300" simplePos="0" relativeHeight="251669504" behindDoc="0" locked="0" layoutInCell="1" allowOverlap="1" wp14:anchorId="7132D7E2" wp14:editId="7BCEF918">
                <wp:simplePos x="0" y="0"/>
                <wp:positionH relativeFrom="column">
                  <wp:posOffset>-414655</wp:posOffset>
                </wp:positionH>
                <wp:positionV relativeFrom="paragraph">
                  <wp:posOffset>297180</wp:posOffset>
                </wp:positionV>
                <wp:extent cx="2186305" cy="503555"/>
                <wp:effectExtent l="0" t="0" r="42545" b="10795"/>
                <wp:wrapNone/>
                <wp:docPr id="7" name="Right Arrow Callout 13"/>
                <wp:cNvGraphicFramePr/>
                <a:graphic xmlns:a="http://schemas.openxmlformats.org/drawingml/2006/main">
                  <a:graphicData uri="http://schemas.microsoft.com/office/word/2010/wordprocessingShape">
                    <wps:wsp>
                      <wps:cNvSpPr/>
                      <wps:spPr>
                        <a:xfrm>
                          <a:off x="0" y="0"/>
                          <a:ext cx="2186305" cy="503555"/>
                        </a:xfrm>
                        <a:prstGeom prst="rightArrowCallout">
                          <a:avLst>
                            <a:gd name="adj1" fmla="val 25000"/>
                            <a:gd name="adj2" fmla="val 25000"/>
                            <a:gd name="adj3" fmla="val 25000"/>
                            <a:gd name="adj4" fmla="val 72257"/>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7A60C4FE" w14:textId="77777777" w:rsidR="00831E84" w:rsidRPr="00E12F37" w:rsidRDefault="00831E84" w:rsidP="00465D76">
                            <w:pPr>
                              <w:jc w:val="center"/>
                              <w:rPr>
                                <w:sz w:val="19"/>
                                <w:szCs w:val="19"/>
                              </w:rPr>
                            </w:pPr>
                            <w:r w:rsidRPr="00E12F37">
                              <w:rPr>
                                <w:sz w:val="19"/>
                                <w:szCs w:val="19"/>
                              </w:rPr>
                              <w:t>* In the “right” career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2D7E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3" o:spid="_x0000_s1028" type="#_x0000_t78" style="position:absolute;left:0;text-align:left;margin-left:-32.65pt;margin-top:23.4pt;width:172.15pt;height:3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" adj="15608,,20356" fillcolor="#d9e2f3 [660]" strokecolor="#2f528f" strokeweight="1pt">
                <v:textbox>
                  <w:txbxContent>
                    <w:p w14:paraId="7A60C4FE" w14:textId="77777777" w:rsidR="00831E84" w:rsidRPr="00E12F37" w:rsidRDefault="00831E84" w:rsidP="00465D76">
                      <w:pPr>
                        <w:jc w:val="center"/>
                        <w:rPr>
                          <w:sz w:val="19"/>
                          <w:szCs w:val="19"/>
                        </w:rPr>
                      </w:pPr>
                      <w:r w:rsidRPr="00E12F37">
                        <w:rPr>
                          <w:sz w:val="19"/>
                          <w:szCs w:val="19"/>
                        </w:rPr>
                        <w:t>* In the “right” career field.</w:t>
                      </w:r>
                    </w:p>
                  </w:txbxContent>
                </v:textbox>
              </v:shape>
            </w:pict>
          </mc:Fallback>
        </mc:AlternateContent>
      </w:r>
      <w:r w:rsidR="00465D76" w:rsidRPr="00A4231D">
        <w:rPr>
          <w:noProof/>
        </w:rPr>
        <mc:AlternateContent>
          <mc:Choice Requires="wps">
            <w:drawing>
              <wp:anchor distT="0" distB="0" distL="114300" distR="114300" simplePos="0" relativeHeight="251659264" behindDoc="0" locked="0" layoutInCell="1" allowOverlap="1" wp14:anchorId="1703C8BA" wp14:editId="07383701">
                <wp:simplePos x="0" y="0"/>
                <wp:positionH relativeFrom="column">
                  <wp:posOffset>1892935</wp:posOffset>
                </wp:positionH>
                <wp:positionV relativeFrom="paragraph">
                  <wp:posOffset>99695</wp:posOffset>
                </wp:positionV>
                <wp:extent cx="1945005" cy="25025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5005" cy="2502535"/>
                        </a:xfrm>
                        <a:prstGeom prst="rect">
                          <a:avLst/>
                        </a:prstGeom>
                        <a:solidFill>
                          <a:sysClr val="window" lastClr="FFFFFF"/>
                        </a:solidFill>
                        <a:ln w="6350">
                          <a:noFill/>
                        </a:ln>
                        <a:effectLst/>
                      </wps:spPr>
                      <wps:txbx>
                        <w:txbxContent>
                          <w:p w14:paraId="53B3E5AF" w14:textId="77777777" w:rsidR="00831E84" w:rsidRPr="00E12F37" w:rsidRDefault="00831E84" w:rsidP="00465D76">
                            <w:pPr>
                              <w:spacing w:after="0" w:line="240" w:lineRule="auto"/>
                              <w:jc w:val="center"/>
                              <w:rPr>
                                <w:b/>
                                <w:sz w:val="48"/>
                                <w:szCs w:val="48"/>
                              </w:rPr>
                            </w:pPr>
                            <w:r w:rsidRPr="00E12F37">
                              <w:rPr>
                                <w:b/>
                                <w:sz w:val="48"/>
                                <w:szCs w:val="48"/>
                              </w:rPr>
                              <w:t>JOB</w:t>
                            </w:r>
                          </w:p>
                          <w:p w14:paraId="377F46F7" w14:textId="77777777" w:rsidR="00831E84" w:rsidRDefault="00831E84" w:rsidP="00465D76">
                            <w:pPr>
                              <w:spacing w:after="0" w:line="240" w:lineRule="auto"/>
                              <w:jc w:val="center"/>
                              <w:rPr>
                                <w:b/>
                                <w:sz w:val="28"/>
                                <w:szCs w:val="28"/>
                              </w:rPr>
                            </w:pPr>
                          </w:p>
                          <w:p w14:paraId="28D23ACA" w14:textId="77777777" w:rsidR="00831E84" w:rsidRPr="00E12F37" w:rsidRDefault="00831E84" w:rsidP="00465D76">
                            <w:pPr>
                              <w:spacing w:after="0" w:line="240" w:lineRule="auto"/>
                              <w:jc w:val="center"/>
                              <w:rPr>
                                <w:b/>
                                <w:sz w:val="28"/>
                                <w:szCs w:val="28"/>
                              </w:rPr>
                            </w:pPr>
                            <w:r w:rsidRPr="00E12F37">
                              <w:rPr>
                                <w:b/>
                                <w:sz w:val="28"/>
                                <w:szCs w:val="28"/>
                              </w:rPr>
                              <w:t>University</w:t>
                            </w:r>
                          </w:p>
                          <w:p w14:paraId="24260EAF" w14:textId="77777777" w:rsidR="00831E84" w:rsidRDefault="00831E84" w:rsidP="00465D76">
                            <w:pPr>
                              <w:spacing w:after="0" w:line="240" w:lineRule="auto"/>
                              <w:jc w:val="center"/>
                              <w:rPr>
                                <w:b/>
                                <w:sz w:val="28"/>
                                <w:szCs w:val="28"/>
                              </w:rPr>
                            </w:pPr>
                          </w:p>
                          <w:p w14:paraId="630E04FF" w14:textId="77777777" w:rsidR="00831E84" w:rsidRPr="00E12F37" w:rsidRDefault="00831E84" w:rsidP="00465D76">
                            <w:pPr>
                              <w:spacing w:after="0" w:line="240" w:lineRule="auto"/>
                              <w:jc w:val="center"/>
                              <w:rPr>
                                <w:b/>
                                <w:sz w:val="28"/>
                                <w:szCs w:val="28"/>
                              </w:rPr>
                            </w:pPr>
                            <w:r w:rsidRPr="00E12F37">
                              <w:rPr>
                                <w:b/>
                                <w:sz w:val="28"/>
                                <w:szCs w:val="28"/>
                              </w:rPr>
                              <w:t>Community / Technical College</w:t>
                            </w:r>
                          </w:p>
                          <w:p w14:paraId="2BE29809" w14:textId="77777777" w:rsidR="00831E84" w:rsidRDefault="00831E84" w:rsidP="00465D76">
                            <w:pPr>
                              <w:spacing w:after="0" w:line="240" w:lineRule="auto"/>
                              <w:jc w:val="center"/>
                              <w:rPr>
                                <w:b/>
                                <w:sz w:val="28"/>
                                <w:szCs w:val="28"/>
                              </w:rPr>
                            </w:pPr>
                          </w:p>
                          <w:p w14:paraId="2EEF4C3D" w14:textId="77777777" w:rsidR="00831E84" w:rsidRPr="00E12F37" w:rsidRDefault="00831E84" w:rsidP="00465D76">
                            <w:pPr>
                              <w:spacing w:after="0" w:line="240" w:lineRule="auto"/>
                              <w:jc w:val="center"/>
                              <w:rPr>
                                <w:b/>
                                <w:sz w:val="28"/>
                                <w:szCs w:val="28"/>
                              </w:rPr>
                            </w:pPr>
                            <w:r w:rsidRPr="00E12F37">
                              <w:rPr>
                                <w:b/>
                                <w:sz w:val="28"/>
                                <w:szCs w:val="28"/>
                              </w:rPr>
                              <w:t>High School</w:t>
                            </w:r>
                          </w:p>
                          <w:p w14:paraId="2D4C9821" w14:textId="77777777" w:rsidR="00831E84" w:rsidRDefault="00831E84" w:rsidP="00465D76">
                            <w:pPr>
                              <w:spacing w:after="0" w:line="240" w:lineRule="auto"/>
                              <w:jc w:val="center"/>
                              <w:rPr>
                                <w:b/>
                                <w:sz w:val="28"/>
                                <w:szCs w:val="28"/>
                              </w:rPr>
                            </w:pPr>
                          </w:p>
                          <w:p w14:paraId="6E74E6E7" w14:textId="4BAC4DB4" w:rsidR="00831E84" w:rsidRPr="00E12F37" w:rsidRDefault="00831E84" w:rsidP="00465D76">
                            <w:pPr>
                              <w:spacing w:after="0" w:line="240" w:lineRule="auto"/>
                              <w:jc w:val="center"/>
                              <w:rPr>
                                <w:b/>
                                <w:sz w:val="28"/>
                                <w:szCs w:val="28"/>
                              </w:rPr>
                            </w:pPr>
                            <w:r w:rsidRPr="00E12F37">
                              <w:rPr>
                                <w:b/>
                                <w:sz w:val="28"/>
                                <w:szCs w:val="28"/>
                              </w:rPr>
                              <w:t>Middle School</w:t>
                            </w:r>
                          </w:p>
                          <w:p w14:paraId="15CB1F9C" w14:textId="77777777" w:rsidR="00831E84" w:rsidRDefault="00831E84" w:rsidP="00465D7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3C8BA" id="Text Box 14" o:spid="_x0000_s1029" type="#_x0000_t202" style="position:absolute;left:0;text-align:left;margin-left:149.05pt;margin-top:7.85pt;width:153.15pt;height:19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" fillcolor="window" stroked="f" strokeweight=".5pt">
                <v:textbox>
                  <w:txbxContent>
                    <w:p w14:paraId="53B3E5AF" w14:textId="77777777" w:rsidR="00831E84" w:rsidRPr="00E12F37" w:rsidRDefault="00831E84" w:rsidP="00465D76">
                      <w:pPr>
                        <w:spacing w:after="0" w:line="240" w:lineRule="auto"/>
                        <w:jc w:val="center"/>
                        <w:rPr>
                          <w:b/>
                          <w:sz w:val="48"/>
                          <w:szCs w:val="48"/>
                        </w:rPr>
                      </w:pPr>
                      <w:r w:rsidRPr="00E12F37">
                        <w:rPr>
                          <w:b/>
                          <w:sz w:val="48"/>
                          <w:szCs w:val="48"/>
                        </w:rPr>
                        <w:t>JOB</w:t>
                      </w:r>
                    </w:p>
                    <w:p w14:paraId="377F46F7" w14:textId="77777777" w:rsidR="00831E84" w:rsidRDefault="00831E84" w:rsidP="00465D76">
                      <w:pPr>
                        <w:spacing w:after="0" w:line="240" w:lineRule="auto"/>
                        <w:jc w:val="center"/>
                        <w:rPr>
                          <w:b/>
                          <w:sz w:val="28"/>
                          <w:szCs w:val="28"/>
                        </w:rPr>
                      </w:pPr>
                    </w:p>
                    <w:p w14:paraId="28D23ACA" w14:textId="77777777" w:rsidR="00831E84" w:rsidRPr="00E12F37" w:rsidRDefault="00831E84" w:rsidP="00465D76">
                      <w:pPr>
                        <w:spacing w:after="0" w:line="240" w:lineRule="auto"/>
                        <w:jc w:val="center"/>
                        <w:rPr>
                          <w:b/>
                          <w:sz w:val="28"/>
                          <w:szCs w:val="28"/>
                        </w:rPr>
                      </w:pPr>
                      <w:r w:rsidRPr="00E12F37">
                        <w:rPr>
                          <w:b/>
                          <w:sz w:val="28"/>
                          <w:szCs w:val="28"/>
                        </w:rPr>
                        <w:t>University</w:t>
                      </w:r>
                    </w:p>
                    <w:p w14:paraId="24260EAF" w14:textId="77777777" w:rsidR="00831E84" w:rsidRDefault="00831E84" w:rsidP="00465D76">
                      <w:pPr>
                        <w:spacing w:after="0" w:line="240" w:lineRule="auto"/>
                        <w:jc w:val="center"/>
                        <w:rPr>
                          <w:b/>
                          <w:sz w:val="28"/>
                          <w:szCs w:val="28"/>
                        </w:rPr>
                      </w:pPr>
                    </w:p>
                    <w:p w14:paraId="630E04FF" w14:textId="77777777" w:rsidR="00831E84" w:rsidRPr="00E12F37" w:rsidRDefault="00831E84" w:rsidP="00465D76">
                      <w:pPr>
                        <w:spacing w:after="0" w:line="240" w:lineRule="auto"/>
                        <w:jc w:val="center"/>
                        <w:rPr>
                          <w:b/>
                          <w:sz w:val="28"/>
                          <w:szCs w:val="28"/>
                        </w:rPr>
                      </w:pPr>
                      <w:r w:rsidRPr="00E12F37">
                        <w:rPr>
                          <w:b/>
                          <w:sz w:val="28"/>
                          <w:szCs w:val="28"/>
                        </w:rPr>
                        <w:t>Community / Technical College</w:t>
                      </w:r>
                    </w:p>
                    <w:p w14:paraId="2BE29809" w14:textId="77777777" w:rsidR="00831E84" w:rsidRDefault="00831E84" w:rsidP="00465D76">
                      <w:pPr>
                        <w:spacing w:after="0" w:line="240" w:lineRule="auto"/>
                        <w:jc w:val="center"/>
                        <w:rPr>
                          <w:b/>
                          <w:sz w:val="28"/>
                          <w:szCs w:val="28"/>
                        </w:rPr>
                      </w:pPr>
                    </w:p>
                    <w:p w14:paraId="2EEF4C3D" w14:textId="77777777" w:rsidR="00831E84" w:rsidRPr="00E12F37" w:rsidRDefault="00831E84" w:rsidP="00465D76">
                      <w:pPr>
                        <w:spacing w:after="0" w:line="240" w:lineRule="auto"/>
                        <w:jc w:val="center"/>
                        <w:rPr>
                          <w:b/>
                          <w:sz w:val="28"/>
                          <w:szCs w:val="28"/>
                        </w:rPr>
                      </w:pPr>
                      <w:r w:rsidRPr="00E12F37">
                        <w:rPr>
                          <w:b/>
                          <w:sz w:val="28"/>
                          <w:szCs w:val="28"/>
                        </w:rPr>
                        <w:t>High School</w:t>
                      </w:r>
                    </w:p>
                    <w:p w14:paraId="2D4C9821" w14:textId="77777777" w:rsidR="00831E84" w:rsidRDefault="00831E84" w:rsidP="00465D76">
                      <w:pPr>
                        <w:spacing w:after="0" w:line="240" w:lineRule="auto"/>
                        <w:jc w:val="center"/>
                        <w:rPr>
                          <w:b/>
                          <w:sz w:val="28"/>
                          <w:szCs w:val="28"/>
                        </w:rPr>
                      </w:pPr>
                    </w:p>
                    <w:p w14:paraId="6E74E6E7" w14:textId="4BAC4DB4" w:rsidR="00831E84" w:rsidRPr="00E12F37" w:rsidRDefault="00831E84" w:rsidP="00465D76">
                      <w:pPr>
                        <w:spacing w:after="0" w:line="240" w:lineRule="auto"/>
                        <w:jc w:val="center"/>
                        <w:rPr>
                          <w:b/>
                          <w:sz w:val="28"/>
                          <w:szCs w:val="28"/>
                        </w:rPr>
                      </w:pPr>
                      <w:r w:rsidRPr="00E12F37">
                        <w:rPr>
                          <w:b/>
                          <w:sz w:val="28"/>
                          <w:szCs w:val="28"/>
                        </w:rPr>
                        <w:t>Middle School</w:t>
                      </w:r>
                    </w:p>
                    <w:p w14:paraId="15CB1F9C" w14:textId="77777777" w:rsidR="00831E84" w:rsidRDefault="00831E84" w:rsidP="00465D76">
                      <w:pPr>
                        <w:jc w:val="center"/>
                      </w:pPr>
                    </w:p>
                  </w:txbxContent>
                </v:textbox>
              </v:shape>
            </w:pict>
          </mc:Fallback>
        </mc:AlternateContent>
      </w:r>
    </w:p>
    <w:p w14:paraId="5A6CCCF8" w14:textId="1A8502F4" w:rsidR="00465D76" w:rsidRPr="00A4231D" w:rsidRDefault="00194369" w:rsidP="00465D76">
      <w:pPr>
        <w:jc w:val="both"/>
        <w:rPr>
          <w:sz w:val="24"/>
          <w:szCs w:val="24"/>
        </w:rPr>
      </w:pPr>
      <w:r w:rsidRPr="00A4231D">
        <w:rPr>
          <w:noProof/>
        </w:rPr>
        <mc:AlternateContent>
          <mc:Choice Requires="wps">
            <w:drawing>
              <wp:anchor distT="0" distB="0" distL="114300" distR="114300" simplePos="0" relativeHeight="251672576" behindDoc="0" locked="0" layoutInCell="1" allowOverlap="1" wp14:anchorId="12A2D405" wp14:editId="65880C53">
                <wp:simplePos x="0" y="0"/>
                <wp:positionH relativeFrom="column">
                  <wp:posOffset>3839845</wp:posOffset>
                </wp:positionH>
                <wp:positionV relativeFrom="paragraph">
                  <wp:posOffset>46355</wp:posOffset>
                </wp:positionV>
                <wp:extent cx="2326640" cy="1417955"/>
                <wp:effectExtent l="19050" t="0" r="16510" b="10795"/>
                <wp:wrapNone/>
                <wp:docPr id="6" name="Left Arrow Callout 16"/>
                <wp:cNvGraphicFramePr/>
                <a:graphic xmlns:a="http://schemas.openxmlformats.org/drawingml/2006/main">
                  <a:graphicData uri="http://schemas.microsoft.com/office/word/2010/wordprocessingShape">
                    <wps:wsp>
                      <wps:cNvSpPr/>
                      <wps:spPr>
                        <a:xfrm>
                          <a:off x="0" y="0"/>
                          <a:ext cx="2326640" cy="1417955"/>
                        </a:xfrm>
                        <a:prstGeom prst="leftArrowCallout">
                          <a:avLst>
                            <a:gd name="adj1" fmla="val 25000"/>
                            <a:gd name="adj2" fmla="val 25000"/>
                            <a:gd name="adj3" fmla="val 25000"/>
                            <a:gd name="adj4" fmla="val 80578"/>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081F007A" w14:textId="77777777" w:rsidR="00831E84" w:rsidRPr="00A54D3D" w:rsidRDefault="00831E84" w:rsidP="00465D76">
                            <w:pPr>
                              <w:spacing w:after="0" w:line="240" w:lineRule="auto"/>
                              <w:jc w:val="center"/>
                              <w:rPr>
                                <w:sz w:val="19"/>
                                <w:szCs w:val="19"/>
                              </w:rPr>
                            </w:pPr>
                            <w:r w:rsidRPr="00A54D3D">
                              <w:rPr>
                                <w:sz w:val="19"/>
                                <w:szCs w:val="19"/>
                              </w:rPr>
                              <w:t>Aligned &amp; Articulated Certificates and Associate Degrees</w:t>
                            </w:r>
                          </w:p>
                          <w:p w14:paraId="2861FE58" w14:textId="77777777" w:rsidR="00831E84" w:rsidRDefault="00831E84" w:rsidP="00465D76">
                            <w:pPr>
                              <w:spacing w:after="0" w:line="240" w:lineRule="auto"/>
                              <w:jc w:val="center"/>
                              <w:rPr>
                                <w:sz w:val="19"/>
                                <w:szCs w:val="19"/>
                              </w:rPr>
                            </w:pPr>
                            <w:r>
                              <w:rPr>
                                <w:sz w:val="19"/>
                                <w:szCs w:val="19"/>
                              </w:rPr>
                              <w:t>(AA &amp; AAS</w:t>
                            </w:r>
                            <w:r w:rsidRPr="00A54D3D">
                              <w:rPr>
                                <w:sz w:val="19"/>
                                <w:szCs w:val="19"/>
                              </w:rPr>
                              <w:t>) In skilled Trades</w:t>
                            </w:r>
                          </w:p>
                          <w:p w14:paraId="52674E62" w14:textId="77777777" w:rsidR="00831E84" w:rsidRDefault="00831E84" w:rsidP="00465D76">
                            <w:pPr>
                              <w:spacing w:after="0" w:line="240" w:lineRule="auto"/>
                              <w:jc w:val="center"/>
                              <w:rPr>
                                <w:sz w:val="19"/>
                                <w:szCs w:val="19"/>
                              </w:rPr>
                            </w:pPr>
                            <w:r>
                              <w:rPr>
                                <w:sz w:val="19"/>
                                <w:szCs w:val="19"/>
                              </w:rPr>
                              <w:t>Workforce Solutions Assistance</w:t>
                            </w:r>
                          </w:p>
                          <w:p w14:paraId="6036EC54" w14:textId="77777777" w:rsidR="00831E84" w:rsidRDefault="00831E84" w:rsidP="00465D76">
                            <w:pPr>
                              <w:spacing w:after="0" w:line="240" w:lineRule="auto"/>
                              <w:jc w:val="center"/>
                              <w:rPr>
                                <w:sz w:val="19"/>
                                <w:szCs w:val="19"/>
                              </w:rPr>
                            </w:pPr>
                            <w:r>
                              <w:rPr>
                                <w:sz w:val="19"/>
                                <w:szCs w:val="19"/>
                              </w:rPr>
                              <w:t>Business / Industry Involvement</w:t>
                            </w:r>
                          </w:p>
                          <w:p w14:paraId="36152D7B" w14:textId="77777777" w:rsidR="00831E84" w:rsidRDefault="00831E84" w:rsidP="00465D76">
                            <w:pPr>
                              <w:spacing w:after="0" w:line="240" w:lineRule="auto"/>
                              <w:jc w:val="center"/>
                              <w:rPr>
                                <w:sz w:val="19"/>
                                <w:szCs w:val="19"/>
                              </w:rPr>
                            </w:pPr>
                            <w:r>
                              <w:rPr>
                                <w:sz w:val="19"/>
                                <w:szCs w:val="19"/>
                              </w:rPr>
                              <w:t>Portable, Stackable Credentials</w:t>
                            </w:r>
                          </w:p>
                          <w:p w14:paraId="657E8ECA" w14:textId="77777777" w:rsidR="00831E84" w:rsidRDefault="00831E84" w:rsidP="00465D76">
                            <w:pPr>
                              <w:spacing w:after="0" w:line="240" w:lineRule="auto"/>
                              <w:jc w:val="center"/>
                              <w:rPr>
                                <w:sz w:val="19"/>
                                <w:szCs w:val="19"/>
                              </w:rPr>
                            </w:pPr>
                            <w:r>
                              <w:rPr>
                                <w:sz w:val="19"/>
                                <w:szCs w:val="19"/>
                              </w:rPr>
                              <w:t>Entrepreneurship Training</w:t>
                            </w:r>
                          </w:p>
                          <w:p w14:paraId="4338C3AF" w14:textId="77777777" w:rsidR="00831E84" w:rsidRDefault="00831E84" w:rsidP="00465D76">
                            <w:pPr>
                              <w:spacing w:after="0" w:line="240" w:lineRule="auto"/>
                              <w:jc w:val="center"/>
                              <w:rPr>
                                <w:sz w:val="19"/>
                                <w:szCs w:val="19"/>
                              </w:rPr>
                            </w:pPr>
                            <w:r>
                              <w:rPr>
                                <w:sz w:val="19"/>
                                <w:szCs w:val="19"/>
                              </w:rPr>
                              <w:t>Soft Skills, Financial Literacy</w:t>
                            </w:r>
                          </w:p>
                          <w:p w14:paraId="73B7E46B" w14:textId="77777777" w:rsidR="00831E84" w:rsidRPr="00A54D3D" w:rsidRDefault="00831E84" w:rsidP="00465D76">
                            <w:pPr>
                              <w:spacing w:after="0" w:line="240" w:lineRule="auto"/>
                              <w:jc w:val="center"/>
                              <w:rPr>
                                <w:sz w:val="19"/>
                                <w:szCs w:val="19"/>
                              </w:rPr>
                            </w:pPr>
                            <w:r>
                              <w:rPr>
                                <w:sz w:val="19"/>
                                <w:szCs w:val="19"/>
                              </w:rPr>
                              <w:t>OJT – Internships - Stipends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2D405" id="Left Arrow Callout 16" o:spid="_x0000_s1030" type="#_x0000_t77" style="position:absolute;left:0;text-align:left;margin-left:302.35pt;margin-top:3.65pt;width:183.2pt;height:11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" adj="4195,,3291" fillcolor="#d9e2f3 [660]" strokecolor="#2f528f" strokeweight="1pt">
                <v:textbox>
                  <w:txbxContent>
                    <w:p w14:paraId="081F007A" w14:textId="77777777" w:rsidR="00831E84" w:rsidRPr="00A54D3D" w:rsidRDefault="00831E84" w:rsidP="00465D76">
                      <w:pPr>
                        <w:spacing w:after="0" w:line="240" w:lineRule="auto"/>
                        <w:jc w:val="center"/>
                        <w:rPr>
                          <w:sz w:val="19"/>
                          <w:szCs w:val="19"/>
                        </w:rPr>
                      </w:pPr>
                      <w:r w:rsidRPr="00A54D3D">
                        <w:rPr>
                          <w:sz w:val="19"/>
                          <w:szCs w:val="19"/>
                        </w:rPr>
                        <w:t>Aligned &amp; Articulated Certificates and Associate Degrees</w:t>
                      </w:r>
                    </w:p>
                    <w:p w14:paraId="2861FE58" w14:textId="77777777" w:rsidR="00831E84" w:rsidRDefault="00831E84" w:rsidP="00465D76">
                      <w:pPr>
                        <w:spacing w:after="0" w:line="240" w:lineRule="auto"/>
                        <w:jc w:val="center"/>
                        <w:rPr>
                          <w:sz w:val="19"/>
                          <w:szCs w:val="19"/>
                        </w:rPr>
                      </w:pPr>
                      <w:r>
                        <w:rPr>
                          <w:sz w:val="19"/>
                          <w:szCs w:val="19"/>
                        </w:rPr>
                        <w:t>(AA &amp; AAS</w:t>
                      </w:r>
                      <w:r w:rsidRPr="00A54D3D">
                        <w:rPr>
                          <w:sz w:val="19"/>
                          <w:szCs w:val="19"/>
                        </w:rPr>
                        <w:t>) In skilled Trades</w:t>
                      </w:r>
                    </w:p>
                    <w:p w14:paraId="52674E62" w14:textId="77777777" w:rsidR="00831E84" w:rsidRDefault="00831E84" w:rsidP="00465D76">
                      <w:pPr>
                        <w:spacing w:after="0" w:line="240" w:lineRule="auto"/>
                        <w:jc w:val="center"/>
                        <w:rPr>
                          <w:sz w:val="19"/>
                          <w:szCs w:val="19"/>
                        </w:rPr>
                      </w:pPr>
                      <w:r>
                        <w:rPr>
                          <w:sz w:val="19"/>
                          <w:szCs w:val="19"/>
                        </w:rPr>
                        <w:t>Workforce Solutions Assistance</w:t>
                      </w:r>
                    </w:p>
                    <w:p w14:paraId="6036EC54" w14:textId="77777777" w:rsidR="00831E84" w:rsidRDefault="00831E84" w:rsidP="00465D76">
                      <w:pPr>
                        <w:spacing w:after="0" w:line="240" w:lineRule="auto"/>
                        <w:jc w:val="center"/>
                        <w:rPr>
                          <w:sz w:val="19"/>
                          <w:szCs w:val="19"/>
                        </w:rPr>
                      </w:pPr>
                      <w:r>
                        <w:rPr>
                          <w:sz w:val="19"/>
                          <w:szCs w:val="19"/>
                        </w:rPr>
                        <w:t>Business / Industry Involvement</w:t>
                      </w:r>
                    </w:p>
                    <w:p w14:paraId="36152D7B" w14:textId="77777777" w:rsidR="00831E84" w:rsidRDefault="00831E84" w:rsidP="00465D76">
                      <w:pPr>
                        <w:spacing w:after="0" w:line="240" w:lineRule="auto"/>
                        <w:jc w:val="center"/>
                        <w:rPr>
                          <w:sz w:val="19"/>
                          <w:szCs w:val="19"/>
                        </w:rPr>
                      </w:pPr>
                      <w:r>
                        <w:rPr>
                          <w:sz w:val="19"/>
                          <w:szCs w:val="19"/>
                        </w:rPr>
                        <w:t>Portable, Stackable Credentials</w:t>
                      </w:r>
                    </w:p>
                    <w:p w14:paraId="657E8ECA" w14:textId="77777777" w:rsidR="00831E84" w:rsidRDefault="00831E84" w:rsidP="00465D76">
                      <w:pPr>
                        <w:spacing w:after="0" w:line="240" w:lineRule="auto"/>
                        <w:jc w:val="center"/>
                        <w:rPr>
                          <w:sz w:val="19"/>
                          <w:szCs w:val="19"/>
                        </w:rPr>
                      </w:pPr>
                      <w:r>
                        <w:rPr>
                          <w:sz w:val="19"/>
                          <w:szCs w:val="19"/>
                        </w:rPr>
                        <w:t>Entrepreneurship Training</w:t>
                      </w:r>
                    </w:p>
                    <w:p w14:paraId="4338C3AF" w14:textId="77777777" w:rsidR="00831E84" w:rsidRDefault="00831E84" w:rsidP="00465D76">
                      <w:pPr>
                        <w:spacing w:after="0" w:line="240" w:lineRule="auto"/>
                        <w:jc w:val="center"/>
                        <w:rPr>
                          <w:sz w:val="19"/>
                          <w:szCs w:val="19"/>
                        </w:rPr>
                      </w:pPr>
                      <w:r>
                        <w:rPr>
                          <w:sz w:val="19"/>
                          <w:szCs w:val="19"/>
                        </w:rPr>
                        <w:t>Soft Skills, Financial Literacy</w:t>
                      </w:r>
                    </w:p>
                    <w:p w14:paraId="73B7E46B" w14:textId="77777777" w:rsidR="00831E84" w:rsidRPr="00A54D3D" w:rsidRDefault="00831E84" w:rsidP="00465D76">
                      <w:pPr>
                        <w:spacing w:after="0" w:line="240" w:lineRule="auto"/>
                        <w:jc w:val="center"/>
                        <w:rPr>
                          <w:sz w:val="19"/>
                          <w:szCs w:val="19"/>
                        </w:rPr>
                      </w:pPr>
                      <w:r>
                        <w:rPr>
                          <w:sz w:val="19"/>
                          <w:szCs w:val="19"/>
                        </w:rPr>
                        <w:t>OJT – Internships - Stipends</w:t>
                      </w:r>
                    </w:p>
                  </w:txbxContent>
                </v:textbox>
              </v:shape>
            </w:pict>
          </mc:Fallback>
        </mc:AlternateContent>
      </w:r>
    </w:p>
    <w:p w14:paraId="1B0032E4" w14:textId="77777777" w:rsidR="00465D76" w:rsidRPr="00A4231D" w:rsidRDefault="00465D76" w:rsidP="00465D76">
      <w:pPr>
        <w:jc w:val="both"/>
        <w:rPr>
          <w:sz w:val="24"/>
          <w:szCs w:val="24"/>
        </w:rPr>
      </w:pPr>
    </w:p>
    <w:p w14:paraId="71AD24C6" w14:textId="77777777" w:rsidR="00465D76" w:rsidRPr="00A4231D" w:rsidRDefault="00465D76" w:rsidP="00465D76">
      <w:pPr>
        <w:jc w:val="both"/>
        <w:rPr>
          <w:sz w:val="24"/>
          <w:szCs w:val="24"/>
        </w:rPr>
      </w:pPr>
      <w:r w:rsidRPr="00A4231D">
        <w:rPr>
          <w:noProof/>
        </w:rPr>
        <mc:AlternateContent>
          <mc:Choice Requires="wps">
            <w:drawing>
              <wp:anchor distT="0" distB="0" distL="114300" distR="114300" simplePos="0" relativeHeight="251670528" behindDoc="0" locked="0" layoutInCell="1" allowOverlap="1" wp14:anchorId="405D523E" wp14:editId="66E4BC25">
                <wp:simplePos x="0" y="0"/>
                <wp:positionH relativeFrom="column">
                  <wp:posOffset>-457200</wp:posOffset>
                </wp:positionH>
                <wp:positionV relativeFrom="paragraph">
                  <wp:posOffset>49530</wp:posOffset>
                </wp:positionV>
                <wp:extent cx="2438400" cy="1740535"/>
                <wp:effectExtent l="0" t="0" r="38100" b="12065"/>
                <wp:wrapNone/>
                <wp:docPr id="34" name="Right Arrow Callout 34"/>
                <wp:cNvGraphicFramePr/>
                <a:graphic xmlns:a="http://schemas.openxmlformats.org/drawingml/2006/main">
                  <a:graphicData uri="http://schemas.microsoft.com/office/word/2010/wordprocessingShape">
                    <wps:wsp>
                      <wps:cNvSpPr/>
                      <wps:spPr>
                        <a:xfrm>
                          <a:off x="0" y="0"/>
                          <a:ext cx="2438400" cy="1740535"/>
                        </a:xfrm>
                        <a:prstGeom prst="rightArrowCallout">
                          <a:avLst>
                            <a:gd name="adj1" fmla="val 20481"/>
                            <a:gd name="adj2" fmla="val 25000"/>
                            <a:gd name="adj3" fmla="val 25000"/>
                            <a:gd name="adj4" fmla="val 76834"/>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5557BB71" w14:textId="77777777" w:rsidR="00831E84" w:rsidRPr="00E12F37" w:rsidRDefault="00831E84" w:rsidP="00465D76">
                            <w:pPr>
                              <w:spacing w:after="0" w:line="240" w:lineRule="auto"/>
                              <w:jc w:val="center"/>
                              <w:rPr>
                                <w:sz w:val="19"/>
                                <w:szCs w:val="19"/>
                              </w:rPr>
                            </w:pPr>
                            <w:r w:rsidRPr="00E12F37">
                              <w:rPr>
                                <w:sz w:val="19"/>
                                <w:szCs w:val="19"/>
                              </w:rPr>
                              <w:t>Set Educational Goal</w:t>
                            </w:r>
                          </w:p>
                          <w:p w14:paraId="21BED2DE" w14:textId="60CAAEDB" w:rsidR="00831E84" w:rsidRPr="00E12F37" w:rsidRDefault="00831E84" w:rsidP="00465D76">
                            <w:pPr>
                              <w:spacing w:after="0" w:line="240" w:lineRule="auto"/>
                              <w:jc w:val="center"/>
                              <w:rPr>
                                <w:sz w:val="19"/>
                                <w:szCs w:val="19"/>
                                <w:u w:val="single"/>
                              </w:rPr>
                            </w:pPr>
                            <w:r w:rsidRPr="00E12F37">
                              <w:rPr>
                                <w:sz w:val="19"/>
                                <w:szCs w:val="19"/>
                                <w:u w:val="single"/>
                              </w:rPr>
                              <w:t>9</w:t>
                            </w:r>
                            <w:r w:rsidRPr="00E12F37">
                              <w:rPr>
                                <w:sz w:val="19"/>
                                <w:szCs w:val="19"/>
                                <w:u w:val="single"/>
                                <w:vertAlign w:val="superscript"/>
                              </w:rPr>
                              <w:t>th</w:t>
                            </w:r>
                            <w:r w:rsidRPr="00E12F37">
                              <w:rPr>
                                <w:sz w:val="19"/>
                                <w:szCs w:val="19"/>
                                <w:u w:val="single"/>
                              </w:rPr>
                              <w:t xml:space="preserve"> Grade – 6-year plan</w:t>
                            </w:r>
                          </w:p>
                          <w:p w14:paraId="30AC48F2" w14:textId="77777777" w:rsidR="00831E84" w:rsidRPr="00E12F37" w:rsidRDefault="00831E84" w:rsidP="00465D76">
                            <w:pPr>
                              <w:spacing w:after="0" w:line="240" w:lineRule="auto"/>
                              <w:jc w:val="center"/>
                              <w:rPr>
                                <w:sz w:val="19"/>
                                <w:szCs w:val="19"/>
                              </w:rPr>
                            </w:pPr>
                            <w:r w:rsidRPr="00E12F37">
                              <w:rPr>
                                <w:sz w:val="19"/>
                                <w:szCs w:val="19"/>
                              </w:rPr>
                              <w:t>RGV Lead / Achieve Texas Model</w:t>
                            </w:r>
                          </w:p>
                          <w:p w14:paraId="5C772B87" w14:textId="77777777" w:rsidR="00831E84" w:rsidRPr="00E12F37" w:rsidRDefault="00831E84" w:rsidP="00465D76">
                            <w:pPr>
                              <w:spacing w:after="0" w:line="240" w:lineRule="auto"/>
                              <w:jc w:val="center"/>
                              <w:rPr>
                                <w:sz w:val="19"/>
                                <w:szCs w:val="19"/>
                              </w:rPr>
                            </w:pPr>
                            <w:r w:rsidRPr="00E12F37">
                              <w:rPr>
                                <w:sz w:val="19"/>
                                <w:szCs w:val="19"/>
                              </w:rPr>
                              <w:t>CTE Programs</w:t>
                            </w:r>
                          </w:p>
                          <w:p w14:paraId="62CDBC0C" w14:textId="77777777" w:rsidR="00831E84" w:rsidRPr="00E12F37" w:rsidRDefault="00831E84" w:rsidP="00465D76">
                            <w:pPr>
                              <w:spacing w:after="0" w:line="240" w:lineRule="auto"/>
                              <w:jc w:val="center"/>
                              <w:rPr>
                                <w:sz w:val="19"/>
                                <w:szCs w:val="19"/>
                              </w:rPr>
                            </w:pPr>
                            <w:r w:rsidRPr="00E12F37">
                              <w:rPr>
                                <w:sz w:val="19"/>
                                <w:szCs w:val="19"/>
                              </w:rPr>
                              <w:t>Business / Industry Involvement</w:t>
                            </w:r>
                          </w:p>
                          <w:p w14:paraId="09B408AE" w14:textId="77777777" w:rsidR="00831E84" w:rsidRPr="00E12F37" w:rsidRDefault="00831E84" w:rsidP="00465D76">
                            <w:pPr>
                              <w:spacing w:after="0" w:line="240" w:lineRule="auto"/>
                              <w:jc w:val="center"/>
                              <w:rPr>
                                <w:sz w:val="19"/>
                                <w:szCs w:val="19"/>
                              </w:rPr>
                            </w:pPr>
                            <w:r w:rsidRPr="00E12F37">
                              <w:rPr>
                                <w:sz w:val="19"/>
                                <w:szCs w:val="19"/>
                              </w:rPr>
                              <w:t>Internships / Mentoring</w:t>
                            </w:r>
                          </w:p>
                          <w:p w14:paraId="5ABDB966" w14:textId="77777777" w:rsidR="00831E84" w:rsidRPr="00E12F37" w:rsidRDefault="00831E84" w:rsidP="00465D76">
                            <w:pPr>
                              <w:spacing w:after="0" w:line="240" w:lineRule="auto"/>
                              <w:jc w:val="center"/>
                              <w:rPr>
                                <w:sz w:val="19"/>
                                <w:szCs w:val="19"/>
                              </w:rPr>
                            </w:pPr>
                            <w:r w:rsidRPr="00E12F37">
                              <w:rPr>
                                <w:sz w:val="19"/>
                                <w:szCs w:val="19"/>
                              </w:rPr>
                              <w:t>Dual Enrollment Courses</w:t>
                            </w:r>
                          </w:p>
                          <w:p w14:paraId="3B7E751E" w14:textId="77777777" w:rsidR="00831E84" w:rsidRPr="00E12F37" w:rsidRDefault="00831E84" w:rsidP="00465D76">
                            <w:pPr>
                              <w:spacing w:after="0" w:line="240" w:lineRule="auto"/>
                              <w:jc w:val="center"/>
                              <w:rPr>
                                <w:sz w:val="19"/>
                                <w:szCs w:val="19"/>
                              </w:rPr>
                            </w:pPr>
                            <w:r w:rsidRPr="00E12F37">
                              <w:rPr>
                                <w:sz w:val="19"/>
                                <w:szCs w:val="19"/>
                              </w:rPr>
                              <w:t>Academic CORE or Technical Programs</w:t>
                            </w:r>
                          </w:p>
                          <w:p w14:paraId="7D5FCB6C" w14:textId="77777777" w:rsidR="00831E84" w:rsidRPr="00E12F37" w:rsidRDefault="00831E84" w:rsidP="00465D76">
                            <w:pPr>
                              <w:spacing w:after="0" w:line="240" w:lineRule="auto"/>
                              <w:jc w:val="center"/>
                              <w:rPr>
                                <w:sz w:val="19"/>
                                <w:szCs w:val="19"/>
                              </w:rPr>
                            </w:pPr>
                            <w:r w:rsidRPr="00E12F37">
                              <w:rPr>
                                <w:sz w:val="19"/>
                                <w:szCs w:val="19"/>
                              </w:rPr>
                              <w:t>Magnet Schools (STEM)</w:t>
                            </w:r>
                          </w:p>
                          <w:p w14:paraId="5F0BF208" w14:textId="77777777" w:rsidR="00831E84" w:rsidRPr="00E12F37" w:rsidRDefault="00831E84" w:rsidP="00465D76">
                            <w:pPr>
                              <w:spacing w:after="0" w:line="240" w:lineRule="auto"/>
                              <w:jc w:val="center"/>
                              <w:rPr>
                                <w:sz w:val="19"/>
                                <w:szCs w:val="19"/>
                              </w:rPr>
                            </w:pPr>
                            <w:r w:rsidRPr="00E12F37">
                              <w:rPr>
                                <w:sz w:val="19"/>
                                <w:szCs w:val="19"/>
                              </w:rPr>
                              <w:t>Entrepreneurship Training</w:t>
                            </w:r>
                          </w:p>
                          <w:p w14:paraId="68510A39" w14:textId="77777777" w:rsidR="00831E84" w:rsidRPr="00E12F37" w:rsidRDefault="00831E84" w:rsidP="00465D76">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523E" id="Right Arrow Callout 34" o:spid="_x0000_s1031" type="#_x0000_t78" style="position:absolute;left:0;text-align:left;margin-left:-36pt;margin-top:3.9pt;width:192pt;height:13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" adj="16596,,17745,8588" fillcolor="#d9e2f3 [660]" strokecolor="#2f528f" strokeweight="1pt">
                <v:textbox>
                  <w:txbxContent>
                    <w:p w14:paraId="5557BB71" w14:textId="77777777" w:rsidR="00831E84" w:rsidRPr="00E12F37" w:rsidRDefault="00831E84" w:rsidP="00465D76">
                      <w:pPr>
                        <w:spacing w:after="0" w:line="240" w:lineRule="auto"/>
                        <w:jc w:val="center"/>
                        <w:rPr>
                          <w:sz w:val="19"/>
                          <w:szCs w:val="19"/>
                        </w:rPr>
                      </w:pPr>
                      <w:r w:rsidRPr="00E12F37">
                        <w:rPr>
                          <w:sz w:val="19"/>
                          <w:szCs w:val="19"/>
                        </w:rPr>
                        <w:t>Set Educational Goal</w:t>
                      </w:r>
                    </w:p>
                    <w:p w14:paraId="21BED2DE" w14:textId="60CAAEDB" w:rsidR="00831E84" w:rsidRPr="00E12F37" w:rsidRDefault="00831E84" w:rsidP="00465D76">
                      <w:pPr>
                        <w:spacing w:after="0" w:line="240" w:lineRule="auto"/>
                        <w:jc w:val="center"/>
                        <w:rPr>
                          <w:sz w:val="19"/>
                          <w:szCs w:val="19"/>
                          <w:u w:val="single"/>
                        </w:rPr>
                      </w:pPr>
                      <w:r w:rsidRPr="00E12F37">
                        <w:rPr>
                          <w:sz w:val="19"/>
                          <w:szCs w:val="19"/>
                          <w:u w:val="single"/>
                        </w:rPr>
                        <w:t>9</w:t>
                      </w:r>
                      <w:r w:rsidRPr="00E12F37">
                        <w:rPr>
                          <w:sz w:val="19"/>
                          <w:szCs w:val="19"/>
                          <w:u w:val="single"/>
                          <w:vertAlign w:val="superscript"/>
                        </w:rPr>
                        <w:t>th</w:t>
                      </w:r>
                      <w:r w:rsidRPr="00E12F37">
                        <w:rPr>
                          <w:sz w:val="19"/>
                          <w:szCs w:val="19"/>
                          <w:u w:val="single"/>
                        </w:rPr>
                        <w:t xml:space="preserve"> Grade – 6-year plan</w:t>
                      </w:r>
                    </w:p>
                    <w:p w14:paraId="30AC48F2" w14:textId="77777777" w:rsidR="00831E84" w:rsidRPr="00E12F37" w:rsidRDefault="00831E84" w:rsidP="00465D76">
                      <w:pPr>
                        <w:spacing w:after="0" w:line="240" w:lineRule="auto"/>
                        <w:jc w:val="center"/>
                        <w:rPr>
                          <w:sz w:val="19"/>
                          <w:szCs w:val="19"/>
                        </w:rPr>
                      </w:pPr>
                      <w:r w:rsidRPr="00E12F37">
                        <w:rPr>
                          <w:sz w:val="19"/>
                          <w:szCs w:val="19"/>
                        </w:rPr>
                        <w:t>RGV Lead / Achieve Texas Model</w:t>
                      </w:r>
                    </w:p>
                    <w:p w14:paraId="5C772B87" w14:textId="77777777" w:rsidR="00831E84" w:rsidRPr="00E12F37" w:rsidRDefault="00831E84" w:rsidP="00465D76">
                      <w:pPr>
                        <w:spacing w:after="0" w:line="240" w:lineRule="auto"/>
                        <w:jc w:val="center"/>
                        <w:rPr>
                          <w:sz w:val="19"/>
                          <w:szCs w:val="19"/>
                        </w:rPr>
                      </w:pPr>
                      <w:r w:rsidRPr="00E12F37">
                        <w:rPr>
                          <w:sz w:val="19"/>
                          <w:szCs w:val="19"/>
                        </w:rPr>
                        <w:t>CTE Programs</w:t>
                      </w:r>
                    </w:p>
                    <w:p w14:paraId="62CDBC0C" w14:textId="77777777" w:rsidR="00831E84" w:rsidRPr="00E12F37" w:rsidRDefault="00831E84" w:rsidP="00465D76">
                      <w:pPr>
                        <w:spacing w:after="0" w:line="240" w:lineRule="auto"/>
                        <w:jc w:val="center"/>
                        <w:rPr>
                          <w:sz w:val="19"/>
                          <w:szCs w:val="19"/>
                        </w:rPr>
                      </w:pPr>
                      <w:r w:rsidRPr="00E12F37">
                        <w:rPr>
                          <w:sz w:val="19"/>
                          <w:szCs w:val="19"/>
                        </w:rPr>
                        <w:t>Business / Industry Involvement</w:t>
                      </w:r>
                    </w:p>
                    <w:p w14:paraId="09B408AE" w14:textId="77777777" w:rsidR="00831E84" w:rsidRPr="00E12F37" w:rsidRDefault="00831E84" w:rsidP="00465D76">
                      <w:pPr>
                        <w:spacing w:after="0" w:line="240" w:lineRule="auto"/>
                        <w:jc w:val="center"/>
                        <w:rPr>
                          <w:sz w:val="19"/>
                          <w:szCs w:val="19"/>
                        </w:rPr>
                      </w:pPr>
                      <w:r w:rsidRPr="00E12F37">
                        <w:rPr>
                          <w:sz w:val="19"/>
                          <w:szCs w:val="19"/>
                        </w:rPr>
                        <w:t>Internships / Mentoring</w:t>
                      </w:r>
                    </w:p>
                    <w:p w14:paraId="5ABDB966" w14:textId="77777777" w:rsidR="00831E84" w:rsidRPr="00E12F37" w:rsidRDefault="00831E84" w:rsidP="00465D76">
                      <w:pPr>
                        <w:spacing w:after="0" w:line="240" w:lineRule="auto"/>
                        <w:jc w:val="center"/>
                        <w:rPr>
                          <w:sz w:val="19"/>
                          <w:szCs w:val="19"/>
                        </w:rPr>
                      </w:pPr>
                      <w:r w:rsidRPr="00E12F37">
                        <w:rPr>
                          <w:sz w:val="19"/>
                          <w:szCs w:val="19"/>
                        </w:rPr>
                        <w:t>Dual Enrollment Courses</w:t>
                      </w:r>
                    </w:p>
                    <w:p w14:paraId="3B7E751E" w14:textId="77777777" w:rsidR="00831E84" w:rsidRPr="00E12F37" w:rsidRDefault="00831E84" w:rsidP="00465D76">
                      <w:pPr>
                        <w:spacing w:after="0" w:line="240" w:lineRule="auto"/>
                        <w:jc w:val="center"/>
                        <w:rPr>
                          <w:sz w:val="19"/>
                          <w:szCs w:val="19"/>
                        </w:rPr>
                      </w:pPr>
                      <w:r w:rsidRPr="00E12F37">
                        <w:rPr>
                          <w:sz w:val="19"/>
                          <w:szCs w:val="19"/>
                        </w:rPr>
                        <w:t>Academic CORE or Technical Programs</w:t>
                      </w:r>
                    </w:p>
                    <w:p w14:paraId="7D5FCB6C" w14:textId="77777777" w:rsidR="00831E84" w:rsidRPr="00E12F37" w:rsidRDefault="00831E84" w:rsidP="00465D76">
                      <w:pPr>
                        <w:spacing w:after="0" w:line="240" w:lineRule="auto"/>
                        <w:jc w:val="center"/>
                        <w:rPr>
                          <w:sz w:val="19"/>
                          <w:szCs w:val="19"/>
                        </w:rPr>
                      </w:pPr>
                      <w:r w:rsidRPr="00E12F37">
                        <w:rPr>
                          <w:sz w:val="19"/>
                          <w:szCs w:val="19"/>
                        </w:rPr>
                        <w:t>Magnet Schools (STEM)</w:t>
                      </w:r>
                    </w:p>
                    <w:p w14:paraId="5F0BF208" w14:textId="77777777" w:rsidR="00831E84" w:rsidRPr="00E12F37" w:rsidRDefault="00831E84" w:rsidP="00465D76">
                      <w:pPr>
                        <w:spacing w:after="0" w:line="240" w:lineRule="auto"/>
                        <w:jc w:val="center"/>
                        <w:rPr>
                          <w:sz w:val="19"/>
                          <w:szCs w:val="19"/>
                        </w:rPr>
                      </w:pPr>
                      <w:r w:rsidRPr="00E12F37">
                        <w:rPr>
                          <w:sz w:val="19"/>
                          <w:szCs w:val="19"/>
                        </w:rPr>
                        <w:t>Entrepreneurship Training</w:t>
                      </w:r>
                    </w:p>
                    <w:p w14:paraId="68510A39" w14:textId="77777777" w:rsidR="00831E84" w:rsidRPr="00E12F37" w:rsidRDefault="00831E84" w:rsidP="00465D76">
                      <w:pPr>
                        <w:spacing w:after="0" w:line="240" w:lineRule="auto"/>
                        <w:jc w:val="center"/>
                        <w:rPr>
                          <w:sz w:val="20"/>
                          <w:szCs w:val="20"/>
                        </w:rPr>
                      </w:pPr>
                    </w:p>
                  </w:txbxContent>
                </v:textbox>
              </v:shape>
            </w:pict>
          </mc:Fallback>
        </mc:AlternateContent>
      </w:r>
    </w:p>
    <w:p w14:paraId="1A68B8DE" w14:textId="77777777" w:rsidR="00465D76" w:rsidRPr="00A4231D" w:rsidRDefault="00465D76" w:rsidP="00465D76">
      <w:pPr>
        <w:jc w:val="both"/>
        <w:rPr>
          <w:sz w:val="24"/>
          <w:szCs w:val="24"/>
        </w:rPr>
      </w:pPr>
    </w:p>
    <w:p w14:paraId="3E88D6B8" w14:textId="588F1873" w:rsidR="00465D76" w:rsidRPr="00A4231D" w:rsidRDefault="00194369" w:rsidP="00465D76">
      <w:pPr>
        <w:jc w:val="both"/>
        <w:rPr>
          <w:sz w:val="24"/>
          <w:szCs w:val="24"/>
        </w:rPr>
      </w:pPr>
      <w:r w:rsidRPr="00A4231D">
        <w:rPr>
          <w:noProof/>
        </w:rPr>
        <mc:AlternateContent>
          <mc:Choice Requires="wps">
            <w:drawing>
              <wp:anchor distT="0" distB="0" distL="114300" distR="114300" simplePos="0" relativeHeight="251674624" behindDoc="0" locked="0" layoutInCell="1" allowOverlap="1" wp14:anchorId="56BDA96F" wp14:editId="641D5D62">
                <wp:simplePos x="0" y="0"/>
                <wp:positionH relativeFrom="column">
                  <wp:posOffset>3524250</wp:posOffset>
                </wp:positionH>
                <wp:positionV relativeFrom="paragraph">
                  <wp:posOffset>306070</wp:posOffset>
                </wp:positionV>
                <wp:extent cx="2640965" cy="1314450"/>
                <wp:effectExtent l="19050" t="0" r="26035" b="19050"/>
                <wp:wrapNone/>
                <wp:docPr id="17" name="Left Arrow Callout 17"/>
                <wp:cNvGraphicFramePr/>
                <a:graphic xmlns:a="http://schemas.openxmlformats.org/drawingml/2006/main">
                  <a:graphicData uri="http://schemas.microsoft.com/office/word/2010/wordprocessingShape">
                    <wps:wsp>
                      <wps:cNvSpPr/>
                      <wps:spPr>
                        <a:xfrm>
                          <a:off x="0" y="0"/>
                          <a:ext cx="2640965" cy="1314450"/>
                        </a:xfrm>
                        <a:prstGeom prst="leftArrowCallout">
                          <a:avLst>
                            <a:gd name="adj1" fmla="val 25000"/>
                            <a:gd name="adj2" fmla="val 25000"/>
                            <a:gd name="adj3" fmla="val 25000"/>
                            <a:gd name="adj4" fmla="val 71604"/>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5695D769" w14:textId="77777777" w:rsidR="00831E84" w:rsidRPr="00A54D3D" w:rsidRDefault="00831E84" w:rsidP="00194369">
                            <w:pPr>
                              <w:spacing w:after="0" w:line="240" w:lineRule="auto"/>
                              <w:rPr>
                                <w:sz w:val="19"/>
                                <w:szCs w:val="19"/>
                              </w:rPr>
                            </w:pPr>
                            <w:r w:rsidRPr="00A54D3D">
                              <w:rPr>
                                <w:sz w:val="19"/>
                                <w:szCs w:val="19"/>
                              </w:rPr>
                              <w:t>Kuder Preference Exam</w:t>
                            </w:r>
                          </w:p>
                          <w:p w14:paraId="4D75BA0D" w14:textId="53940EF0" w:rsidR="00831E84" w:rsidRPr="00A54D3D" w:rsidRDefault="00831E84" w:rsidP="00194369">
                            <w:pPr>
                              <w:spacing w:after="0" w:line="240" w:lineRule="auto"/>
                              <w:rPr>
                                <w:sz w:val="19"/>
                                <w:szCs w:val="19"/>
                              </w:rPr>
                            </w:pPr>
                            <w:r w:rsidRPr="00A54D3D">
                              <w:rPr>
                                <w:sz w:val="19"/>
                                <w:szCs w:val="19"/>
                              </w:rPr>
                              <w:t>Strong Career Counseling</w:t>
                            </w:r>
                            <w:r>
                              <w:rPr>
                                <w:sz w:val="19"/>
                                <w:szCs w:val="19"/>
                              </w:rPr>
                              <w:t xml:space="preserve">                </w:t>
                            </w:r>
                            <w:r w:rsidRPr="006B7E7A">
                              <w:rPr>
                                <w:color w:val="4472C4" w:themeColor="accent1"/>
                                <w:sz w:val="19"/>
                                <w:szCs w:val="19"/>
                              </w:rPr>
                              <w:t xml:space="preserve">  </w:t>
                            </w:r>
                            <w:r>
                              <w:rPr>
                                <w:sz w:val="19"/>
                                <w:szCs w:val="19"/>
                              </w:rPr>
                              <w:t xml:space="preserve">                      -  Reality Check</w:t>
                            </w:r>
                          </w:p>
                          <w:p w14:paraId="4BBE60A1" w14:textId="77777777" w:rsidR="00831E84" w:rsidRDefault="00831E84" w:rsidP="00194369">
                            <w:pPr>
                              <w:spacing w:after="0" w:line="240" w:lineRule="auto"/>
                              <w:rPr>
                                <w:sz w:val="19"/>
                                <w:szCs w:val="19"/>
                              </w:rPr>
                            </w:pPr>
                            <w:r w:rsidRPr="00A54D3D">
                              <w:rPr>
                                <w:sz w:val="19"/>
                                <w:szCs w:val="19"/>
                              </w:rPr>
                              <w:t>LMCI Training</w:t>
                            </w:r>
                            <w:r>
                              <w:rPr>
                                <w:sz w:val="19"/>
                                <w:szCs w:val="19"/>
                              </w:rPr>
                              <w:t xml:space="preserve">  </w:t>
                            </w:r>
                          </w:p>
                          <w:p w14:paraId="386F5592" w14:textId="3D2EE971" w:rsidR="00831E84" w:rsidRDefault="00831E84" w:rsidP="00194369">
                            <w:pPr>
                              <w:spacing w:after="0" w:line="240" w:lineRule="auto"/>
                              <w:rPr>
                                <w:sz w:val="19"/>
                                <w:szCs w:val="19"/>
                              </w:rPr>
                            </w:pPr>
                            <w:r>
                              <w:rPr>
                                <w:sz w:val="19"/>
                                <w:szCs w:val="19"/>
                              </w:rPr>
                              <w:t>- Texas CARES</w:t>
                            </w:r>
                          </w:p>
                          <w:p w14:paraId="22329B81" w14:textId="615041C1" w:rsidR="00831E84" w:rsidRPr="00A54D3D" w:rsidRDefault="00831E84" w:rsidP="00194369">
                            <w:pPr>
                              <w:spacing w:after="0" w:line="240" w:lineRule="auto"/>
                              <w:rPr>
                                <w:sz w:val="19"/>
                                <w:szCs w:val="19"/>
                              </w:rPr>
                            </w:pPr>
                            <w:r>
                              <w:rPr>
                                <w:sz w:val="19"/>
                                <w:szCs w:val="19"/>
                              </w:rPr>
                              <w:t xml:space="preserve"> - Texas CREWS</w:t>
                            </w:r>
                          </w:p>
                          <w:p w14:paraId="0A84790F" w14:textId="77777777" w:rsidR="00831E84" w:rsidRPr="00A54D3D" w:rsidRDefault="00831E84" w:rsidP="00194369">
                            <w:pPr>
                              <w:spacing w:after="0" w:line="240" w:lineRule="auto"/>
                              <w:rPr>
                                <w:sz w:val="19"/>
                                <w:szCs w:val="19"/>
                              </w:rPr>
                            </w:pPr>
                            <w:r w:rsidRPr="00A54D3D">
                              <w:rPr>
                                <w:sz w:val="19"/>
                                <w:szCs w:val="19"/>
                              </w:rPr>
                              <w:t>Soft Skills</w:t>
                            </w:r>
                          </w:p>
                          <w:p w14:paraId="1724FC15" w14:textId="77777777" w:rsidR="00831E84" w:rsidRPr="00A54D3D" w:rsidRDefault="00831E84" w:rsidP="00194369">
                            <w:pPr>
                              <w:spacing w:after="0" w:line="240" w:lineRule="auto"/>
                              <w:rPr>
                                <w:sz w:val="19"/>
                                <w:szCs w:val="19"/>
                              </w:rPr>
                            </w:pPr>
                            <w:r w:rsidRPr="00A54D3D">
                              <w:rPr>
                                <w:sz w:val="19"/>
                                <w:szCs w:val="19"/>
                              </w:rPr>
                              <w:t>Financial 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DA96F" id="Left Arrow Callout 17" o:spid="_x0000_s1032" type="#_x0000_t77" style="position:absolute;left:0;text-align:left;margin-left:277.5pt;margin-top:24.1pt;width:207.9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" adj="6134,,2688" fillcolor="#d9e2f3 [660]" strokecolor="#2f528f" strokeweight="1pt">
                <v:textbox>
                  <w:txbxContent>
                    <w:p w14:paraId="5695D769" w14:textId="77777777" w:rsidR="00831E84" w:rsidRPr="00A54D3D" w:rsidRDefault="00831E84" w:rsidP="00194369">
                      <w:pPr>
                        <w:spacing w:after="0" w:line="240" w:lineRule="auto"/>
                        <w:rPr>
                          <w:sz w:val="19"/>
                          <w:szCs w:val="19"/>
                        </w:rPr>
                      </w:pPr>
                      <w:r w:rsidRPr="00A54D3D">
                        <w:rPr>
                          <w:sz w:val="19"/>
                          <w:szCs w:val="19"/>
                        </w:rPr>
                        <w:t>Kuder Preference Exam</w:t>
                      </w:r>
                    </w:p>
                    <w:p w14:paraId="4D75BA0D" w14:textId="53940EF0" w:rsidR="00831E84" w:rsidRPr="00A54D3D" w:rsidRDefault="00831E84" w:rsidP="00194369">
                      <w:pPr>
                        <w:spacing w:after="0" w:line="240" w:lineRule="auto"/>
                        <w:rPr>
                          <w:sz w:val="19"/>
                          <w:szCs w:val="19"/>
                        </w:rPr>
                      </w:pPr>
                      <w:r w:rsidRPr="00A54D3D">
                        <w:rPr>
                          <w:sz w:val="19"/>
                          <w:szCs w:val="19"/>
                        </w:rPr>
                        <w:t>Strong Career Counseling</w:t>
                      </w:r>
                      <w:r>
                        <w:rPr>
                          <w:sz w:val="19"/>
                          <w:szCs w:val="19"/>
                        </w:rPr>
                        <w:t xml:space="preserve">                </w:t>
                      </w:r>
                      <w:r w:rsidRPr="006B7E7A">
                        <w:rPr>
                          <w:color w:val="4472C4" w:themeColor="accent1"/>
                          <w:sz w:val="19"/>
                          <w:szCs w:val="19"/>
                        </w:rPr>
                        <w:t xml:space="preserve">  </w:t>
                      </w:r>
                      <w:r>
                        <w:rPr>
                          <w:sz w:val="19"/>
                          <w:szCs w:val="19"/>
                        </w:rPr>
                        <w:t xml:space="preserve">                      -  Reality Check</w:t>
                      </w:r>
                    </w:p>
                    <w:p w14:paraId="4BBE60A1" w14:textId="77777777" w:rsidR="00831E84" w:rsidRDefault="00831E84" w:rsidP="00194369">
                      <w:pPr>
                        <w:spacing w:after="0" w:line="240" w:lineRule="auto"/>
                        <w:rPr>
                          <w:sz w:val="19"/>
                          <w:szCs w:val="19"/>
                        </w:rPr>
                      </w:pPr>
                      <w:r w:rsidRPr="00A54D3D">
                        <w:rPr>
                          <w:sz w:val="19"/>
                          <w:szCs w:val="19"/>
                        </w:rPr>
                        <w:t>LMCI Training</w:t>
                      </w:r>
                      <w:r>
                        <w:rPr>
                          <w:sz w:val="19"/>
                          <w:szCs w:val="19"/>
                        </w:rPr>
                        <w:t xml:space="preserve">  </w:t>
                      </w:r>
                    </w:p>
                    <w:p w14:paraId="386F5592" w14:textId="3D2EE971" w:rsidR="00831E84" w:rsidRDefault="00831E84" w:rsidP="00194369">
                      <w:pPr>
                        <w:spacing w:after="0" w:line="240" w:lineRule="auto"/>
                        <w:rPr>
                          <w:sz w:val="19"/>
                          <w:szCs w:val="19"/>
                        </w:rPr>
                      </w:pPr>
                      <w:r>
                        <w:rPr>
                          <w:sz w:val="19"/>
                          <w:szCs w:val="19"/>
                        </w:rPr>
                        <w:t>- Texas CARES</w:t>
                      </w:r>
                    </w:p>
                    <w:p w14:paraId="22329B81" w14:textId="615041C1" w:rsidR="00831E84" w:rsidRPr="00A54D3D" w:rsidRDefault="00831E84" w:rsidP="00194369">
                      <w:pPr>
                        <w:spacing w:after="0" w:line="240" w:lineRule="auto"/>
                        <w:rPr>
                          <w:sz w:val="19"/>
                          <w:szCs w:val="19"/>
                        </w:rPr>
                      </w:pPr>
                      <w:r>
                        <w:rPr>
                          <w:sz w:val="19"/>
                          <w:szCs w:val="19"/>
                        </w:rPr>
                        <w:t xml:space="preserve"> - Texas CREWS</w:t>
                      </w:r>
                    </w:p>
                    <w:p w14:paraId="0A84790F" w14:textId="77777777" w:rsidR="00831E84" w:rsidRPr="00A54D3D" w:rsidRDefault="00831E84" w:rsidP="00194369">
                      <w:pPr>
                        <w:spacing w:after="0" w:line="240" w:lineRule="auto"/>
                        <w:rPr>
                          <w:sz w:val="19"/>
                          <w:szCs w:val="19"/>
                        </w:rPr>
                      </w:pPr>
                      <w:r w:rsidRPr="00A54D3D">
                        <w:rPr>
                          <w:sz w:val="19"/>
                          <w:szCs w:val="19"/>
                        </w:rPr>
                        <w:t>Soft Skills</w:t>
                      </w:r>
                    </w:p>
                    <w:p w14:paraId="1724FC15" w14:textId="77777777" w:rsidR="00831E84" w:rsidRPr="00A54D3D" w:rsidRDefault="00831E84" w:rsidP="00194369">
                      <w:pPr>
                        <w:spacing w:after="0" w:line="240" w:lineRule="auto"/>
                        <w:rPr>
                          <w:sz w:val="19"/>
                          <w:szCs w:val="19"/>
                        </w:rPr>
                      </w:pPr>
                      <w:r w:rsidRPr="00A54D3D">
                        <w:rPr>
                          <w:sz w:val="19"/>
                          <w:szCs w:val="19"/>
                        </w:rPr>
                        <w:t>Financial Literacy</w:t>
                      </w:r>
                    </w:p>
                  </w:txbxContent>
                </v:textbox>
              </v:shape>
            </w:pict>
          </mc:Fallback>
        </mc:AlternateContent>
      </w:r>
    </w:p>
    <w:p w14:paraId="22A221EB" w14:textId="262E480E" w:rsidR="00465D76" w:rsidRPr="00A4231D" w:rsidRDefault="00465D76" w:rsidP="00465D76">
      <w:pPr>
        <w:jc w:val="both"/>
        <w:rPr>
          <w:sz w:val="24"/>
          <w:szCs w:val="24"/>
        </w:rPr>
      </w:pPr>
    </w:p>
    <w:p w14:paraId="40FBFC61" w14:textId="6FB49242" w:rsidR="00465D76" w:rsidRPr="00A4231D" w:rsidRDefault="00465D76" w:rsidP="00465D76">
      <w:pPr>
        <w:jc w:val="both"/>
        <w:rPr>
          <w:sz w:val="24"/>
          <w:szCs w:val="24"/>
        </w:rPr>
      </w:pPr>
    </w:p>
    <w:p w14:paraId="1E0DDE12" w14:textId="1B3F4D96" w:rsidR="00465D76" w:rsidRPr="00A4231D" w:rsidRDefault="00465D76" w:rsidP="00465D76">
      <w:pPr>
        <w:jc w:val="both"/>
        <w:rPr>
          <w:sz w:val="24"/>
          <w:szCs w:val="24"/>
        </w:rPr>
      </w:pPr>
      <w:r w:rsidRPr="00A4231D">
        <w:rPr>
          <w:noProof/>
        </w:rPr>
        <mc:AlternateContent>
          <mc:Choice Requires="wps">
            <w:drawing>
              <wp:anchor distT="0" distB="0" distL="114300" distR="114300" simplePos="0" relativeHeight="251665408" behindDoc="0" locked="0" layoutInCell="1" allowOverlap="1" wp14:anchorId="0C69FF3C" wp14:editId="450294F2">
                <wp:simplePos x="0" y="0"/>
                <wp:positionH relativeFrom="column">
                  <wp:posOffset>2180590</wp:posOffset>
                </wp:positionH>
                <wp:positionV relativeFrom="paragraph">
                  <wp:posOffset>278765</wp:posOffset>
                </wp:positionV>
                <wp:extent cx="1330325" cy="0"/>
                <wp:effectExtent l="0" t="0" r="22225" b="19050"/>
                <wp:wrapNone/>
                <wp:docPr id="27" name="Straight Connector 27"/>
                <wp:cNvGraphicFramePr/>
                <a:graphic xmlns:a="http://schemas.openxmlformats.org/drawingml/2006/main">
                  <a:graphicData uri="http://schemas.microsoft.com/office/word/2010/wordprocessingShape">
                    <wps:wsp>
                      <wps:cNvCnPr/>
                      <wps:spPr>
                        <a:xfrm>
                          <a:off x="0" y="0"/>
                          <a:ext cx="1330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63E6DD1" id="Straight Connector 2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7pt,21.95pt" to="276.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" strokecolor="#4a7ebb"/>
            </w:pict>
          </mc:Fallback>
        </mc:AlternateContent>
      </w:r>
    </w:p>
    <w:p w14:paraId="150D214C" w14:textId="66903308" w:rsidR="00465D76" w:rsidRPr="00A4231D" w:rsidRDefault="008029C3" w:rsidP="00465D76">
      <w:pPr>
        <w:jc w:val="both"/>
        <w:rPr>
          <w:sz w:val="24"/>
          <w:szCs w:val="24"/>
        </w:rPr>
      </w:pPr>
      <w:r w:rsidRPr="00A4231D">
        <w:rPr>
          <w:noProof/>
        </w:rPr>
        <mc:AlternateContent>
          <mc:Choice Requires="wps">
            <w:drawing>
              <wp:anchor distT="0" distB="0" distL="114300" distR="114300" simplePos="0" relativeHeight="251673600" behindDoc="0" locked="0" layoutInCell="1" allowOverlap="1" wp14:anchorId="6DFC991B" wp14:editId="16752F56">
                <wp:simplePos x="0" y="0"/>
                <wp:positionH relativeFrom="column">
                  <wp:posOffset>-495935</wp:posOffset>
                </wp:positionH>
                <wp:positionV relativeFrom="paragraph">
                  <wp:posOffset>266700</wp:posOffset>
                </wp:positionV>
                <wp:extent cx="6646545" cy="422910"/>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6646545" cy="422910"/>
                        </a:xfrm>
                        <a:prstGeom prst="rect">
                          <a:avLst/>
                        </a:prstGeom>
                        <a:solidFill>
                          <a:sysClr val="window" lastClr="FFFFFF"/>
                        </a:solidFill>
                        <a:ln w="6350">
                          <a:noFill/>
                        </a:ln>
                        <a:effectLst/>
                      </wps:spPr>
                      <wps:txbx>
                        <w:txbxContent>
                          <w:p w14:paraId="4BD8E38B" w14:textId="691D1840" w:rsidR="00831E84" w:rsidRPr="006B7E7A" w:rsidRDefault="00831E84" w:rsidP="00DF5AFD">
                            <w:pPr>
                              <w:rPr>
                                <w:b/>
                                <w:color w:val="44546A" w:themeColor="text2"/>
                                <w:sz w:val="48"/>
                                <w:szCs w:val="48"/>
                              </w:rPr>
                            </w:pPr>
                            <w:r>
                              <w:rPr>
                                <w:b/>
                                <w:color w:val="44546A" w:themeColor="text2"/>
                                <w:sz w:val="48"/>
                                <w:szCs w:val="48"/>
                              </w:rPr>
                              <w:t xml:space="preserve">         </w:t>
                            </w:r>
                            <w:r w:rsidRPr="006B7E7A">
                              <w:rPr>
                                <w:b/>
                                <w:color w:val="44546A" w:themeColor="text2"/>
                                <w:sz w:val="48"/>
                                <w:szCs w:val="48"/>
                              </w:rPr>
                              <w:t>“Guided Education is the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C991B" id="Text Box 8" o:spid="_x0000_s1033" type="#_x0000_t202" style="position:absolute;left:0;text-align:left;margin-left:-39.05pt;margin-top:21pt;width:523.35pt;height: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" fillcolor="window" stroked="f" strokeweight=".5pt">
                <v:textbox>
                  <w:txbxContent>
                    <w:p w14:paraId="4BD8E38B" w14:textId="691D1840" w:rsidR="00831E84" w:rsidRPr="006B7E7A" w:rsidRDefault="00831E84" w:rsidP="00DF5AFD">
                      <w:pPr>
                        <w:rPr>
                          <w:b/>
                          <w:color w:val="44546A" w:themeColor="text2"/>
                          <w:sz w:val="48"/>
                          <w:szCs w:val="48"/>
                        </w:rPr>
                      </w:pPr>
                      <w:r>
                        <w:rPr>
                          <w:b/>
                          <w:color w:val="44546A" w:themeColor="text2"/>
                          <w:sz w:val="48"/>
                          <w:szCs w:val="48"/>
                        </w:rPr>
                        <w:t xml:space="preserve">         </w:t>
                      </w:r>
                      <w:r w:rsidRPr="006B7E7A">
                        <w:rPr>
                          <w:b/>
                          <w:color w:val="44546A" w:themeColor="text2"/>
                          <w:sz w:val="48"/>
                          <w:szCs w:val="48"/>
                        </w:rPr>
                        <w:t>“Guided Education is the Key”</w:t>
                      </w:r>
                    </w:p>
                  </w:txbxContent>
                </v:textbox>
              </v:shape>
            </w:pict>
          </mc:Fallback>
        </mc:AlternateContent>
      </w:r>
    </w:p>
    <w:p w14:paraId="1964E34A" w14:textId="77777777" w:rsidR="008029C3" w:rsidRPr="00A4231D" w:rsidRDefault="008029C3" w:rsidP="00465D76">
      <w:pPr>
        <w:spacing w:after="120" w:line="240" w:lineRule="auto"/>
        <w:jc w:val="both"/>
        <w:rPr>
          <w:sz w:val="24"/>
          <w:szCs w:val="24"/>
        </w:rPr>
      </w:pPr>
    </w:p>
    <w:p w14:paraId="2B5FD1DC" w14:textId="77777777" w:rsidR="008029C3" w:rsidRPr="00A4231D" w:rsidRDefault="008029C3" w:rsidP="00465D76">
      <w:pPr>
        <w:spacing w:after="120" w:line="240" w:lineRule="auto"/>
        <w:jc w:val="both"/>
        <w:rPr>
          <w:rFonts w:ascii="Times New Roman" w:hAnsi="Times New Roman" w:cs="Times New Roman"/>
          <w:sz w:val="24"/>
          <w:szCs w:val="24"/>
        </w:rPr>
      </w:pPr>
    </w:p>
    <w:p w14:paraId="30C69144" w14:textId="667B830F" w:rsidR="00465D76" w:rsidRPr="00A4231D" w:rsidRDefault="00DA2519"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“Workforce Pipeline” illustration above depicts the thrust of what WFS Cameron believes will promote a new and healthy growth of the Cameron County workforce for the future, and it assists WFS Cameron officials with delivering this message to area community groups, collective impact councils, ISDs, EDCs, and institutions of higher education.  </w:t>
      </w:r>
      <w:r w:rsidR="00465D76" w:rsidRPr="00A4231D">
        <w:rPr>
          <w:rFonts w:ascii="Times New Roman" w:hAnsi="Times New Roman" w:cs="Times New Roman"/>
          <w:sz w:val="24"/>
          <w:szCs w:val="24"/>
        </w:rPr>
        <w:t>WFS Cameron supports regional partnerships with employers, secondary education, training institutions, and training providers that increase opportunities for youth and adult learners to transition to postsecondary degrees and/or credentials that are portable and stackable.</w:t>
      </w:r>
    </w:p>
    <w:p w14:paraId="4CBFA6C2" w14:textId="77777777" w:rsidR="00465D76" w:rsidRPr="00A4231D" w:rsidRDefault="00465D76" w:rsidP="00465D76">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There are several key messages imbedded in the Workforce Pipeline illustration, and WFS Cameron works with all of its partner groups to understand and support programs and initiatives that help build the pipeline into a new “culture” of education and workforce training.</w:t>
      </w:r>
    </w:p>
    <w:p w14:paraId="6F6D3E22" w14:textId="2E64FFE4" w:rsidR="00465D76" w:rsidRPr="00A4231D" w:rsidRDefault="00465D76" w:rsidP="008A6776">
      <w:pPr>
        <w:numPr>
          <w:ilvl w:val="0"/>
          <w:numId w:val="27"/>
        </w:numPr>
        <w:spacing w:before="120"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 </w:t>
      </w:r>
      <w:r w:rsidRPr="00A4231D">
        <w:rPr>
          <w:rFonts w:ascii="Times New Roman" w:hAnsi="Times New Roman" w:cs="Times New Roman"/>
          <w:sz w:val="24"/>
          <w:szCs w:val="24"/>
          <w:u w:val="single"/>
        </w:rPr>
        <w:t xml:space="preserve">Middle </w:t>
      </w:r>
      <w:r w:rsidR="004A5157" w:rsidRPr="00A4231D">
        <w:rPr>
          <w:rFonts w:ascii="Times New Roman" w:hAnsi="Times New Roman" w:cs="Times New Roman"/>
          <w:sz w:val="24"/>
          <w:szCs w:val="24"/>
          <w:u w:val="single"/>
        </w:rPr>
        <w:t>S</w:t>
      </w:r>
      <w:r w:rsidRPr="00A4231D">
        <w:rPr>
          <w:rFonts w:ascii="Times New Roman" w:hAnsi="Times New Roman" w:cs="Times New Roman"/>
          <w:sz w:val="24"/>
          <w:szCs w:val="24"/>
          <w:u w:val="single"/>
        </w:rPr>
        <w:t>chool career awareness counseling is critical</w:t>
      </w:r>
      <w:r w:rsidRPr="00A4231D">
        <w:rPr>
          <w:rFonts w:ascii="Times New Roman" w:hAnsi="Times New Roman" w:cs="Times New Roman"/>
          <w:sz w:val="24"/>
          <w:szCs w:val="24"/>
        </w:rPr>
        <w:t>.  The question is often asked: “How do you expect an 8</w:t>
      </w:r>
      <w:r w:rsidRPr="00A4231D">
        <w:rPr>
          <w:rFonts w:ascii="Times New Roman" w:hAnsi="Times New Roman" w:cs="Times New Roman"/>
          <w:sz w:val="24"/>
          <w:szCs w:val="24"/>
          <w:vertAlign w:val="superscript"/>
        </w:rPr>
        <w:t>th</w:t>
      </w:r>
      <w:r w:rsidRPr="00A4231D">
        <w:rPr>
          <w:rFonts w:ascii="Times New Roman" w:hAnsi="Times New Roman" w:cs="Times New Roman"/>
          <w:sz w:val="24"/>
          <w:szCs w:val="24"/>
        </w:rPr>
        <w:t xml:space="preserve"> grader to appropriately select a required  TEA Endorsement when entering the 9</w:t>
      </w:r>
      <w:r w:rsidRPr="00A4231D">
        <w:rPr>
          <w:rFonts w:ascii="Times New Roman" w:hAnsi="Times New Roman" w:cs="Times New Roman"/>
          <w:sz w:val="24"/>
          <w:szCs w:val="24"/>
          <w:vertAlign w:val="superscript"/>
        </w:rPr>
        <w:t>th</w:t>
      </w:r>
      <w:r w:rsidRPr="00A4231D">
        <w:rPr>
          <w:rFonts w:ascii="Times New Roman" w:hAnsi="Times New Roman" w:cs="Times New Roman"/>
          <w:sz w:val="24"/>
          <w:szCs w:val="24"/>
        </w:rPr>
        <w:t xml:space="preserve"> grade if he/she has no idea what career pathways are </w:t>
      </w:r>
      <w:r w:rsidR="008719F7" w:rsidRPr="00A4231D">
        <w:rPr>
          <w:rFonts w:ascii="Times New Roman" w:hAnsi="Times New Roman" w:cs="Times New Roman"/>
          <w:sz w:val="24"/>
          <w:szCs w:val="24"/>
        </w:rPr>
        <w:t>available,</w:t>
      </w:r>
      <w:r w:rsidRPr="00A4231D">
        <w:rPr>
          <w:rFonts w:ascii="Times New Roman" w:hAnsi="Times New Roman" w:cs="Times New Roman"/>
          <w:sz w:val="24"/>
          <w:szCs w:val="24"/>
        </w:rPr>
        <w:t xml:space="preserve"> nor which one best fits their particular attitudes, aptitudes, and abilities?”  This why WFS Cameron  support</w:t>
      </w:r>
      <w:r w:rsidR="004D7B17" w:rsidRPr="00A4231D">
        <w:rPr>
          <w:rFonts w:ascii="Times New Roman" w:hAnsi="Times New Roman" w:cs="Times New Roman"/>
          <w:sz w:val="24"/>
          <w:szCs w:val="24"/>
        </w:rPr>
        <w:t>s</w:t>
      </w:r>
      <w:r w:rsidRPr="00A4231D">
        <w:rPr>
          <w:rFonts w:ascii="Times New Roman" w:hAnsi="Times New Roman" w:cs="Times New Roman"/>
          <w:sz w:val="24"/>
          <w:szCs w:val="24"/>
        </w:rPr>
        <w:t xml:space="preserve"> giving the Kuder Preference Exam to every student in middle school, and why we are training ISDs in the use of TWC’s LMCI applications and other sources of career awareness.  WFS Cameron also advocates a variety of career exposure activities in partnership with business and industry.  The belief is that a child must make an informed decision on a future career pathway and set an “educational goal” for himself prior to high school.  Also of great importance is the necessary involvement of parents in career awareness and the selection of pathways and support for the choices made,  especially if the choice is a technical career. The last piece to this segment is that more vocational career counselors are needed at the middle school levels of all ISDs.</w:t>
      </w:r>
    </w:p>
    <w:p w14:paraId="4CF5A080" w14:textId="4AF1B1B1" w:rsidR="00465D76" w:rsidRPr="00A4231D" w:rsidRDefault="00465D76" w:rsidP="008A6776">
      <w:pPr>
        <w:numPr>
          <w:ilvl w:val="0"/>
          <w:numId w:val="27"/>
        </w:numPr>
        <w:spacing w:before="120"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High </w:t>
      </w:r>
      <w:r w:rsidR="004A5157" w:rsidRPr="00A4231D">
        <w:rPr>
          <w:rFonts w:ascii="Times New Roman" w:hAnsi="Times New Roman" w:cs="Times New Roman"/>
          <w:sz w:val="24"/>
          <w:szCs w:val="24"/>
        </w:rPr>
        <w:t>S</w:t>
      </w:r>
      <w:r w:rsidRPr="00A4231D">
        <w:rPr>
          <w:rFonts w:ascii="Times New Roman" w:hAnsi="Times New Roman" w:cs="Times New Roman"/>
          <w:sz w:val="24"/>
          <w:szCs w:val="24"/>
        </w:rPr>
        <w:t xml:space="preserve">chools must provide an array of CTE programs and other support initiatives that align with the demand skill trades occupations in their area, and which are articulated and aligned with college technical programs so that there is no “dead end” for the students when they exit high school with basic skills or minimal certifications.  The TEA Achieve Texas model as driven in the Valley by Tech PREP/RGV LEAD has, and is, working well in our school systems.  Students are strongly encouraged to proceed to the college ranks for at least Certificate or Associate of Arts </w:t>
      </w:r>
      <w:r w:rsidR="00DA2519" w:rsidRPr="00A4231D">
        <w:rPr>
          <w:rFonts w:ascii="Times New Roman" w:hAnsi="Times New Roman" w:cs="Times New Roman"/>
          <w:sz w:val="24"/>
          <w:szCs w:val="24"/>
        </w:rPr>
        <w:t>D</w:t>
      </w:r>
      <w:r w:rsidRPr="00A4231D">
        <w:rPr>
          <w:rFonts w:ascii="Times New Roman" w:hAnsi="Times New Roman" w:cs="Times New Roman"/>
          <w:sz w:val="24"/>
          <w:szCs w:val="24"/>
        </w:rPr>
        <w:t>egree levels training.</w:t>
      </w:r>
    </w:p>
    <w:p w14:paraId="061B3BF9" w14:textId="53922005" w:rsidR="00465D76" w:rsidRPr="00A4231D" w:rsidRDefault="00465D76" w:rsidP="008A6776">
      <w:pPr>
        <w:numPr>
          <w:ilvl w:val="0"/>
          <w:numId w:val="27"/>
        </w:numPr>
        <w:spacing w:before="120"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At the college level, WFS Cameron works with appropriate administrators of regular and continuing education divisions to provide LM</w:t>
      </w:r>
      <w:r w:rsidR="00DA2519" w:rsidRPr="00A4231D">
        <w:rPr>
          <w:rFonts w:ascii="Times New Roman" w:hAnsi="Times New Roman" w:cs="Times New Roman"/>
          <w:sz w:val="24"/>
          <w:szCs w:val="24"/>
        </w:rPr>
        <w:t>C</w:t>
      </w:r>
      <w:r w:rsidRPr="00A4231D">
        <w:rPr>
          <w:rFonts w:ascii="Times New Roman" w:hAnsi="Times New Roman" w:cs="Times New Roman"/>
          <w:sz w:val="24"/>
          <w:szCs w:val="24"/>
        </w:rPr>
        <w:t>I data that encourages them to make appropriate curriculum decisions for delivery of programs producing graduates in occupations that are in demand,  and also supports their business and industry engagement in internships, work experience, OJT, and other workforce services.</w:t>
      </w:r>
    </w:p>
    <w:p w14:paraId="5DD88164" w14:textId="3DE14059" w:rsidR="00465D76" w:rsidRPr="00A4231D" w:rsidRDefault="00DA2519" w:rsidP="008A6776">
      <w:pPr>
        <w:numPr>
          <w:ilvl w:val="0"/>
          <w:numId w:val="27"/>
        </w:numPr>
        <w:spacing w:before="120"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Secur</w:t>
      </w:r>
      <w:r w:rsidR="00465D76" w:rsidRPr="00A4231D">
        <w:rPr>
          <w:rFonts w:ascii="Times New Roman" w:hAnsi="Times New Roman" w:cs="Times New Roman"/>
          <w:sz w:val="24"/>
          <w:szCs w:val="24"/>
        </w:rPr>
        <w:t>ing a job that provides a self-sustaining wage is the ultimate goal of this illustration, and of all the partners who play a role in making it happen.  That can’t and won’t happen without a career goal and guided educational pursuits to accomplish that goal.  Parents, counselors, and students must keep in mind that decisions made in middle school will impact their future,  and they need to know and understand the realities of life.</w:t>
      </w:r>
    </w:p>
    <w:p w14:paraId="655C6596" w14:textId="5D52A517"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E. Child Care and Early Learning </w:t>
      </w:r>
    </w:p>
    <w:p w14:paraId="469450C0" w14:textId="77777777" w:rsidR="00F632D8" w:rsidRPr="00A4231D" w:rsidRDefault="00F632D8" w:rsidP="00EC09F4">
      <w:pPr>
        <w:pStyle w:val="Default"/>
        <w:rPr>
          <w:rFonts w:eastAsia="MS Gothic"/>
          <w:color w:val="auto"/>
          <w:sz w:val="23"/>
          <w:szCs w:val="23"/>
        </w:rPr>
      </w:pPr>
    </w:p>
    <w:p w14:paraId="5E994042" w14:textId="55312FC1" w:rsidR="00EC09F4" w:rsidRPr="00A4231D" w:rsidRDefault="00820B47" w:rsidP="004D4A55">
      <w:pPr>
        <w:pStyle w:val="Default"/>
        <w:rPr>
          <w:rFonts w:eastAsia="MS Gothic"/>
          <w:i/>
          <w:iCs/>
          <w:color w:val="auto"/>
          <w:sz w:val="23"/>
          <w:szCs w:val="23"/>
        </w:rPr>
      </w:pPr>
      <w:r w:rsidRPr="00A4231D">
        <w:rPr>
          <w:rFonts w:eastAsia="MS Gothic"/>
          <w:i/>
          <w:iCs/>
          <w:color w:val="auto"/>
          <w:sz w:val="23"/>
          <w:szCs w:val="23"/>
        </w:rPr>
        <w:t>M</w:t>
      </w:r>
      <w:r w:rsidR="00EC09F4" w:rsidRPr="00A4231D">
        <w:rPr>
          <w:rFonts w:eastAsia="MS Gothic"/>
          <w:i/>
          <w:iCs/>
          <w:color w:val="auto"/>
          <w:sz w:val="23"/>
          <w:szCs w:val="23"/>
        </w:rPr>
        <w:t xml:space="preserve">anaging </w:t>
      </w:r>
      <w:r w:rsidRPr="00A4231D">
        <w:rPr>
          <w:rFonts w:eastAsia="MS Gothic"/>
          <w:i/>
          <w:iCs/>
          <w:color w:val="auto"/>
          <w:sz w:val="23"/>
          <w:szCs w:val="23"/>
        </w:rPr>
        <w:t>C</w:t>
      </w:r>
      <w:r w:rsidR="008719F7" w:rsidRPr="00A4231D">
        <w:rPr>
          <w:rFonts w:eastAsia="MS Gothic"/>
          <w:i/>
          <w:iCs/>
          <w:color w:val="auto"/>
          <w:sz w:val="23"/>
          <w:szCs w:val="23"/>
        </w:rPr>
        <w:t>hildcare</w:t>
      </w:r>
      <w:r w:rsidR="00EC09F4" w:rsidRPr="00A4231D">
        <w:rPr>
          <w:rFonts w:eastAsia="MS Gothic"/>
          <w:i/>
          <w:iCs/>
          <w:color w:val="auto"/>
          <w:sz w:val="23"/>
          <w:szCs w:val="23"/>
        </w:rPr>
        <w:t xml:space="preserve"> and </w:t>
      </w:r>
      <w:r w:rsidRPr="00A4231D">
        <w:rPr>
          <w:rFonts w:eastAsia="MS Gothic"/>
          <w:i/>
          <w:iCs/>
          <w:color w:val="auto"/>
          <w:sz w:val="23"/>
          <w:szCs w:val="23"/>
        </w:rPr>
        <w:t>E</w:t>
      </w:r>
      <w:r w:rsidR="00EC09F4" w:rsidRPr="00A4231D">
        <w:rPr>
          <w:rFonts w:eastAsia="MS Gothic"/>
          <w:i/>
          <w:iCs/>
          <w:color w:val="auto"/>
          <w:sz w:val="23"/>
          <w:szCs w:val="23"/>
        </w:rPr>
        <w:t xml:space="preserve">arly </w:t>
      </w:r>
      <w:r w:rsidRPr="00A4231D">
        <w:rPr>
          <w:rFonts w:eastAsia="MS Gothic"/>
          <w:i/>
          <w:iCs/>
          <w:color w:val="auto"/>
          <w:sz w:val="23"/>
          <w:szCs w:val="23"/>
        </w:rPr>
        <w:t>L</w:t>
      </w:r>
      <w:r w:rsidR="00EC09F4" w:rsidRPr="00A4231D">
        <w:rPr>
          <w:rFonts w:eastAsia="MS Gothic"/>
          <w:i/>
          <w:iCs/>
          <w:color w:val="auto"/>
          <w:sz w:val="23"/>
          <w:szCs w:val="23"/>
        </w:rPr>
        <w:t xml:space="preserve">earning within its workforce system to enhance </w:t>
      </w:r>
      <w:r w:rsidRPr="00A4231D">
        <w:rPr>
          <w:rFonts w:eastAsia="MS Gothic"/>
          <w:i/>
          <w:iCs/>
          <w:color w:val="auto"/>
          <w:sz w:val="23"/>
          <w:szCs w:val="23"/>
        </w:rPr>
        <w:t>S</w:t>
      </w:r>
      <w:r w:rsidR="00EC09F4" w:rsidRPr="00A4231D">
        <w:rPr>
          <w:rFonts w:eastAsia="MS Gothic"/>
          <w:i/>
          <w:iCs/>
          <w:color w:val="auto"/>
          <w:sz w:val="23"/>
          <w:szCs w:val="23"/>
        </w:rPr>
        <w:t xml:space="preserve">chool </w:t>
      </w:r>
      <w:r w:rsidRPr="00A4231D">
        <w:rPr>
          <w:rFonts w:eastAsia="MS Gothic"/>
          <w:i/>
          <w:iCs/>
          <w:color w:val="auto"/>
          <w:sz w:val="23"/>
          <w:szCs w:val="23"/>
        </w:rPr>
        <w:t>R</w:t>
      </w:r>
      <w:r w:rsidR="00EC09F4" w:rsidRPr="00A4231D">
        <w:rPr>
          <w:rFonts w:eastAsia="MS Gothic"/>
          <w:i/>
          <w:iCs/>
          <w:color w:val="auto"/>
          <w:sz w:val="23"/>
          <w:szCs w:val="23"/>
        </w:rPr>
        <w:t xml:space="preserve">eadiness and strengthen and support the </w:t>
      </w:r>
      <w:r w:rsidRPr="00A4231D">
        <w:rPr>
          <w:rFonts w:eastAsia="MS Gothic"/>
          <w:i/>
          <w:iCs/>
          <w:color w:val="auto"/>
          <w:sz w:val="23"/>
          <w:szCs w:val="23"/>
        </w:rPr>
        <w:t>C</w:t>
      </w:r>
      <w:r w:rsidR="008719F7" w:rsidRPr="00A4231D">
        <w:rPr>
          <w:rFonts w:eastAsia="MS Gothic"/>
          <w:i/>
          <w:iCs/>
          <w:color w:val="auto"/>
          <w:sz w:val="23"/>
          <w:szCs w:val="23"/>
        </w:rPr>
        <w:t>hildcare</w:t>
      </w:r>
      <w:r w:rsidR="00EC09F4" w:rsidRPr="00A4231D">
        <w:rPr>
          <w:rFonts w:eastAsia="MS Gothic"/>
          <w:i/>
          <w:iCs/>
          <w:color w:val="auto"/>
          <w:sz w:val="23"/>
          <w:szCs w:val="23"/>
        </w:rPr>
        <w:t xml:space="preserve"> </w:t>
      </w:r>
      <w:r w:rsidRPr="00A4231D">
        <w:rPr>
          <w:rFonts w:eastAsia="MS Gothic"/>
          <w:i/>
          <w:iCs/>
          <w:color w:val="auto"/>
          <w:sz w:val="23"/>
          <w:szCs w:val="23"/>
        </w:rPr>
        <w:t>I</w:t>
      </w:r>
      <w:r w:rsidR="00EC09F4" w:rsidRPr="00A4231D">
        <w:rPr>
          <w:rFonts w:eastAsia="MS Gothic"/>
          <w:i/>
          <w:iCs/>
          <w:color w:val="auto"/>
          <w:sz w:val="23"/>
          <w:szCs w:val="23"/>
        </w:rPr>
        <w:t>ndustry</w:t>
      </w:r>
    </w:p>
    <w:p w14:paraId="542CB663" w14:textId="77777777" w:rsidR="004D4A55" w:rsidRPr="00A4231D" w:rsidRDefault="004D4A55" w:rsidP="004D4A55">
      <w:pPr>
        <w:pStyle w:val="Default"/>
        <w:rPr>
          <w:rFonts w:eastAsia="MS Gothic"/>
          <w:color w:val="auto"/>
          <w:sz w:val="23"/>
          <w:szCs w:val="23"/>
        </w:rPr>
      </w:pPr>
    </w:p>
    <w:p w14:paraId="31E09254" w14:textId="6A481860" w:rsidR="00465D76" w:rsidRPr="00A4231D" w:rsidRDefault="00465D76" w:rsidP="00DA2519">
      <w:pPr>
        <w:jc w:val="both"/>
        <w:rPr>
          <w:rFonts w:ascii="Times New Roman" w:hAnsi="Times New Roman" w:cs="Times New Roman"/>
          <w:sz w:val="24"/>
          <w:szCs w:val="24"/>
        </w:rPr>
      </w:pPr>
      <w:r w:rsidRPr="00A4231D">
        <w:rPr>
          <w:rFonts w:ascii="Times New Roman" w:hAnsi="Times New Roman" w:cs="Times New Roman"/>
          <w:sz w:val="24"/>
          <w:szCs w:val="24"/>
        </w:rPr>
        <w:t xml:space="preserve">Workforce Solutions Cameron is aware of the demand of </w:t>
      </w:r>
      <w:r w:rsidR="008719F7" w:rsidRPr="00A4231D">
        <w:rPr>
          <w:rFonts w:ascii="Times New Roman" w:hAnsi="Times New Roman" w:cs="Times New Roman"/>
          <w:sz w:val="24"/>
          <w:szCs w:val="24"/>
        </w:rPr>
        <w:t>high-quality</w:t>
      </w:r>
      <w:r w:rsidRPr="00A4231D">
        <w:rPr>
          <w:rFonts w:ascii="Times New Roman" w:hAnsi="Times New Roman" w:cs="Times New Roman"/>
          <w:sz w:val="24"/>
          <w:szCs w:val="24"/>
        </w:rPr>
        <w:t xml:space="preserve"> </w:t>
      </w:r>
      <w:r w:rsidR="008719F7" w:rsidRPr="00A4231D">
        <w:rPr>
          <w:rFonts w:ascii="Times New Roman" w:hAnsi="Times New Roman" w:cs="Times New Roman"/>
          <w:sz w:val="24"/>
          <w:szCs w:val="24"/>
        </w:rPr>
        <w:t>childcare</w:t>
      </w:r>
      <w:r w:rsidRPr="00A4231D">
        <w:rPr>
          <w:rFonts w:ascii="Times New Roman" w:hAnsi="Times New Roman" w:cs="Times New Roman"/>
          <w:sz w:val="24"/>
          <w:szCs w:val="24"/>
        </w:rPr>
        <w:t xml:space="preserve"> programs and the need for children to receive quality education during ages 0-5 in order to be school</w:t>
      </w:r>
      <w:r w:rsidR="00DA2519" w:rsidRPr="00A4231D">
        <w:rPr>
          <w:rFonts w:ascii="Times New Roman" w:hAnsi="Times New Roman" w:cs="Times New Roman"/>
          <w:sz w:val="24"/>
          <w:szCs w:val="24"/>
        </w:rPr>
        <w:t>-</w:t>
      </w:r>
      <w:r w:rsidRPr="00A4231D">
        <w:rPr>
          <w:rFonts w:ascii="Times New Roman" w:hAnsi="Times New Roman" w:cs="Times New Roman"/>
          <w:sz w:val="24"/>
          <w:szCs w:val="24"/>
        </w:rPr>
        <w:t>ready.  The number of TRS certified provides has stead</w:t>
      </w:r>
      <w:r w:rsidR="00DA2519" w:rsidRPr="00A4231D">
        <w:rPr>
          <w:rFonts w:ascii="Times New Roman" w:hAnsi="Times New Roman" w:cs="Times New Roman"/>
          <w:sz w:val="24"/>
          <w:szCs w:val="24"/>
        </w:rPr>
        <w:t>ily</w:t>
      </w:r>
      <w:r w:rsidRPr="00A4231D">
        <w:rPr>
          <w:rFonts w:ascii="Times New Roman" w:hAnsi="Times New Roman" w:cs="Times New Roman"/>
          <w:sz w:val="24"/>
          <w:szCs w:val="24"/>
        </w:rPr>
        <w:t xml:space="preserve"> increased and WFS Cameron plans to continue this growth by increasing new certifications by at least 2% every year.  </w:t>
      </w:r>
      <w:r w:rsidR="00DA2519" w:rsidRPr="00A4231D">
        <w:rPr>
          <w:rFonts w:ascii="Times New Roman" w:hAnsi="Times New Roman" w:cs="Times New Roman"/>
          <w:sz w:val="24"/>
          <w:szCs w:val="24"/>
        </w:rPr>
        <w:t>S</w:t>
      </w:r>
      <w:r w:rsidRPr="00A4231D">
        <w:rPr>
          <w:rFonts w:ascii="Times New Roman" w:hAnsi="Times New Roman" w:cs="Times New Roman"/>
          <w:sz w:val="24"/>
          <w:szCs w:val="24"/>
        </w:rPr>
        <w:t>erving as the lead agent for the local Texas School Ready community, WFS Cameron will continue to assist early learning programs in promoting school readiness and encouraging teachers to provide the highest quality of education.</w:t>
      </w:r>
    </w:p>
    <w:p w14:paraId="0F5A7929" w14:textId="66F78A04" w:rsidR="00465D76" w:rsidRPr="00A4231D" w:rsidRDefault="00465D76" w:rsidP="005368BB">
      <w:pPr>
        <w:contextualSpacing/>
        <w:jc w:val="both"/>
        <w:rPr>
          <w:rFonts w:ascii="Times New Roman" w:hAnsi="Times New Roman" w:cs="Times New Roman"/>
          <w:i/>
          <w:iCs/>
          <w:sz w:val="24"/>
          <w:szCs w:val="24"/>
        </w:rPr>
      </w:pPr>
      <w:r w:rsidRPr="00A4231D">
        <w:rPr>
          <w:rFonts w:ascii="Times New Roman" w:hAnsi="Times New Roman" w:cs="Times New Roman"/>
          <w:i/>
          <w:iCs/>
          <w:sz w:val="24"/>
          <w:szCs w:val="24"/>
        </w:rPr>
        <w:t xml:space="preserve">Strengthens and supports the </w:t>
      </w:r>
      <w:r w:rsidR="008719F7" w:rsidRPr="00A4231D">
        <w:rPr>
          <w:rFonts w:ascii="Times New Roman" w:hAnsi="Times New Roman" w:cs="Times New Roman"/>
          <w:i/>
          <w:iCs/>
          <w:sz w:val="24"/>
          <w:szCs w:val="24"/>
        </w:rPr>
        <w:t>childcare</w:t>
      </w:r>
      <w:r w:rsidRPr="00A4231D">
        <w:rPr>
          <w:rFonts w:ascii="Times New Roman" w:hAnsi="Times New Roman" w:cs="Times New Roman"/>
          <w:i/>
          <w:iCs/>
          <w:sz w:val="24"/>
          <w:szCs w:val="24"/>
        </w:rPr>
        <w:t xml:space="preserve"> industry</w:t>
      </w:r>
    </w:p>
    <w:p w14:paraId="4176A926" w14:textId="77777777" w:rsidR="005368BB" w:rsidRPr="00A4231D" w:rsidRDefault="005368BB" w:rsidP="005368BB">
      <w:pPr>
        <w:contextualSpacing/>
        <w:jc w:val="both"/>
        <w:rPr>
          <w:rFonts w:ascii="Times New Roman" w:hAnsi="Times New Roman" w:cs="Times New Roman"/>
          <w:sz w:val="24"/>
          <w:szCs w:val="24"/>
        </w:rPr>
      </w:pPr>
    </w:p>
    <w:p w14:paraId="1CE6C8CD" w14:textId="6CF1CA5D" w:rsidR="00465D76" w:rsidRPr="00A4231D" w:rsidRDefault="00465D76" w:rsidP="00DA2519">
      <w:pPr>
        <w:jc w:val="both"/>
        <w:rPr>
          <w:rFonts w:ascii="Times New Roman" w:hAnsi="Times New Roman" w:cs="Times New Roman"/>
          <w:sz w:val="24"/>
          <w:szCs w:val="24"/>
        </w:rPr>
      </w:pPr>
      <w:r w:rsidRPr="00A4231D">
        <w:rPr>
          <w:rFonts w:ascii="Times New Roman" w:hAnsi="Times New Roman" w:cs="Times New Roman"/>
          <w:sz w:val="24"/>
          <w:szCs w:val="24"/>
        </w:rPr>
        <w:t xml:space="preserve">The roles and responsibilities of early </w:t>
      </w:r>
      <w:r w:rsidR="008719F7" w:rsidRPr="00A4231D">
        <w:rPr>
          <w:rFonts w:ascii="Times New Roman" w:hAnsi="Times New Roman" w:cs="Times New Roman"/>
          <w:sz w:val="24"/>
          <w:szCs w:val="24"/>
        </w:rPr>
        <w:t>childhood</w:t>
      </w:r>
      <w:r w:rsidRPr="00A4231D">
        <w:rPr>
          <w:rFonts w:ascii="Times New Roman" w:hAnsi="Times New Roman" w:cs="Times New Roman"/>
          <w:sz w:val="24"/>
          <w:szCs w:val="24"/>
        </w:rPr>
        <w:t xml:space="preserve"> teachers have evolved and WFS Cameron has actively participated in developing and strengthening the supports and opportunities available to teachers.  Mentoring and Coaching services provided by Texas Rising Star and Texas School Ready programs, local professional development opportunities, as well as the acquisition of classroom resources, will assist teachers in acquiring the mandatory training hours and staying up</w:t>
      </w:r>
      <w:r w:rsidR="00DA2519" w:rsidRPr="00A4231D">
        <w:rPr>
          <w:rFonts w:ascii="Times New Roman" w:hAnsi="Times New Roman" w:cs="Times New Roman"/>
          <w:sz w:val="24"/>
          <w:szCs w:val="24"/>
        </w:rPr>
        <w:t>-</w:t>
      </w:r>
      <w:r w:rsidRPr="00A4231D">
        <w:rPr>
          <w:rFonts w:ascii="Times New Roman" w:hAnsi="Times New Roman" w:cs="Times New Roman"/>
          <w:sz w:val="24"/>
          <w:szCs w:val="24"/>
        </w:rPr>
        <w:t xml:space="preserve"> to</w:t>
      </w:r>
      <w:r w:rsidR="00DA2519" w:rsidRPr="00A4231D">
        <w:rPr>
          <w:rFonts w:ascii="Times New Roman" w:hAnsi="Times New Roman" w:cs="Times New Roman"/>
          <w:sz w:val="24"/>
          <w:szCs w:val="24"/>
        </w:rPr>
        <w:t>-</w:t>
      </w:r>
      <w:r w:rsidRPr="00A4231D">
        <w:rPr>
          <w:rFonts w:ascii="Times New Roman" w:hAnsi="Times New Roman" w:cs="Times New Roman"/>
          <w:sz w:val="24"/>
          <w:szCs w:val="24"/>
        </w:rPr>
        <w:t xml:space="preserve">date with new advances and techniques in the early childhood field.  WFS Cameron will continue to be an active member of various advisory boards, such as the Child Care and Development program at Texas Southmost College Advisory Board and United Way of Southern Cameron County’s Early Childhood Taskforce, serving as an advocate for </w:t>
      </w:r>
      <w:r w:rsidR="00672F21" w:rsidRPr="00A4231D">
        <w:rPr>
          <w:rFonts w:ascii="Times New Roman" w:hAnsi="Times New Roman" w:cs="Times New Roman"/>
          <w:sz w:val="24"/>
          <w:szCs w:val="24"/>
        </w:rPr>
        <w:t>childcare</w:t>
      </w:r>
      <w:r w:rsidRPr="00A4231D">
        <w:rPr>
          <w:rFonts w:ascii="Times New Roman" w:hAnsi="Times New Roman" w:cs="Times New Roman"/>
          <w:sz w:val="24"/>
          <w:szCs w:val="24"/>
        </w:rPr>
        <w:t xml:space="preserve"> t</w:t>
      </w:r>
      <w:r w:rsidR="005A77B2" w:rsidRPr="00A4231D">
        <w:rPr>
          <w:rFonts w:ascii="Times New Roman" w:hAnsi="Times New Roman" w:cs="Times New Roman"/>
          <w:sz w:val="24"/>
          <w:szCs w:val="24"/>
        </w:rPr>
        <w:t>eachers and programs and promoting</w:t>
      </w:r>
      <w:r w:rsidRPr="00A4231D">
        <w:rPr>
          <w:rFonts w:ascii="Times New Roman" w:hAnsi="Times New Roman" w:cs="Times New Roman"/>
          <w:sz w:val="24"/>
          <w:szCs w:val="24"/>
        </w:rPr>
        <w:t xml:space="preserve"> the strengthening of educational requirements in the early childhood field.</w:t>
      </w:r>
    </w:p>
    <w:p w14:paraId="36A97064" w14:textId="2BC78AE0"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F. Transportation and Other Support Services </w:t>
      </w:r>
    </w:p>
    <w:p w14:paraId="21278A72" w14:textId="77777777" w:rsidR="00F632D8" w:rsidRPr="00A4231D" w:rsidRDefault="00F632D8" w:rsidP="00EC09F4">
      <w:pPr>
        <w:pStyle w:val="Default"/>
        <w:rPr>
          <w:rFonts w:eastAsia="MS Gothic"/>
          <w:color w:val="auto"/>
          <w:sz w:val="23"/>
          <w:szCs w:val="23"/>
        </w:rPr>
      </w:pPr>
    </w:p>
    <w:p w14:paraId="0FFFBA1B" w14:textId="07950612" w:rsidR="00F632D8" w:rsidRPr="00A4231D" w:rsidRDefault="00820B47" w:rsidP="00EC09F4">
      <w:pPr>
        <w:pStyle w:val="Default"/>
        <w:rPr>
          <w:rFonts w:eastAsia="MS Gothic"/>
          <w:color w:val="auto"/>
          <w:sz w:val="23"/>
          <w:szCs w:val="23"/>
        </w:rPr>
      </w:pPr>
      <w:r w:rsidRPr="00A4231D">
        <w:rPr>
          <w:rFonts w:eastAsia="MS Gothic"/>
          <w:i/>
          <w:iCs/>
          <w:color w:val="auto"/>
          <w:sz w:val="23"/>
          <w:szCs w:val="23"/>
        </w:rPr>
        <w:t xml:space="preserve">Providing </w:t>
      </w:r>
      <w:r w:rsidR="00EC09F4" w:rsidRPr="00A4231D">
        <w:rPr>
          <w:rFonts w:eastAsia="MS Gothic"/>
          <w:i/>
          <w:iCs/>
          <w:color w:val="auto"/>
          <w:sz w:val="23"/>
          <w:szCs w:val="23"/>
        </w:rPr>
        <w:t>transportation and other appropriate support services</w:t>
      </w:r>
      <w:r w:rsidR="00EC09F4" w:rsidRPr="00A4231D">
        <w:rPr>
          <w:rFonts w:eastAsia="MS Gothic"/>
          <w:b/>
          <w:bCs/>
          <w:color w:val="auto"/>
          <w:sz w:val="23"/>
          <w:szCs w:val="23"/>
        </w:rPr>
        <w:t xml:space="preserve"> </w:t>
      </w:r>
    </w:p>
    <w:p w14:paraId="26096FB0" w14:textId="04F6ED71" w:rsidR="00EC09F4" w:rsidRPr="00A4231D" w:rsidRDefault="00EC09F4" w:rsidP="00EC09F4">
      <w:pPr>
        <w:pStyle w:val="Default"/>
        <w:rPr>
          <w:rFonts w:eastAsia="MS Gothic"/>
          <w:color w:val="auto"/>
          <w:sz w:val="23"/>
          <w:szCs w:val="23"/>
        </w:rPr>
      </w:pPr>
      <w:r w:rsidRPr="00A4231D">
        <w:rPr>
          <w:rFonts w:eastAsia="MS Gothic"/>
          <w:color w:val="auto"/>
          <w:sz w:val="23"/>
          <w:szCs w:val="23"/>
        </w:rPr>
        <w:t xml:space="preserve"> </w:t>
      </w:r>
    </w:p>
    <w:p w14:paraId="2250BBB2" w14:textId="7A97BDA7"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program customers are constantly being assessed for barriers</w:t>
      </w:r>
      <w:r w:rsidR="00DA2519" w:rsidRPr="00A4231D">
        <w:rPr>
          <w:rFonts w:ascii="Times New Roman" w:hAnsi="Times New Roman" w:cs="Times New Roman"/>
          <w:sz w:val="24"/>
          <w:szCs w:val="24"/>
        </w:rPr>
        <w:t xml:space="preserve"> to </w:t>
      </w:r>
      <w:r w:rsidRPr="00A4231D">
        <w:rPr>
          <w:rFonts w:ascii="Times New Roman" w:hAnsi="Times New Roman" w:cs="Times New Roman"/>
          <w:sz w:val="24"/>
          <w:szCs w:val="24"/>
        </w:rPr>
        <w:t>continued participation in services leading them to self-sufficiency.  As transportation is identified as a barrier, Career Coaches refer customers to external agencies utilizing 2-1-1 Texas.</w:t>
      </w:r>
    </w:p>
    <w:p w14:paraId="0E3D5536" w14:textId="6E01706B"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shd w:val="clear" w:color="auto" w:fill="FFFFFF"/>
        </w:rPr>
        <w:t xml:space="preserve">2-1-1 Texas is a </w:t>
      </w:r>
      <w:r w:rsidR="00DA2519" w:rsidRPr="00A4231D">
        <w:rPr>
          <w:rFonts w:ascii="Times New Roman" w:hAnsi="Times New Roman" w:cs="Times New Roman"/>
          <w:sz w:val="24"/>
          <w:szCs w:val="24"/>
          <w:shd w:val="clear" w:color="auto" w:fill="FFFFFF"/>
        </w:rPr>
        <w:t>resource</w:t>
      </w:r>
      <w:r w:rsidRPr="00A4231D">
        <w:rPr>
          <w:rFonts w:ascii="Times New Roman" w:hAnsi="Times New Roman" w:cs="Times New Roman"/>
          <w:sz w:val="24"/>
          <w:szCs w:val="24"/>
          <w:shd w:val="clear" w:color="auto" w:fill="FFFFFF"/>
        </w:rPr>
        <w:t xml:space="preserve"> of the Texas Health and Human Services Commission, committed to helping Texas citizens connect with the services they need. Whether by phone or internet, their goal is to present accurate, well-organized and easy-to-find information from state and local health and human services programs. 2-1-1 Texas is a free, anonymous social service hotline available 24 hours a day, 7 days a week, and 365 days a year.</w:t>
      </w:r>
      <w:r w:rsidRPr="00A4231D">
        <w:rPr>
          <w:rFonts w:ascii="Times New Roman" w:hAnsi="Times New Roman" w:cs="Times New Roman"/>
          <w:sz w:val="24"/>
          <w:szCs w:val="24"/>
        </w:rPr>
        <w:t xml:space="preserve"> </w:t>
      </w:r>
    </w:p>
    <w:p w14:paraId="61FABF46" w14:textId="4842B015"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In an effort to provide wraparound services, the Board utilizes community partnerships to leverage available resources and services to expand our reach.  An assessment of community resources and services is conducted several times a year to identify opportunities to leverage support services.    These collaborations also provide an opportunity to educate partners on workforce services and resources.   </w:t>
      </w:r>
    </w:p>
    <w:p w14:paraId="6B88C548" w14:textId="3BC892B0" w:rsidR="00282464" w:rsidRPr="00A4231D" w:rsidRDefault="00282464" w:rsidP="00282464">
      <w:pPr>
        <w:spacing w:after="120" w:line="240" w:lineRule="auto"/>
        <w:jc w:val="both"/>
        <w:rPr>
          <w:rFonts w:ascii="Times New Roman" w:hAnsi="Times New Roman" w:cs="Times New Roman"/>
          <w:strike/>
          <w:sz w:val="24"/>
          <w:szCs w:val="24"/>
        </w:rPr>
      </w:pPr>
      <w:r w:rsidRPr="00A4231D">
        <w:rPr>
          <w:rFonts w:ascii="Times New Roman" w:hAnsi="Times New Roman" w:cs="Times New Roman"/>
          <w:sz w:val="24"/>
          <w:szCs w:val="24"/>
        </w:rPr>
        <w:t>If it is determined that no one in the community can assist the customer with transportation or other type</w:t>
      </w:r>
      <w:r w:rsidR="00CC2DB5" w:rsidRPr="00A4231D">
        <w:rPr>
          <w:rFonts w:ascii="Times New Roman" w:hAnsi="Times New Roman" w:cs="Times New Roman"/>
          <w:sz w:val="24"/>
          <w:szCs w:val="24"/>
        </w:rPr>
        <w:t>s</w:t>
      </w:r>
      <w:r w:rsidRPr="00A4231D">
        <w:rPr>
          <w:rFonts w:ascii="Times New Roman" w:hAnsi="Times New Roman" w:cs="Times New Roman"/>
          <w:sz w:val="24"/>
          <w:szCs w:val="24"/>
        </w:rPr>
        <w:t xml:space="preserve"> of requested services, a support service request will be initiated through various WFS Cameron programs.  Support Services may include tools, utilities, uniforms, and</w:t>
      </w:r>
      <w:r w:rsidR="00DA2519" w:rsidRPr="00A4231D">
        <w:rPr>
          <w:rFonts w:ascii="Times New Roman" w:hAnsi="Times New Roman" w:cs="Times New Roman"/>
          <w:sz w:val="24"/>
          <w:szCs w:val="24"/>
        </w:rPr>
        <w:t xml:space="preserve"> pre-</w:t>
      </w:r>
      <w:r w:rsidR="00E60674" w:rsidRPr="00A4231D">
        <w:rPr>
          <w:rFonts w:ascii="Times New Roman" w:hAnsi="Times New Roman" w:cs="Times New Roman"/>
          <w:sz w:val="24"/>
          <w:szCs w:val="24"/>
        </w:rPr>
        <w:t>loaded</w:t>
      </w:r>
      <w:r w:rsidRPr="00A4231D">
        <w:rPr>
          <w:rFonts w:ascii="Times New Roman" w:hAnsi="Times New Roman" w:cs="Times New Roman"/>
          <w:sz w:val="24"/>
          <w:szCs w:val="24"/>
        </w:rPr>
        <w:t xml:space="preserve"> gas cards or bus passes for transportation.  For those seeking childcare services, a referral is coordinate</w:t>
      </w:r>
      <w:r w:rsidR="00DA2519" w:rsidRPr="00A4231D">
        <w:rPr>
          <w:rFonts w:ascii="Times New Roman" w:hAnsi="Times New Roman" w:cs="Times New Roman"/>
          <w:sz w:val="24"/>
          <w:szCs w:val="24"/>
        </w:rPr>
        <w:t>d</w:t>
      </w:r>
      <w:r w:rsidRPr="00A4231D">
        <w:rPr>
          <w:rFonts w:ascii="Times New Roman" w:hAnsi="Times New Roman" w:cs="Times New Roman"/>
          <w:sz w:val="24"/>
          <w:szCs w:val="24"/>
        </w:rPr>
        <w:t xml:space="preserve"> with childcare center staff  to initiate the eligibility process. All of the support services </w:t>
      </w:r>
      <w:r w:rsidR="00DA2519" w:rsidRPr="00A4231D">
        <w:rPr>
          <w:rFonts w:ascii="Times New Roman" w:hAnsi="Times New Roman" w:cs="Times New Roman"/>
          <w:sz w:val="24"/>
          <w:szCs w:val="24"/>
        </w:rPr>
        <w:t>are</w:t>
      </w:r>
      <w:r w:rsidRPr="00A4231D">
        <w:rPr>
          <w:rFonts w:ascii="Times New Roman" w:hAnsi="Times New Roman" w:cs="Times New Roman"/>
          <w:sz w:val="24"/>
          <w:szCs w:val="24"/>
        </w:rPr>
        <w:t xml:space="preserve"> limited to participants that have met the eligibility requirements of the various workforce programs.  </w:t>
      </w:r>
    </w:p>
    <w:p w14:paraId="5A9D8C0D" w14:textId="18B047FA"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participated in a regional initiative to rate a bus route, now known a</w:t>
      </w:r>
      <w:r w:rsidR="008719F7" w:rsidRPr="00A4231D">
        <w:rPr>
          <w:rFonts w:ascii="Times New Roman" w:hAnsi="Times New Roman" w:cs="Times New Roman"/>
          <w:sz w:val="24"/>
          <w:szCs w:val="24"/>
        </w:rPr>
        <w:t>s</w:t>
      </w:r>
      <w:r w:rsidRPr="00A4231D">
        <w:rPr>
          <w:rFonts w:ascii="Times New Roman" w:hAnsi="Times New Roman" w:cs="Times New Roman"/>
          <w:sz w:val="24"/>
          <w:szCs w:val="24"/>
        </w:rPr>
        <w:t xml:space="preserve"> Route 45</w:t>
      </w:r>
      <w:r w:rsidR="00CC2DB5" w:rsidRPr="00A4231D">
        <w:rPr>
          <w:rFonts w:ascii="Times New Roman" w:hAnsi="Times New Roman" w:cs="Times New Roman"/>
          <w:sz w:val="24"/>
          <w:szCs w:val="24"/>
        </w:rPr>
        <w:t>,</w:t>
      </w:r>
      <w:r w:rsidRPr="00A4231D">
        <w:rPr>
          <w:rFonts w:ascii="Times New Roman" w:hAnsi="Times New Roman" w:cs="Times New Roman"/>
          <w:sz w:val="24"/>
          <w:szCs w:val="24"/>
        </w:rPr>
        <w:t xml:space="preserve"> that connects all the cities within Cameron County to the following local Colleges &amp; University: Texas State Technical College, Texas Southmost College and The University of Texas Rio Grande Valley.   To date, WFS Cameron proudly supports Route 45, also known as the </w:t>
      </w:r>
      <w:r w:rsidRPr="00A4231D">
        <w:rPr>
          <w:rFonts w:ascii="Times New Roman" w:hAnsi="Times New Roman" w:cs="Times New Roman"/>
          <w:i/>
          <w:sz w:val="24"/>
          <w:szCs w:val="24"/>
        </w:rPr>
        <w:t>Cameron Career Connection</w:t>
      </w:r>
      <w:r w:rsidRPr="00A4231D">
        <w:rPr>
          <w:rFonts w:ascii="Times New Roman" w:hAnsi="Times New Roman" w:cs="Times New Roman"/>
          <w:sz w:val="24"/>
          <w:szCs w:val="24"/>
        </w:rPr>
        <w:t>.</w:t>
      </w:r>
    </w:p>
    <w:p w14:paraId="6912B4B3" w14:textId="77777777"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Areas being served via Route 45:</w:t>
      </w:r>
    </w:p>
    <w:p w14:paraId="0DAB1909"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TSTC </w:t>
      </w:r>
    </w:p>
    <w:p w14:paraId="77EC3838"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Harlingen Downtown </w:t>
      </w:r>
    </w:p>
    <w:p w14:paraId="3C35C743"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Harlingen Terminal</w:t>
      </w:r>
    </w:p>
    <w:p w14:paraId="762A262F"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Downtown San Benito </w:t>
      </w:r>
    </w:p>
    <w:p w14:paraId="4A07D8E7"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San Benito City Hall </w:t>
      </w:r>
    </w:p>
    <w:p w14:paraId="2A18EB43"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Los Fresnos City Hall </w:t>
      </w:r>
    </w:p>
    <w:p w14:paraId="19063EE9"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Los Fresnos Memorial Park </w:t>
      </w:r>
    </w:p>
    <w:p w14:paraId="1FA834C2"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Los Fresnos High School </w:t>
      </w:r>
    </w:p>
    <w:p w14:paraId="12FCAE3A"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Downtown Brownsville </w:t>
      </w:r>
    </w:p>
    <w:p w14:paraId="02B49FF2"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 xml:space="preserve">Brownsville Multimodal Terminal </w:t>
      </w:r>
    </w:p>
    <w:p w14:paraId="6668B538" w14:textId="77777777" w:rsidR="00282464" w:rsidRPr="00A4231D" w:rsidRDefault="00282464" w:rsidP="008A6776">
      <w:pPr>
        <w:numPr>
          <w:ilvl w:val="0"/>
          <w:numId w:val="24"/>
        </w:numPr>
        <w:spacing w:after="60" w:line="240" w:lineRule="auto"/>
        <w:ind w:left="720"/>
        <w:jc w:val="both"/>
        <w:rPr>
          <w:rFonts w:ascii="Times New Roman" w:hAnsi="Times New Roman" w:cs="Times New Roman"/>
          <w:sz w:val="24"/>
          <w:szCs w:val="24"/>
          <w:u w:val="double"/>
        </w:rPr>
      </w:pPr>
      <w:r w:rsidRPr="00A4231D">
        <w:rPr>
          <w:rFonts w:ascii="Times New Roman" w:hAnsi="Times New Roman" w:cs="Times New Roman"/>
          <w:sz w:val="24"/>
          <w:szCs w:val="24"/>
        </w:rPr>
        <w:t>UTRGV - Brownsville Campus</w:t>
      </w:r>
    </w:p>
    <w:p w14:paraId="5B4C45EF" w14:textId="77777777"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Connections to Route 45:</w:t>
      </w:r>
    </w:p>
    <w:p w14:paraId="1823D9DD" w14:textId="77777777" w:rsidR="00282464" w:rsidRPr="00A4231D" w:rsidRDefault="00282464" w:rsidP="008A6776">
      <w:pPr>
        <w:numPr>
          <w:ilvl w:val="0"/>
          <w:numId w:val="25"/>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31 - Business 83 </w:t>
      </w:r>
    </w:p>
    <w:p w14:paraId="3269A650" w14:textId="77777777" w:rsidR="00282464" w:rsidRPr="00A4231D" w:rsidRDefault="00282464" w:rsidP="008A6776">
      <w:pPr>
        <w:numPr>
          <w:ilvl w:val="0"/>
          <w:numId w:val="25"/>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40 - Harlingen Medical Center</w:t>
      </w:r>
    </w:p>
    <w:p w14:paraId="1A1E194A" w14:textId="77777777" w:rsidR="00282464" w:rsidRPr="00A4231D" w:rsidRDefault="00282464" w:rsidP="008A6776">
      <w:pPr>
        <w:numPr>
          <w:ilvl w:val="0"/>
          <w:numId w:val="25"/>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41 - Harlingen Retail </w:t>
      </w:r>
    </w:p>
    <w:p w14:paraId="0FBCF7A3" w14:textId="77777777" w:rsidR="00282464" w:rsidRPr="00A4231D" w:rsidRDefault="00282464" w:rsidP="008A6776">
      <w:pPr>
        <w:numPr>
          <w:ilvl w:val="0"/>
          <w:numId w:val="25"/>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42 - Harlingen-San Benito </w:t>
      </w:r>
    </w:p>
    <w:p w14:paraId="5F74F431" w14:textId="77777777" w:rsidR="00282464" w:rsidRPr="00A4231D" w:rsidRDefault="00282464" w:rsidP="008A6776">
      <w:pPr>
        <w:numPr>
          <w:ilvl w:val="0"/>
          <w:numId w:val="25"/>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44 - La Feria / Santa Rosa / Primera</w:t>
      </w:r>
    </w:p>
    <w:p w14:paraId="1475405D" w14:textId="77777777" w:rsidR="00282464" w:rsidRPr="00A4231D" w:rsidRDefault="00282464" w:rsidP="008A6776">
      <w:pPr>
        <w:numPr>
          <w:ilvl w:val="0"/>
          <w:numId w:val="25"/>
        </w:numPr>
        <w:spacing w:after="12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50 - Brownsville - Port Isabel B Metro Routes</w:t>
      </w:r>
    </w:p>
    <w:p w14:paraId="7132FADC" w14:textId="21A0A164"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In effort to ensure that the Board continues to address transportation issues in the county, WFS Cameron remains an active participa</w:t>
      </w:r>
      <w:r w:rsidR="00DA2519" w:rsidRPr="00A4231D">
        <w:rPr>
          <w:rFonts w:ascii="Times New Roman" w:hAnsi="Times New Roman" w:cs="Times New Roman"/>
          <w:sz w:val="24"/>
          <w:szCs w:val="24"/>
        </w:rPr>
        <w:t>nt</w:t>
      </w:r>
      <w:r w:rsidRPr="00A4231D">
        <w:rPr>
          <w:rFonts w:ascii="Times New Roman" w:hAnsi="Times New Roman" w:cs="Times New Roman"/>
          <w:sz w:val="24"/>
          <w:szCs w:val="24"/>
        </w:rPr>
        <w:t xml:space="preserve"> and  a committee member of the Regional Transportation Advisory Panel (RTAP) that is administered under the Councils of Government (COG) through the Lower Rio Grande Valley Development Council (LRGVDC).  As a member of this advisory panel, WFS Cameron has strengthen</w:t>
      </w:r>
      <w:r w:rsidR="00DA2519" w:rsidRPr="00A4231D">
        <w:rPr>
          <w:rFonts w:ascii="Times New Roman" w:hAnsi="Times New Roman" w:cs="Times New Roman"/>
          <w:sz w:val="24"/>
          <w:szCs w:val="24"/>
        </w:rPr>
        <w:t>ed</w:t>
      </w:r>
      <w:r w:rsidRPr="00A4231D">
        <w:rPr>
          <w:rFonts w:ascii="Times New Roman" w:hAnsi="Times New Roman" w:cs="Times New Roman"/>
          <w:sz w:val="24"/>
          <w:szCs w:val="24"/>
        </w:rPr>
        <w:t xml:space="preserve"> its partnerships with two metros that provide transportation services to residents of this area.  These partnerships provide an opportunity to not only leverage resources but to address any hiring needs identified through targeted business services.</w:t>
      </w:r>
    </w:p>
    <w:p w14:paraId="4BCECA46" w14:textId="5A96CAAC"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Texas has established a network of COGs to assist local governments in planning for common needs and to coordinate regional economic development activity.  Cameron County falls within the LRGVDC, the local COG.  RTAP is led by the LRGVDC, which is a political subdivision of Texas under the Texas Transportation Code, Chapter 458.  As such, it authorizes, and  receives state funds for transit services.  LRGVDC serves as a Rural Transit District (RTD) for Cameron, Hidalgo, Starr, Willacy, and Zapata Counties. </w:t>
      </w:r>
    </w:p>
    <w:p w14:paraId="5732BF1D" w14:textId="57949834" w:rsidR="00282464" w:rsidRPr="00A4231D" w:rsidRDefault="00282464" w:rsidP="0028246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also provides services to hard to serve communities, specifically the rural community via our WFS Cameron Mobile Resource Unit as a strategy in addressing transportation barriers that limit access to workforce services.  WFS Cameron was one of the first Board areas to acquire a Mobile Unit over 20 years ago.  Once the pandemic subsides</w:t>
      </w:r>
      <w:r w:rsidR="00243209" w:rsidRPr="00A4231D">
        <w:rPr>
          <w:rFonts w:ascii="Times New Roman" w:hAnsi="Times New Roman" w:cs="Times New Roman"/>
          <w:sz w:val="24"/>
          <w:szCs w:val="24"/>
        </w:rPr>
        <w:t xml:space="preserve"> or </w:t>
      </w:r>
      <w:r w:rsidR="00E60674" w:rsidRPr="00A4231D">
        <w:rPr>
          <w:rFonts w:ascii="Times New Roman" w:hAnsi="Times New Roman" w:cs="Times New Roman"/>
          <w:sz w:val="24"/>
          <w:szCs w:val="24"/>
        </w:rPr>
        <w:t>no longer</w:t>
      </w:r>
      <w:r w:rsidR="00243209" w:rsidRPr="00A4231D">
        <w:rPr>
          <w:rFonts w:ascii="Times New Roman" w:hAnsi="Times New Roman" w:cs="Times New Roman"/>
          <w:sz w:val="24"/>
          <w:szCs w:val="24"/>
        </w:rPr>
        <w:t xml:space="preserve"> presents a serious threat</w:t>
      </w:r>
      <w:r w:rsidRPr="00A4231D">
        <w:rPr>
          <w:rFonts w:ascii="Times New Roman" w:hAnsi="Times New Roman" w:cs="Times New Roman"/>
          <w:sz w:val="24"/>
          <w:szCs w:val="24"/>
        </w:rPr>
        <w:t>, we will continue to  partner with agencies and/or organizations to leverage resources and space in an effort to continue providing access to workforce services.  An updated mobile unit was introduced in 2014 to ensure that the Board’s commitment in providing workforce services to all communities in our LWDA remain</w:t>
      </w:r>
      <w:r w:rsidR="00243209" w:rsidRPr="00A4231D">
        <w:rPr>
          <w:rFonts w:ascii="Times New Roman" w:hAnsi="Times New Roman" w:cs="Times New Roman"/>
          <w:sz w:val="24"/>
          <w:szCs w:val="24"/>
        </w:rPr>
        <w:t>ed</w:t>
      </w:r>
      <w:r w:rsidRPr="00A4231D">
        <w:rPr>
          <w:rFonts w:ascii="Times New Roman" w:hAnsi="Times New Roman" w:cs="Times New Roman"/>
          <w:sz w:val="24"/>
          <w:szCs w:val="24"/>
        </w:rPr>
        <w:t xml:space="preserve"> a priority</w:t>
      </w:r>
      <w:r w:rsidR="00243209" w:rsidRPr="00A4231D">
        <w:rPr>
          <w:rFonts w:ascii="Times New Roman" w:hAnsi="Times New Roman" w:cs="Times New Roman"/>
          <w:sz w:val="24"/>
          <w:szCs w:val="24"/>
        </w:rPr>
        <w:t>.</w:t>
      </w:r>
    </w:p>
    <w:p w14:paraId="50DA93A6" w14:textId="356D2CB2" w:rsidR="00282464" w:rsidRPr="00A4231D" w:rsidRDefault="00282464" w:rsidP="00282464">
      <w:pPr>
        <w:spacing w:after="120" w:line="240" w:lineRule="auto"/>
        <w:jc w:val="both"/>
        <w:rPr>
          <w:rFonts w:ascii="Times New Roman" w:hAnsi="Times New Roman" w:cs="Times New Roman"/>
          <w:i/>
          <w:sz w:val="24"/>
          <w:szCs w:val="24"/>
          <w:u w:val="double"/>
        </w:rPr>
      </w:pPr>
      <w:r w:rsidRPr="00A4231D">
        <w:rPr>
          <w:rFonts w:ascii="Times New Roman" w:eastAsia="Times New Roman" w:hAnsi="Times New Roman" w:cs="Times New Roman"/>
          <w:sz w:val="24"/>
          <w:szCs w:val="24"/>
        </w:rPr>
        <w:t xml:space="preserve">The updated </w:t>
      </w:r>
      <w:r w:rsidRPr="00A4231D">
        <w:rPr>
          <w:rFonts w:ascii="Times New Roman" w:hAnsi="Times New Roman" w:cs="Times New Roman"/>
          <w:sz w:val="24"/>
          <w:szCs w:val="24"/>
        </w:rPr>
        <w:t xml:space="preserve">Mobile Resource Unit continues to assist </w:t>
      </w:r>
      <w:r w:rsidR="004A5157" w:rsidRPr="00A4231D">
        <w:rPr>
          <w:rFonts w:ascii="Times New Roman" w:hAnsi="Times New Roman" w:cs="Times New Roman"/>
          <w:sz w:val="24"/>
          <w:szCs w:val="24"/>
        </w:rPr>
        <w:t xml:space="preserve">our target populations </w:t>
      </w:r>
      <w:r w:rsidRPr="00A4231D">
        <w:rPr>
          <w:rFonts w:ascii="Times New Roman" w:hAnsi="Times New Roman" w:cs="Times New Roman"/>
          <w:sz w:val="24"/>
          <w:szCs w:val="24"/>
        </w:rPr>
        <w:t xml:space="preserve">with outreach and recruitment.  The wheelchair lift and other adaptive equipment ensure accessibility for our disabled population.  </w:t>
      </w:r>
      <w:r w:rsidRPr="00A4231D">
        <w:rPr>
          <w:rFonts w:ascii="Times New Roman" w:eastAsia="Times New Roman" w:hAnsi="Times New Roman" w:cs="Times New Roman"/>
          <w:sz w:val="24"/>
          <w:szCs w:val="24"/>
        </w:rPr>
        <w:t>Twelve workstations are set up with computers, monitors, laser printer, and a satellite dish for internet connectivity.</w:t>
      </w:r>
      <w:r w:rsidRPr="00A4231D">
        <w:rPr>
          <w:rFonts w:ascii="Times New Roman" w:hAnsi="Times New Roman" w:cs="Times New Roman"/>
          <w:sz w:val="24"/>
          <w:szCs w:val="24"/>
        </w:rPr>
        <w:t xml:space="preserve">  The Mobile Resource Unit is equipped with the latest technology, wireless capabilities, and software for basic computer skills and resume writing instruction.  Utilizing this Mobile Resource Unit, staff are able to provide employment services to the community in their own neighborhoods.</w:t>
      </w:r>
    </w:p>
    <w:p w14:paraId="6CC969C4" w14:textId="77777777" w:rsidR="00820B47" w:rsidRPr="00A4231D" w:rsidRDefault="00820B47" w:rsidP="00EC09F4">
      <w:pPr>
        <w:pStyle w:val="Default"/>
        <w:rPr>
          <w:rFonts w:eastAsia="MS Gothic"/>
          <w:b/>
          <w:bCs/>
          <w:color w:val="auto"/>
          <w:sz w:val="23"/>
          <w:szCs w:val="23"/>
        </w:rPr>
      </w:pPr>
    </w:p>
    <w:p w14:paraId="414EAE39" w14:textId="31678E43"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G. Coordination of Adult Education and Literacy (AEL) </w:t>
      </w:r>
    </w:p>
    <w:p w14:paraId="5C8BCC47" w14:textId="77777777" w:rsidR="00820B47" w:rsidRPr="00A4231D" w:rsidRDefault="00820B47" w:rsidP="004D4A55">
      <w:pPr>
        <w:pStyle w:val="Default"/>
        <w:rPr>
          <w:rFonts w:eastAsia="MS Gothic"/>
          <w:color w:val="auto"/>
          <w:sz w:val="23"/>
          <w:szCs w:val="23"/>
        </w:rPr>
      </w:pPr>
    </w:p>
    <w:p w14:paraId="0787372A" w14:textId="2B8C0E05" w:rsidR="00EC09F4" w:rsidRPr="00A4231D" w:rsidRDefault="00820B47" w:rsidP="004D4A55">
      <w:pPr>
        <w:pStyle w:val="Default"/>
        <w:rPr>
          <w:rFonts w:eastAsia="MS Gothic"/>
          <w:i/>
          <w:iCs/>
          <w:color w:val="auto"/>
          <w:sz w:val="23"/>
          <w:szCs w:val="23"/>
        </w:rPr>
      </w:pPr>
      <w:r w:rsidRPr="00A4231D">
        <w:rPr>
          <w:rFonts w:eastAsia="MS Gothic"/>
          <w:i/>
          <w:iCs/>
          <w:color w:val="auto"/>
          <w:sz w:val="23"/>
          <w:szCs w:val="23"/>
        </w:rPr>
        <w:t>C</w:t>
      </w:r>
      <w:r w:rsidR="00EC09F4" w:rsidRPr="00A4231D">
        <w:rPr>
          <w:rFonts w:eastAsia="MS Gothic"/>
          <w:i/>
          <w:iCs/>
          <w:color w:val="auto"/>
          <w:sz w:val="23"/>
          <w:szCs w:val="23"/>
        </w:rPr>
        <w:t xml:space="preserve">oordinate WIOA Title I workforce investment activities with AEL activities under WIOA Title II </w:t>
      </w:r>
    </w:p>
    <w:p w14:paraId="4B2A27CC" w14:textId="2B45A064" w:rsidR="00797954" w:rsidRPr="00A4231D" w:rsidRDefault="00797954" w:rsidP="00EC09F4">
      <w:pPr>
        <w:pStyle w:val="Default"/>
        <w:rPr>
          <w:rFonts w:eastAsia="MS Gothic"/>
          <w:color w:val="auto"/>
          <w:sz w:val="23"/>
          <w:szCs w:val="23"/>
        </w:rPr>
      </w:pPr>
    </w:p>
    <w:p w14:paraId="54DE96E4" w14:textId="77777777" w:rsidR="00797954" w:rsidRPr="00A4231D" w:rsidRDefault="00797954" w:rsidP="00797954">
      <w:pPr>
        <w:tabs>
          <w:tab w:val="left" w:pos="90"/>
        </w:tabs>
        <w:spacing w:after="120" w:line="240" w:lineRule="auto"/>
        <w:jc w:val="both"/>
        <w:outlineLvl w:val="1"/>
        <w:rPr>
          <w:rFonts w:ascii="Times New Roman" w:hAnsi="Times New Roman" w:cs="Times New Roman"/>
          <w:sz w:val="24"/>
          <w:szCs w:val="24"/>
        </w:rPr>
      </w:pPr>
      <w:r w:rsidRPr="00A4231D">
        <w:rPr>
          <w:rFonts w:ascii="Times New Roman" w:hAnsi="Times New Roman" w:cs="Times New Roman"/>
          <w:sz w:val="24"/>
          <w:szCs w:val="24"/>
        </w:rPr>
        <w:t xml:space="preserve">WFS Cameron is responsible for coordinating and collaborating with adult education and literacy providers in the area, providing technical assistance tied to workforce programs, and making workforce services to AEL participants, as needed. </w:t>
      </w:r>
    </w:p>
    <w:p w14:paraId="7A4F7FE4" w14:textId="3DC5F3B9" w:rsidR="00797954" w:rsidRPr="00A4231D" w:rsidRDefault="00797954" w:rsidP="00797954">
      <w:pPr>
        <w:tabs>
          <w:tab w:val="left" w:pos="90"/>
        </w:tabs>
        <w:spacing w:after="120" w:line="240" w:lineRule="auto"/>
        <w:jc w:val="both"/>
        <w:outlineLvl w:val="1"/>
        <w:rPr>
          <w:rFonts w:ascii="Times New Roman" w:hAnsi="Times New Roman" w:cs="Times New Roman"/>
          <w:sz w:val="24"/>
          <w:szCs w:val="24"/>
        </w:rPr>
      </w:pPr>
      <w:r w:rsidRPr="00A4231D">
        <w:rPr>
          <w:rFonts w:ascii="Times New Roman" w:hAnsi="Times New Roman" w:cs="Times New Roman"/>
          <w:sz w:val="24"/>
          <w:szCs w:val="24"/>
        </w:rPr>
        <w:t>WFS Cameron is continuously working with our Core Partner, the local Adult Education and Literacy (AEL) provider, Brownsville Independent School District’s (BISD) Adult Continuing Education (ACE) Program, to strengthen our partnership in order to better serve the residents of Cameron County.  The BISD ACE in Cameron County provides educational services to disadvantaged and under-educated adults, 17 years and older, throughout the county. The</w:t>
      </w:r>
      <w:r w:rsidR="000A5E6D" w:rsidRPr="00A4231D">
        <w:rPr>
          <w:rFonts w:ascii="Times New Roman" w:hAnsi="Times New Roman" w:cs="Times New Roman"/>
          <w:sz w:val="24"/>
          <w:szCs w:val="24"/>
        </w:rPr>
        <w:t xml:space="preserve"> AEL </w:t>
      </w:r>
      <w:r w:rsidRPr="00A4231D">
        <w:rPr>
          <w:rFonts w:ascii="Times New Roman" w:hAnsi="Times New Roman" w:cs="Times New Roman"/>
          <w:sz w:val="24"/>
          <w:szCs w:val="24"/>
        </w:rPr>
        <w:t xml:space="preserve"> pro</w:t>
      </w:r>
      <w:r w:rsidR="000A5E6D" w:rsidRPr="00A4231D">
        <w:rPr>
          <w:rFonts w:ascii="Times New Roman" w:hAnsi="Times New Roman" w:cs="Times New Roman"/>
          <w:sz w:val="24"/>
          <w:szCs w:val="24"/>
        </w:rPr>
        <w:t xml:space="preserve">vider is </w:t>
      </w:r>
      <w:r w:rsidRPr="00A4231D">
        <w:rPr>
          <w:rFonts w:ascii="Times New Roman" w:hAnsi="Times New Roman" w:cs="Times New Roman"/>
          <w:sz w:val="24"/>
          <w:szCs w:val="24"/>
        </w:rPr>
        <w:t>currently hold</w:t>
      </w:r>
      <w:r w:rsidR="000A5E6D" w:rsidRPr="00A4231D">
        <w:rPr>
          <w:rFonts w:ascii="Times New Roman" w:hAnsi="Times New Roman" w:cs="Times New Roman"/>
          <w:sz w:val="24"/>
          <w:szCs w:val="24"/>
        </w:rPr>
        <w:t xml:space="preserve">ing </w:t>
      </w:r>
      <w:r w:rsidR="009C7A38" w:rsidRPr="00A4231D">
        <w:rPr>
          <w:rFonts w:ascii="Times New Roman" w:hAnsi="Times New Roman" w:cs="Times New Roman"/>
          <w:sz w:val="24"/>
          <w:szCs w:val="24"/>
        </w:rPr>
        <w:t xml:space="preserve">only one class in person and the rest of the classes are conducted </w:t>
      </w:r>
      <w:r w:rsidR="000A5E6D" w:rsidRPr="00A4231D">
        <w:rPr>
          <w:rFonts w:ascii="Times New Roman" w:hAnsi="Times New Roman" w:cs="Times New Roman"/>
          <w:sz w:val="24"/>
          <w:szCs w:val="24"/>
        </w:rPr>
        <w:t xml:space="preserve"> virtually</w:t>
      </w:r>
      <w:r w:rsidR="009C7A38" w:rsidRPr="00A4231D">
        <w:rPr>
          <w:rFonts w:ascii="Times New Roman" w:hAnsi="Times New Roman" w:cs="Times New Roman"/>
          <w:sz w:val="24"/>
          <w:szCs w:val="24"/>
        </w:rPr>
        <w:t xml:space="preserve"> due to the pandemic.  Once AEL </w:t>
      </w:r>
      <w:r w:rsidR="000A5E6D" w:rsidRPr="00A4231D">
        <w:rPr>
          <w:rFonts w:ascii="Times New Roman" w:hAnsi="Times New Roman" w:cs="Times New Roman"/>
          <w:sz w:val="24"/>
          <w:szCs w:val="24"/>
        </w:rPr>
        <w:t xml:space="preserve">resumes </w:t>
      </w:r>
      <w:r w:rsidR="009C7A38" w:rsidRPr="00A4231D">
        <w:rPr>
          <w:rFonts w:ascii="Times New Roman" w:hAnsi="Times New Roman" w:cs="Times New Roman"/>
          <w:sz w:val="24"/>
          <w:szCs w:val="24"/>
        </w:rPr>
        <w:t>in-person instruction through</w:t>
      </w:r>
      <w:r w:rsidR="00CC2DB5" w:rsidRPr="00A4231D">
        <w:rPr>
          <w:rFonts w:ascii="Times New Roman" w:hAnsi="Times New Roman" w:cs="Times New Roman"/>
          <w:sz w:val="24"/>
          <w:szCs w:val="24"/>
        </w:rPr>
        <w:t>out</w:t>
      </w:r>
      <w:r w:rsidR="009C7A38" w:rsidRPr="00A4231D">
        <w:rPr>
          <w:rFonts w:ascii="Times New Roman" w:hAnsi="Times New Roman" w:cs="Times New Roman"/>
          <w:sz w:val="24"/>
          <w:szCs w:val="24"/>
        </w:rPr>
        <w:t xml:space="preserve"> the county,  classes will be held in the following locations:  </w:t>
      </w:r>
      <w:r w:rsidRPr="00A4231D">
        <w:rPr>
          <w:rFonts w:ascii="Times New Roman" w:hAnsi="Times New Roman" w:cs="Times New Roman"/>
          <w:sz w:val="24"/>
          <w:szCs w:val="24"/>
        </w:rPr>
        <w:t>Brownsville</w:t>
      </w:r>
      <w:r w:rsidR="009C7A38" w:rsidRPr="00A4231D">
        <w:rPr>
          <w:rFonts w:ascii="Times New Roman" w:hAnsi="Times New Roman" w:cs="Times New Roman"/>
          <w:sz w:val="24"/>
          <w:szCs w:val="24"/>
        </w:rPr>
        <w:t xml:space="preserve"> (4 sites)</w:t>
      </w:r>
      <w:r w:rsidRPr="00A4231D">
        <w:rPr>
          <w:rFonts w:ascii="Times New Roman" w:hAnsi="Times New Roman" w:cs="Times New Roman"/>
          <w:sz w:val="24"/>
          <w:szCs w:val="24"/>
        </w:rPr>
        <w:t>, Los Fresnos, Harlingen, San Benito,</w:t>
      </w:r>
      <w:r w:rsidR="009C7A38" w:rsidRPr="00A4231D">
        <w:rPr>
          <w:rFonts w:ascii="Times New Roman" w:hAnsi="Times New Roman" w:cs="Times New Roman"/>
          <w:sz w:val="24"/>
          <w:szCs w:val="24"/>
        </w:rPr>
        <w:t xml:space="preserve"> and</w:t>
      </w:r>
      <w:r w:rsidRPr="00A4231D">
        <w:rPr>
          <w:rFonts w:ascii="Times New Roman" w:hAnsi="Times New Roman" w:cs="Times New Roman"/>
          <w:sz w:val="24"/>
          <w:szCs w:val="24"/>
        </w:rPr>
        <w:t xml:space="preserve"> Santa Maria</w:t>
      </w:r>
      <w:r w:rsidR="009C7A38" w:rsidRPr="00A4231D">
        <w:rPr>
          <w:rFonts w:ascii="Times New Roman" w:hAnsi="Times New Roman" w:cs="Times New Roman"/>
          <w:sz w:val="24"/>
          <w:szCs w:val="24"/>
        </w:rPr>
        <w:t>.</w:t>
      </w:r>
      <w:r w:rsidRPr="00A4231D">
        <w:rPr>
          <w:rFonts w:ascii="Times New Roman" w:hAnsi="Times New Roman" w:cs="Times New Roman"/>
          <w:sz w:val="24"/>
          <w:szCs w:val="24"/>
        </w:rPr>
        <w:t xml:space="preserve">  In addition to providing language acquisition and basic education courses, the program offers transition classes towards post-secondary education and employment, certification programs, Integrated Education and Training (IET), and a program for internationally trained professionals. </w:t>
      </w:r>
    </w:p>
    <w:p w14:paraId="56EA5094" w14:textId="3B698914" w:rsidR="00797954" w:rsidRPr="00A4231D" w:rsidRDefault="00797954" w:rsidP="0079795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Classes offered by BISD ACE include:  English as a Second Language, Adult Basic Education/Adult Secondary Education, Transition classes to post-secondary and/or employment, EL Civics (Welcome Back Center for immigrants with college degrees), US Citizenship classes, Distance Learning (for ESL and ABE participants), and Career Pathways (Certification for Employment).  The Career Pathways available at this time include: Microsoft Office Specialist, GS5 (basic computer skills), </w:t>
      </w:r>
      <w:r w:rsidR="00541D4C" w:rsidRPr="00A4231D">
        <w:rPr>
          <w:rFonts w:ascii="Times New Roman" w:hAnsi="Times New Roman" w:cs="Times New Roman"/>
          <w:sz w:val="24"/>
          <w:szCs w:val="24"/>
        </w:rPr>
        <w:t>W</w:t>
      </w:r>
      <w:r w:rsidRPr="00A4231D">
        <w:rPr>
          <w:rFonts w:ascii="Times New Roman" w:hAnsi="Times New Roman" w:cs="Times New Roman"/>
          <w:sz w:val="24"/>
          <w:szCs w:val="24"/>
        </w:rPr>
        <w:t xml:space="preserve">elding, </w:t>
      </w:r>
      <w:r w:rsidR="00541D4C" w:rsidRPr="00A4231D">
        <w:rPr>
          <w:rFonts w:ascii="Times New Roman" w:hAnsi="Times New Roman" w:cs="Times New Roman"/>
          <w:sz w:val="24"/>
          <w:szCs w:val="24"/>
        </w:rPr>
        <w:t>P</w:t>
      </w:r>
      <w:r w:rsidRPr="00A4231D">
        <w:rPr>
          <w:rFonts w:ascii="Times New Roman" w:hAnsi="Times New Roman" w:cs="Times New Roman"/>
          <w:sz w:val="24"/>
          <w:szCs w:val="24"/>
        </w:rPr>
        <w:t xml:space="preserve">hlebotomy, </w:t>
      </w:r>
      <w:r w:rsidR="00541D4C" w:rsidRPr="00A4231D">
        <w:rPr>
          <w:rFonts w:ascii="Times New Roman" w:hAnsi="Times New Roman" w:cs="Times New Roman"/>
          <w:sz w:val="24"/>
          <w:szCs w:val="24"/>
        </w:rPr>
        <w:t>C</w:t>
      </w:r>
      <w:r w:rsidRPr="00A4231D">
        <w:rPr>
          <w:rFonts w:ascii="Times New Roman" w:hAnsi="Times New Roman" w:cs="Times New Roman"/>
          <w:sz w:val="24"/>
          <w:szCs w:val="24"/>
        </w:rPr>
        <w:t xml:space="preserve">arpentry, </w:t>
      </w:r>
      <w:r w:rsidR="00541D4C" w:rsidRPr="00A4231D">
        <w:rPr>
          <w:rFonts w:ascii="Times New Roman" w:hAnsi="Times New Roman" w:cs="Times New Roman"/>
          <w:sz w:val="24"/>
          <w:szCs w:val="24"/>
        </w:rPr>
        <w:t>C</w:t>
      </w:r>
      <w:r w:rsidRPr="00A4231D">
        <w:rPr>
          <w:rFonts w:ascii="Times New Roman" w:hAnsi="Times New Roman" w:cs="Times New Roman"/>
          <w:sz w:val="24"/>
          <w:szCs w:val="24"/>
        </w:rPr>
        <w:t xml:space="preserve">ertified </w:t>
      </w:r>
      <w:r w:rsidR="00541D4C" w:rsidRPr="00A4231D">
        <w:rPr>
          <w:rFonts w:ascii="Times New Roman" w:hAnsi="Times New Roman" w:cs="Times New Roman"/>
          <w:sz w:val="24"/>
          <w:szCs w:val="24"/>
        </w:rPr>
        <w:t>N</w:t>
      </w:r>
      <w:r w:rsidRPr="00A4231D">
        <w:rPr>
          <w:rFonts w:ascii="Times New Roman" w:hAnsi="Times New Roman" w:cs="Times New Roman"/>
          <w:sz w:val="24"/>
          <w:szCs w:val="24"/>
        </w:rPr>
        <w:t xml:space="preserve">urse </w:t>
      </w:r>
      <w:r w:rsidR="00541D4C" w:rsidRPr="00A4231D">
        <w:rPr>
          <w:rFonts w:ascii="Times New Roman" w:hAnsi="Times New Roman" w:cs="Times New Roman"/>
          <w:sz w:val="24"/>
          <w:szCs w:val="24"/>
        </w:rPr>
        <w:t>A</w:t>
      </w:r>
      <w:r w:rsidRPr="00A4231D">
        <w:rPr>
          <w:rFonts w:ascii="Times New Roman" w:hAnsi="Times New Roman" w:cs="Times New Roman"/>
          <w:sz w:val="24"/>
          <w:szCs w:val="24"/>
        </w:rPr>
        <w:t xml:space="preserve">ssistant, and Medical Billing &amp; Coding. </w:t>
      </w:r>
    </w:p>
    <w:p w14:paraId="76221641" w14:textId="704891D7" w:rsidR="00797954" w:rsidRPr="00A4231D" w:rsidRDefault="00797954" w:rsidP="00797954">
      <w:pPr>
        <w:spacing w:after="120" w:line="240" w:lineRule="auto"/>
        <w:jc w:val="both"/>
        <w:rPr>
          <w:rFonts w:ascii="Times New Roman" w:hAnsi="Times New Roman" w:cs="Times New Roman"/>
          <w:sz w:val="24"/>
          <w:szCs w:val="24"/>
        </w:rPr>
      </w:pPr>
      <w:r w:rsidRPr="00A4231D">
        <w:rPr>
          <w:rFonts w:ascii="Times New Roman" w:hAnsi="Times New Roman" w:cs="Times New Roman"/>
          <w:sz w:val="24"/>
          <w:szCs w:val="24"/>
        </w:rPr>
        <w:t>Soft Skills, Financial Literacy, LMCI tools, and other job readiness and career/college awareness trainings are provided to BISD AEL participants by WFS Cameron, and cross-referrals are made between the programs where appropriate to serve the customer’s needs and to maximize resources.</w:t>
      </w:r>
      <w:r w:rsidR="009C7A38" w:rsidRPr="00A4231D">
        <w:rPr>
          <w:rFonts w:ascii="Times New Roman" w:hAnsi="Times New Roman" w:cs="Times New Roman"/>
          <w:sz w:val="24"/>
          <w:szCs w:val="24"/>
        </w:rPr>
        <w:t xml:space="preserve">  Additionally, WFS Cameron is providing all partners</w:t>
      </w:r>
      <w:r w:rsidR="00243209" w:rsidRPr="00A4231D">
        <w:rPr>
          <w:rFonts w:ascii="Times New Roman" w:hAnsi="Times New Roman" w:cs="Times New Roman"/>
          <w:sz w:val="24"/>
          <w:szCs w:val="24"/>
        </w:rPr>
        <w:t>,</w:t>
      </w:r>
      <w:r w:rsidR="009C7A38" w:rsidRPr="00A4231D">
        <w:rPr>
          <w:rFonts w:ascii="Times New Roman" w:hAnsi="Times New Roman" w:cs="Times New Roman"/>
          <w:sz w:val="24"/>
          <w:szCs w:val="24"/>
        </w:rPr>
        <w:t xml:space="preserve"> including AEL</w:t>
      </w:r>
      <w:r w:rsidR="00243209" w:rsidRPr="00A4231D">
        <w:rPr>
          <w:rFonts w:ascii="Times New Roman" w:hAnsi="Times New Roman" w:cs="Times New Roman"/>
          <w:sz w:val="24"/>
          <w:szCs w:val="24"/>
        </w:rPr>
        <w:t>,</w:t>
      </w:r>
      <w:r w:rsidR="009C7A38" w:rsidRPr="00A4231D">
        <w:rPr>
          <w:rFonts w:ascii="Times New Roman" w:hAnsi="Times New Roman" w:cs="Times New Roman"/>
          <w:sz w:val="24"/>
          <w:szCs w:val="24"/>
        </w:rPr>
        <w:t xml:space="preserve"> trai</w:t>
      </w:r>
      <w:r w:rsidR="00243209" w:rsidRPr="00A4231D">
        <w:rPr>
          <w:rFonts w:ascii="Times New Roman" w:hAnsi="Times New Roman" w:cs="Times New Roman"/>
          <w:sz w:val="24"/>
          <w:szCs w:val="24"/>
        </w:rPr>
        <w:t>n-</w:t>
      </w:r>
      <w:r w:rsidR="009C7A38" w:rsidRPr="00A4231D">
        <w:rPr>
          <w:rFonts w:ascii="Times New Roman" w:hAnsi="Times New Roman" w:cs="Times New Roman"/>
          <w:sz w:val="24"/>
          <w:szCs w:val="24"/>
        </w:rPr>
        <w:t>the</w:t>
      </w:r>
      <w:r w:rsidR="00243209" w:rsidRPr="00A4231D">
        <w:rPr>
          <w:rFonts w:ascii="Times New Roman" w:hAnsi="Times New Roman" w:cs="Times New Roman"/>
          <w:sz w:val="24"/>
          <w:szCs w:val="24"/>
        </w:rPr>
        <w:t>-</w:t>
      </w:r>
      <w:r w:rsidR="009C7A38" w:rsidRPr="00A4231D">
        <w:rPr>
          <w:rFonts w:ascii="Times New Roman" w:hAnsi="Times New Roman" w:cs="Times New Roman"/>
          <w:sz w:val="24"/>
          <w:szCs w:val="24"/>
        </w:rPr>
        <w:t>trainer sessions to equip the partner with material and resources to incorporate LMI and soft skills into their curriculum.</w:t>
      </w:r>
      <w:r w:rsidRPr="00A4231D">
        <w:rPr>
          <w:rFonts w:ascii="Times New Roman" w:hAnsi="Times New Roman" w:cs="Times New Roman"/>
          <w:sz w:val="24"/>
          <w:szCs w:val="24"/>
        </w:rPr>
        <w:t xml:space="preserve">  </w:t>
      </w:r>
    </w:p>
    <w:p w14:paraId="14BCA950" w14:textId="2F729102" w:rsidR="00797954" w:rsidRPr="00A4231D" w:rsidRDefault="00797954" w:rsidP="006E1D0C">
      <w:pPr>
        <w:pStyle w:val="NoSpacing"/>
        <w:rPr>
          <w:rFonts w:ascii="Times New Roman" w:hAnsi="Times New Roman" w:cs="Times New Roman"/>
          <w:sz w:val="24"/>
          <w:szCs w:val="24"/>
        </w:rPr>
      </w:pPr>
      <w:r w:rsidRPr="00A4231D">
        <w:rPr>
          <w:rFonts w:ascii="Times New Roman" w:hAnsi="Times New Roman" w:cs="Times New Roman"/>
          <w:sz w:val="24"/>
          <w:szCs w:val="24"/>
        </w:rPr>
        <w:t>Our goals for the future include:</w:t>
      </w:r>
    </w:p>
    <w:p w14:paraId="5931B478" w14:textId="77777777" w:rsidR="00AC3A20" w:rsidRPr="00A4231D" w:rsidRDefault="00AC3A20" w:rsidP="006E1D0C">
      <w:pPr>
        <w:pStyle w:val="NoSpacing"/>
        <w:rPr>
          <w:rFonts w:ascii="Times New Roman" w:hAnsi="Times New Roman" w:cs="Times New Roman"/>
          <w:sz w:val="24"/>
          <w:szCs w:val="24"/>
        </w:rPr>
      </w:pPr>
    </w:p>
    <w:p w14:paraId="24B8128B" w14:textId="77777777" w:rsidR="00797954" w:rsidRPr="00A4231D" w:rsidRDefault="00797954" w:rsidP="006E1D0C">
      <w:pPr>
        <w:pStyle w:val="NoSpacing"/>
        <w:numPr>
          <w:ilvl w:val="0"/>
          <w:numId w:val="65"/>
        </w:numPr>
        <w:rPr>
          <w:rFonts w:ascii="Times New Roman" w:hAnsi="Times New Roman" w:cs="Times New Roman"/>
          <w:sz w:val="24"/>
          <w:szCs w:val="24"/>
        </w:rPr>
      </w:pPr>
      <w:r w:rsidRPr="00A4231D">
        <w:rPr>
          <w:rFonts w:ascii="Times New Roman" w:hAnsi="Times New Roman" w:cs="Times New Roman"/>
          <w:sz w:val="24"/>
          <w:szCs w:val="24"/>
        </w:rPr>
        <w:t>Increase enrollment.</w:t>
      </w:r>
    </w:p>
    <w:p w14:paraId="44AC25FA" w14:textId="77777777" w:rsidR="00797954" w:rsidRPr="00A4231D" w:rsidRDefault="00797954" w:rsidP="006E1D0C">
      <w:pPr>
        <w:pStyle w:val="NoSpacing"/>
        <w:numPr>
          <w:ilvl w:val="0"/>
          <w:numId w:val="65"/>
        </w:numPr>
        <w:rPr>
          <w:rFonts w:ascii="Times New Roman" w:hAnsi="Times New Roman" w:cs="Times New Roman"/>
          <w:sz w:val="24"/>
          <w:szCs w:val="24"/>
        </w:rPr>
      </w:pPr>
      <w:r w:rsidRPr="00A4231D">
        <w:rPr>
          <w:rFonts w:ascii="Times New Roman" w:hAnsi="Times New Roman" w:cs="Times New Roman"/>
          <w:sz w:val="24"/>
          <w:szCs w:val="24"/>
        </w:rPr>
        <w:t>Provide more opportunities through career pathways.</w:t>
      </w:r>
    </w:p>
    <w:p w14:paraId="1B39CC9A" w14:textId="434EB275" w:rsidR="00797954" w:rsidRPr="00A4231D" w:rsidRDefault="00797954" w:rsidP="006E1D0C">
      <w:pPr>
        <w:pStyle w:val="NoSpacing"/>
        <w:numPr>
          <w:ilvl w:val="0"/>
          <w:numId w:val="65"/>
        </w:numPr>
        <w:rPr>
          <w:rFonts w:ascii="Times New Roman" w:hAnsi="Times New Roman" w:cs="Times New Roman"/>
          <w:sz w:val="24"/>
          <w:szCs w:val="24"/>
        </w:rPr>
      </w:pPr>
      <w:r w:rsidRPr="00A4231D">
        <w:rPr>
          <w:rFonts w:ascii="Times New Roman" w:hAnsi="Times New Roman" w:cs="Times New Roman"/>
          <w:sz w:val="24"/>
          <w:szCs w:val="24"/>
        </w:rPr>
        <w:t>Provide more opportunities through Integrated Education and Training for immigrants.</w:t>
      </w:r>
    </w:p>
    <w:p w14:paraId="3D21121D" w14:textId="77777777" w:rsidR="00243209" w:rsidRPr="00A4231D" w:rsidRDefault="00243209" w:rsidP="00243209">
      <w:pPr>
        <w:spacing w:after="120" w:line="240" w:lineRule="auto"/>
        <w:ind w:left="360"/>
        <w:jc w:val="both"/>
        <w:rPr>
          <w:rFonts w:ascii="Times New Roman" w:hAnsi="Times New Roman" w:cs="Times New Roman"/>
          <w:sz w:val="24"/>
          <w:szCs w:val="24"/>
        </w:rPr>
      </w:pPr>
    </w:p>
    <w:p w14:paraId="136AEF30" w14:textId="77777777" w:rsidR="00797954" w:rsidRPr="00A4231D" w:rsidRDefault="00797954" w:rsidP="00541D4C">
      <w:pPr>
        <w:pStyle w:val="NoSpacing"/>
        <w:rPr>
          <w:rFonts w:ascii="Times New Roman" w:hAnsi="Times New Roman" w:cs="Times New Roman"/>
          <w:sz w:val="24"/>
          <w:szCs w:val="24"/>
        </w:rPr>
      </w:pPr>
      <w:r w:rsidRPr="00A4231D">
        <w:rPr>
          <w:rFonts w:ascii="Times New Roman" w:hAnsi="Times New Roman" w:cs="Times New Roman"/>
          <w:sz w:val="24"/>
          <w:szCs w:val="24"/>
        </w:rPr>
        <w:t>BISD ACE’s record on performance confirms the excellent work being performed by our Core Partner.  Their awards include:</w:t>
      </w:r>
    </w:p>
    <w:p w14:paraId="0866C39B" w14:textId="77777777" w:rsidR="00797954" w:rsidRPr="00A4231D" w:rsidRDefault="00797954" w:rsidP="00541D4C">
      <w:pPr>
        <w:pStyle w:val="NoSpacing"/>
        <w:numPr>
          <w:ilvl w:val="0"/>
          <w:numId w:val="66"/>
        </w:numPr>
        <w:rPr>
          <w:rFonts w:ascii="Times New Roman" w:hAnsi="Times New Roman" w:cs="Times New Roman"/>
          <w:sz w:val="24"/>
          <w:szCs w:val="24"/>
        </w:rPr>
      </w:pPr>
      <w:r w:rsidRPr="00A4231D">
        <w:rPr>
          <w:rFonts w:ascii="Times New Roman" w:hAnsi="Times New Roman" w:cs="Times New Roman"/>
          <w:sz w:val="24"/>
          <w:szCs w:val="24"/>
        </w:rPr>
        <w:t xml:space="preserve">2016 Recipients of Texas Workforce Commission Adult Education and Literacy EFL Gains in ESL </w:t>
      </w:r>
    </w:p>
    <w:p w14:paraId="696AC981" w14:textId="77777777" w:rsidR="00797954" w:rsidRPr="00A4231D" w:rsidRDefault="00797954" w:rsidP="00541D4C">
      <w:pPr>
        <w:pStyle w:val="NoSpacing"/>
        <w:numPr>
          <w:ilvl w:val="0"/>
          <w:numId w:val="66"/>
        </w:numPr>
        <w:rPr>
          <w:rFonts w:ascii="Times New Roman" w:hAnsi="Times New Roman" w:cs="Times New Roman"/>
          <w:sz w:val="24"/>
          <w:szCs w:val="24"/>
        </w:rPr>
      </w:pPr>
      <w:r w:rsidRPr="00A4231D">
        <w:rPr>
          <w:rFonts w:ascii="Times New Roman" w:hAnsi="Times New Roman" w:cs="Times New Roman"/>
          <w:sz w:val="24"/>
          <w:szCs w:val="24"/>
        </w:rPr>
        <w:t xml:space="preserve">EFL Gains in ABE/ASE </w:t>
      </w:r>
    </w:p>
    <w:p w14:paraId="40C13C8B" w14:textId="77777777" w:rsidR="00797954" w:rsidRPr="00A4231D" w:rsidRDefault="00797954" w:rsidP="00541D4C">
      <w:pPr>
        <w:pStyle w:val="NoSpacing"/>
        <w:numPr>
          <w:ilvl w:val="0"/>
          <w:numId w:val="66"/>
        </w:numPr>
        <w:rPr>
          <w:rFonts w:ascii="Times New Roman" w:hAnsi="Times New Roman" w:cs="Times New Roman"/>
          <w:sz w:val="24"/>
          <w:szCs w:val="24"/>
        </w:rPr>
      </w:pPr>
      <w:r w:rsidRPr="00A4231D">
        <w:rPr>
          <w:rFonts w:ascii="Times New Roman" w:hAnsi="Times New Roman" w:cs="Times New Roman"/>
          <w:sz w:val="24"/>
          <w:szCs w:val="24"/>
        </w:rPr>
        <w:t>EFL Gains Overall Program</w:t>
      </w:r>
    </w:p>
    <w:p w14:paraId="503C82CD" w14:textId="77777777" w:rsidR="00797954" w:rsidRPr="00A4231D" w:rsidRDefault="00797954" w:rsidP="00541D4C">
      <w:pPr>
        <w:pStyle w:val="NoSpacing"/>
        <w:numPr>
          <w:ilvl w:val="0"/>
          <w:numId w:val="66"/>
        </w:numPr>
        <w:rPr>
          <w:rFonts w:ascii="Times New Roman" w:hAnsi="Times New Roman" w:cs="Times New Roman"/>
          <w:sz w:val="24"/>
          <w:szCs w:val="24"/>
        </w:rPr>
      </w:pPr>
      <w:r w:rsidRPr="00A4231D">
        <w:rPr>
          <w:rFonts w:ascii="Times New Roman" w:hAnsi="Times New Roman" w:cs="Times New Roman"/>
          <w:sz w:val="24"/>
          <w:szCs w:val="24"/>
        </w:rPr>
        <w:t xml:space="preserve">2015 Recipients of two Outstanding Students of the Year through Texas Association for Literacy and Adult Education (TALAE) </w:t>
      </w:r>
    </w:p>
    <w:p w14:paraId="3C72D84D" w14:textId="77777777" w:rsidR="00797954" w:rsidRPr="00A4231D" w:rsidRDefault="00797954" w:rsidP="00541D4C">
      <w:pPr>
        <w:pStyle w:val="NoSpacing"/>
        <w:numPr>
          <w:ilvl w:val="0"/>
          <w:numId w:val="66"/>
        </w:numPr>
        <w:rPr>
          <w:rFonts w:ascii="Times New Roman" w:hAnsi="Times New Roman" w:cs="Times New Roman"/>
          <w:sz w:val="24"/>
          <w:szCs w:val="24"/>
        </w:rPr>
      </w:pPr>
      <w:r w:rsidRPr="00A4231D">
        <w:rPr>
          <w:rFonts w:ascii="Times New Roman" w:hAnsi="Times New Roman" w:cs="Times New Roman"/>
          <w:sz w:val="24"/>
          <w:szCs w:val="24"/>
        </w:rPr>
        <w:t>2015 Recipients of National Teacher of the Year Runner Up and National Administrator of the Year Runner Up both through Commission on Adult Basic Education (COABE)</w:t>
      </w:r>
    </w:p>
    <w:p w14:paraId="1CE0D60B" w14:textId="77777777" w:rsidR="00797954" w:rsidRPr="00A4231D" w:rsidRDefault="00797954" w:rsidP="00541D4C">
      <w:pPr>
        <w:pStyle w:val="NoSpacing"/>
        <w:numPr>
          <w:ilvl w:val="0"/>
          <w:numId w:val="66"/>
        </w:numPr>
        <w:rPr>
          <w:rFonts w:ascii="Times New Roman" w:hAnsi="Times New Roman" w:cs="Times New Roman"/>
          <w:sz w:val="24"/>
          <w:szCs w:val="24"/>
        </w:rPr>
      </w:pPr>
      <w:r w:rsidRPr="00A4231D">
        <w:rPr>
          <w:rFonts w:ascii="Times New Roman" w:hAnsi="Times New Roman" w:cs="Times New Roman"/>
          <w:sz w:val="24"/>
          <w:szCs w:val="24"/>
        </w:rPr>
        <w:t>2014 Recipient Teacher of the Year TALAE</w:t>
      </w:r>
    </w:p>
    <w:p w14:paraId="78803630" w14:textId="77777777" w:rsidR="00797954" w:rsidRPr="00A4231D" w:rsidRDefault="00797954" w:rsidP="00541D4C">
      <w:pPr>
        <w:pStyle w:val="NoSpacing"/>
        <w:numPr>
          <w:ilvl w:val="0"/>
          <w:numId w:val="66"/>
        </w:numPr>
        <w:rPr>
          <w:rFonts w:ascii="Times New Roman" w:hAnsi="Times New Roman" w:cs="Times New Roman"/>
          <w:sz w:val="24"/>
          <w:szCs w:val="24"/>
        </w:rPr>
      </w:pPr>
      <w:r w:rsidRPr="00A4231D">
        <w:rPr>
          <w:rFonts w:ascii="Times New Roman" w:hAnsi="Times New Roman" w:cs="Times New Roman"/>
          <w:sz w:val="24"/>
          <w:szCs w:val="24"/>
        </w:rPr>
        <w:t>2013 Administrator of the Year TALAE</w:t>
      </w:r>
    </w:p>
    <w:p w14:paraId="69ABD99A" w14:textId="77777777" w:rsidR="00797954" w:rsidRPr="00A4231D" w:rsidRDefault="00797954" w:rsidP="00797954">
      <w:pPr>
        <w:autoSpaceDE w:val="0"/>
        <w:autoSpaceDN w:val="0"/>
        <w:adjustRightInd w:val="0"/>
        <w:spacing w:after="0" w:line="240" w:lineRule="auto"/>
        <w:rPr>
          <w:rFonts w:ascii="Times New Roman" w:eastAsia="MS Gothic" w:hAnsi="Times New Roman" w:cs="Times New Roman"/>
          <w:sz w:val="23"/>
          <w:szCs w:val="23"/>
        </w:rPr>
      </w:pPr>
    </w:p>
    <w:p w14:paraId="77F8570D" w14:textId="6D7348DD" w:rsidR="004D4A55" w:rsidRPr="00A4231D" w:rsidRDefault="00797954" w:rsidP="00541D4C">
      <w:pPr>
        <w:spacing w:after="120" w:line="240" w:lineRule="auto"/>
        <w:ind w:left="360"/>
        <w:jc w:val="both"/>
        <w:rPr>
          <w:rFonts w:ascii="Times New Roman" w:eastAsia="Times New Roman" w:hAnsi="Times New Roman" w:cs="Times New Roman"/>
          <w:spacing w:val="1"/>
          <w:sz w:val="24"/>
          <w:szCs w:val="24"/>
        </w:rPr>
      </w:pPr>
      <w:r w:rsidRPr="00A4231D">
        <w:rPr>
          <w:rFonts w:ascii="Times New Roman" w:eastAsia="Times New Roman" w:hAnsi="Times New Roman" w:cs="Times New Roman"/>
          <w:spacing w:val="1"/>
          <w:sz w:val="24"/>
          <w:szCs w:val="24"/>
        </w:rPr>
        <w:t xml:space="preserve">Board staff will review applications submitted under Title II to ensure service delivery and performance goals are consistent with those elements on integration and alignment of services and training outlined in the </w:t>
      </w:r>
      <w:r w:rsidR="008C3968" w:rsidRPr="00A4231D">
        <w:rPr>
          <w:rFonts w:ascii="Times New Roman" w:eastAsia="Times New Roman" w:hAnsi="Times New Roman" w:cs="Times New Roman"/>
          <w:spacing w:val="1"/>
          <w:sz w:val="24"/>
          <w:szCs w:val="24"/>
        </w:rPr>
        <w:t xml:space="preserve">Board plan and </w:t>
      </w:r>
      <w:r w:rsidRPr="00A4231D">
        <w:rPr>
          <w:rFonts w:ascii="Times New Roman" w:eastAsia="Times New Roman" w:hAnsi="Times New Roman" w:cs="Times New Roman"/>
          <w:spacing w:val="1"/>
          <w:sz w:val="24"/>
          <w:szCs w:val="24"/>
        </w:rPr>
        <w:t xml:space="preserve">MOU.   Staff from the AEL provider,  BISD, is a Board member and has input into the development of workforce plans and policies. </w:t>
      </w:r>
    </w:p>
    <w:p w14:paraId="3FDD767A" w14:textId="77777777" w:rsidR="00541D4C" w:rsidRPr="00A4231D" w:rsidRDefault="00541D4C" w:rsidP="00541D4C">
      <w:pPr>
        <w:spacing w:after="120" w:line="240" w:lineRule="auto"/>
        <w:jc w:val="both"/>
        <w:rPr>
          <w:rFonts w:ascii="Times New Roman" w:eastAsia="MS Gothic" w:hAnsi="Times New Roman" w:cs="Times New Roman"/>
          <w:b/>
          <w:bCs/>
          <w:sz w:val="24"/>
          <w:szCs w:val="24"/>
        </w:rPr>
      </w:pPr>
    </w:p>
    <w:p w14:paraId="695BE859" w14:textId="169727C5" w:rsidR="00EC09F4" w:rsidRPr="00A4231D" w:rsidRDefault="00EC09F4" w:rsidP="00541D4C">
      <w:pPr>
        <w:spacing w:after="120" w:line="240" w:lineRule="auto"/>
        <w:jc w:val="both"/>
        <w:rPr>
          <w:rFonts w:ascii="Times New Roman" w:eastAsia="MS Gothic" w:hAnsi="Times New Roman" w:cs="Times New Roman"/>
          <w:b/>
          <w:bCs/>
          <w:sz w:val="24"/>
          <w:szCs w:val="24"/>
        </w:rPr>
      </w:pPr>
      <w:r w:rsidRPr="00A4231D">
        <w:rPr>
          <w:rFonts w:ascii="Times New Roman" w:eastAsia="MS Gothic" w:hAnsi="Times New Roman" w:cs="Times New Roman"/>
          <w:b/>
          <w:bCs/>
          <w:sz w:val="24"/>
          <w:szCs w:val="24"/>
        </w:rPr>
        <w:t xml:space="preserve">Part 6: Adult, Dislocated Workers, and Youth Services </w:t>
      </w:r>
    </w:p>
    <w:p w14:paraId="05ED90FA" w14:textId="6075FCD0" w:rsidR="00EC09F4" w:rsidRPr="00A4231D" w:rsidRDefault="00EC09F4" w:rsidP="00EC09F4">
      <w:pPr>
        <w:pStyle w:val="Default"/>
        <w:rPr>
          <w:rFonts w:eastAsia="MS Gothic"/>
          <w:b/>
          <w:bCs/>
          <w:color w:val="auto"/>
        </w:rPr>
      </w:pPr>
      <w:r w:rsidRPr="00A4231D">
        <w:rPr>
          <w:rFonts w:eastAsia="MS Gothic"/>
          <w:b/>
          <w:bCs/>
          <w:color w:val="auto"/>
        </w:rPr>
        <w:t xml:space="preserve">A. Adult and Dislocated Worker Employment and Training </w:t>
      </w:r>
    </w:p>
    <w:p w14:paraId="2970B080" w14:textId="77777777" w:rsidR="00F632D8" w:rsidRPr="00A4231D" w:rsidRDefault="00F632D8" w:rsidP="00EC09F4">
      <w:pPr>
        <w:pStyle w:val="Default"/>
        <w:rPr>
          <w:rFonts w:eastAsia="MS Gothic"/>
          <w:color w:val="auto"/>
        </w:rPr>
      </w:pPr>
    </w:p>
    <w:p w14:paraId="3D8E6A5F" w14:textId="5ABCA4B2" w:rsidR="00F632D8" w:rsidRPr="00A4231D" w:rsidRDefault="00FA118D" w:rsidP="00EC09F4">
      <w:pPr>
        <w:pStyle w:val="Default"/>
        <w:rPr>
          <w:rFonts w:eastAsia="MS Gothic"/>
          <w:i/>
          <w:iCs/>
          <w:color w:val="auto"/>
        </w:rPr>
      </w:pPr>
      <w:r w:rsidRPr="00A4231D">
        <w:rPr>
          <w:rFonts w:eastAsia="MS Gothic"/>
          <w:i/>
          <w:iCs/>
          <w:color w:val="auto"/>
        </w:rPr>
        <w:t>D</w:t>
      </w:r>
      <w:r w:rsidR="00EC09F4" w:rsidRPr="00A4231D">
        <w:rPr>
          <w:rFonts w:eastAsia="MS Gothic"/>
          <w:i/>
          <w:iCs/>
          <w:color w:val="auto"/>
        </w:rPr>
        <w:t xml:space="preserve">escription and </w:t>
      </w:r>
      <w:r w:rsidRPr="00A4231D">
        <w:rPr>
          <w:rFonts w:eastAsia="MS Gothic"/>
          <w:i/>
          <w:iCs/>
          <w:color w:val="auto"/>
        </w:rPr>
        <w:t>A</w:t>
      </w:r>
      <w:r w:rsidR="00EC09F4" w:rsidRPr="00A4231D">
        <w:rPr>
          <w:rFonts w:eastAsia="MS Gothic"/>
          <w:i/>
          <w:iCs/>
          <w:color w:val="auto"/>
        </w:rPr>
        <w:t xml:space="preserve">ssessment of </w:t>
      </w:r>
      <w:r w:rsidR="00820B47" w:rsidRPr="00A4231D">
        <w:rPr>
          <w:rFonts w:eastAsia="MS Gothic"/>
          <w:i/>
          <w:iCs/>
          <w:color w:val="auto"/>
        </w:rPr>
        <w:t>A</w:t>
      </w:r>
      <w:r w:rsidR="00EC09F4" w:rsidRPr="00A4231D">
        <w:rPr>
          <w:rFonts w:eastAsia="MS Gothic"/>
          <w:i/>
          <w:iCs/>
          <w:color w:val="auto"/>
        </w:rPr>
        <w:t xml:space="preserve">dult and </w:t>
      </w:r>
      <w:r w:rsidR="00820B47" w:rsidRPr="00A4231D">
        <w:rPr>
          <w:rFonts w:eastAsia="MS Gothic"/>
          <w:i/>
          <w:iCs/>
          <w:color w:val="auto"/>
        </w:rPr>
        <w:t>D</w:t>
      </w:r>
      <w:r w:rsidR="00EC09F4" w:rsidRPr="00A4231D">
        <w:rPr>
          <w:rFonts w:eastAsia="MS Gothic"/>
          <w:i/>
          <w:iCs/>
          <w:color w:val="auto"/>
        </w:rPr>
        <w:t xml:space="preserve">islocated </w:t>
      </w:r>
      <w:r w:rsidR="00820B47" w:rsidRPr="00A4231D">
        <w:rPr>
          <w:rFonts w:eastAsia="MS Gothic"/>
          <w:i/>
          <w:iCs/>
          <w:color w:val="auto"/>
        </w:rPr>
        <w:t>W</w:t>
      </w:r>
      <w:r w:rsidR="00EC09F4" w:rsidRPr="00A4231D">
        <w:rPr>
          <w:rFonts w:eastAsia="MS Gothic"/>
          <w:i/>
          <w:iCs/>
          <w:color w:val="auto"/>
        </w:rPr>
        <w:t xml:space="preserve">orker </w:t>
      </w:r>
      <w:r w:rsidR="00820B47" w:rsidRPr="00A4231D">
        <w:rPr>
          <w:rFonts w:eastAsia="MS Gothic"/>
          <w:i/>
          <w:iCs/>
          <w:color w:val="auto"/>
        </w:rPr>
        <w:t>E</w:t>
      </w:r>
      <w:r w:rsidR="00EC09F4" w:rsidRPr="00A4231D">
        <w:rPr>
          <w:rFonts w:eastAsia="MS Gothic"/>
          <w:i/>
          <w:iCs/>
          <w:color w:val="auto"/>
        </w:rPr>
        <w:t xml:space="preserve">mployment and </w:t>
      </w:r>
      <w:r w:rsidR="009A472D" w:rsidRPr="00A4231D">
        <w:rPr>
          <w:rFonts w:eastAsia="MS Gothic"/>
          <w:i/>
          <w:iCs/>
          <w:color w:val="auto"/>
        </w:rPr>
        <w:t>T</w:t>
      </w:r>
      <w:r w:rsidR="00EC09F4" w:rsidRPr="00A4231D">
        <w:rPr>
          <w:rFonts w:eastAsia="MS Gothic"/>
          <w:i/>
          <w:iCs/>
          <w:color w:val="auto"/>
        </w:rPr>
        <w:t xml:space="preserve">raining </w:t>
      </w:r>
      <w:r w:rsidR="00541D4C" w:rsidRPr="00A4231D">
        <w:rPr>
          <w:rFonts w:eastAsia="MS Gothic"/>
          <w:i/>
          <w:iCs/>
          <w:color w:val="auto"/>
        </w:rPr>
        <w:t>A</w:t>
      </w:r>
      <w:r w:rsidR="00EC09F4" w:rsidRPr="00A4231D">
        <w:rPr>
          <w:rFonts w:eastAsia="MS Gothic"/>
          <w:i/>
          <w:iCs/>
          <w:color w:val="auto"/>
        </w:rPr>
        <w:t xml:space="preserve">ctivities </w:t>
      </w:r>
    </w:p>
    <w:p w14:paraId="509B0D56" w14:textId="77777777" w:rsidR="00FA118D" w:rsidRPr="00A4231D" w:rsidRDefault="00FA118D" w:rsidP="00EC09F4">
      <w:pPr>
        <w:pStyle w:val="Default"/>
        <w:rPr>
          <w:rFonts w:eastAsia="MS Gothic"/>
          <w:color w:val="auto"/>
        </w:rPr>
      </w:pPr>
    </w:p>
    <w:p w14:paraId="4C9B8EED" w14:textId="77777777" w:rsidR="00541D4C" w:rsidRPr="00A4231D" w:rsidRDefault="007674D0" w:rsidP="00541D4C">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strives to improve comprehensive skill assessments of adult and dislocated job seekers to analyze skill gaps, identify skill deficiencies, and match qualified job applicants to local employers. Qualification of occupational skills is becoming the norm among many industries, and the Business Services Unit coordinates with employers to acquire, whenever possible, employer skill assessment and pre</w:t>
      </w:r>
      <w:r w:rsidR="00CC2DB5" w:rsidRPr="00A4231D">
        <w:rPr>
          <w:rFonts w:ascii="Times New Roman" w:hAnsi="Times New Roman" w:cs="Times New Roman"/>
          <w:sz w:val="24"/>
          <w:szCs w:val="24"/>
        </w:rPr>
        <w:t>-screening tools to integrate</w:t>
      </w:r>
      <w:r w:rsidRPr="00A4231D">
        <w:rPr>
          <w:rFonts w:ascii="Times New Roman" w:hAnsi="Times New Roman" w:cs="Times New Roman"/>
          <w:sz w:val="24"/>
          <w:szCs w:val="24"/>
        </w:rPr>
        <w:t xml:space="preserve"> into our assessment process. The current assessment tools utilize</w:t>
      </w:r>
      <w:r w:rsidR="00243209" w:rsidRPr="00A4231D">
        <w:rPr>
          <w:rFonts w:ascii="Times New Roman" w:hAnsi="Times New Roman" w:cs="Times New Roman"/>
          <w:sz w:val="24"/>
          <w:szCs w:val="24"/>
        </w:rPr>
        <w:t>d</w:t>
      </w:r>
      <w:r w:rsidRPr="00A4231D">
        <w:rPr>
          <w:rFonts w:ascii="Times New Roman" w:hAnsi="Times New Roman" w:cs="Times New Roman"/>
          <w:sz w:val="24"/>
          <w:szCs w:val="24"/>
        </w:rPr>
        <w:t xml:space="preserve"> for workforce participants include the COPSystem, and the TABE.  The Board is exploring the CASAS test for basic skills as an alternative to the TABE test.  These assessments will  validate the essential skills, knowledge, and abilities of a job seekers to identify the best match between the individuals’ existing skills, interests and experience for job postings. The assessment will also identify whether an individual who is exploring new career options in any of the targeted occupations is suitable for the working conditions, environment or job demands of the position. </w:t>
      </w:r>
    </w:p>
    <w:p w14:paraId="4FFD49EC" w14:textId="0FD72B0F" w:rsidR="007674D0" w:rsidRPr="00A4231D" w:rsidRDefault="007674D0" w:rsidP="00541D4C">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 </w:t>
      </w:r>
    </w:p>
    <w:p w14:paraId="6757C7CA" w14:textId="77777777" w:rsidR="007674D0" w:rsidRPr="00A4231D" w:rsidRDefault="007674D0" w:rsidP="00541D4C">
      <w:pPr>
        <w:spacing w:after="108" w:line="240" w:lineRule="auto"/>
        <w:jc w:val="both"/>
        <w:rPr>
          <w:rFonts w:ascii="Times New Roman" w:hAnsi="Times New Roman" w:cs="Times New Roman"/>
          <w:spacing w:val="-5"/>
          <w:sz w:val="24"/>
          <w:szCs w:val="24"/>
        </w:rPr>
      </w:pPr>
      <w:r w:rsidRPr="00A4231D">
        <w:rPr>
          <w:rFonts w:ascii="Times New Roman" w:hAnsi="Times New Roman" w:cs="Times New Roman"/>
          <w:sz w:val="24"/>
          <w:szCs w:val="24"/>
        </w:rPr>
        <w:t>Any customer entering the workforce center for the first time will receive basic career services including but not limited to</w:t>
      </w:r>
      <w:r w:rsidRPr="00A4231D">
        <w:rPr>
          <w:rFonts w:ascii="Times New Roman" w:hAnsi="Times New Roman" w:cs="Times New Roman"/>
          <w:spacing w:val="-5"/>
          <w:sz w:val="24"/>
          <w:szCs w:val="24"/>
        </w:rPr>
        <w:t>:</w:t>
      </w:r>
    </w:p>
    <w:p w14:paraId="2D987397" w14:textId="49A791F4" w:rsidR="007674D0" w:rsidRPr="00A4231D" w:rsidRDefault="007674D0" w:rsidP="00541D4C">
      <w:pPr>
        <w:numPr>
          <w:ilvl w:val="0"/>
          <w:numId w:val="19"/>
        </w:numPr>
        <w:spacing w:after="200" w:line="240" w:lineRule="auto"/>
        <w:ind w:left="1080"/>
        <w:contextualSpacing/>
        <w:rPr>
          <w:rFonts w:ascii="Times New Roman" w:hAnsi="Times New Roman" w:cs="Times New Roman"/>
          <w:sz w:val="24"/>
          <w:szCs w:val="24"/>
          <w:lang w:bidi="en-US"/>
        </w:rPr>
      </w:pPr>
      <w:r w:rsidRPr="00A4231D">
        <w:rPr>
          <w:rFonts w:ascii="Times New Roman" w:hAnsi="Times New Roman" w:cs="Times New Roman"/>
          <w:spacing w:val="-5"/>
          <w:sz w:val="24"/>
          <w:szCs w:val="24"/>
          <w:lang w:bidi="en-US"/>
        </w:rPr>
        <w:t xml:space="preserve">Outreach (including worker profiling), intake and orientation regarding other services available </w:t>
      </w:r>
      <w:r w:rsidR="00243209" w:rsidRPr="00A4231D">
        <w:rPr>
          <w:rFonts w:ascii="Times New Roman" w:hAnsi="Times New Roman" w:cs="Times New Roman"/>
          <w:spacing w:val="-5"/>
          <w:sz w:val="24"/>
          <w:szCs w:val="24"/>
          <w:lang w:bidi="en-US"/>
        </w:rPr>
        <w:t>at</w:t>
      </w:r>
      <w:r w:rsidRPr="00A4231D">
        <w:rPr>
          <w:rFonts w:ascii="Times New Roman" w:hAnsi="Times New Roman" w:cs="Times New Roman"/>
          <w:spacing w:val="-5"/>
          <w:sz w:val="24"/>
          <w:szCs w:val="24"/>
          <w:lang w:bidi="en-US"/>
        </w:rPr>
        <w:t xml:space="preserve"> the workforce center</w:t>
      </w:r>
    </w:p>
    <w:p w14:paraId="4C972E36" w14:textId="77777777" w:rsidR="007674D0" w:rsidRPr="00A4231D" w:rsidRDefault="007674D0" w:rsidP="00541D4C">
      <w:pPr>
        <w:numPr>
          <w:ilvl w:val="0"/>
          <w:numId w:val="19"/>
        </w:numPr>
        <w:spacing w:after="200" w:line="240" w:lineRule="auto"/>
        <w:ind w:left="1080"/>
        <w:contextualSpacing/>
        <w:rPr>
          <w:rFonts w:ascii="Times New Roman" w:hAnsi="Times New Roman" w:cs="Times New Roman"/>
          <w:sz w:val="24"/>
          <w:szCs w:val="24"/>
          <w:lang w:bidi="en-US"/>
        </w:rPr>
      </w:pPr>
      <w:r w:rsidRPr="00A4231D">
        <w:rPr>
          <w:rFonts w:ascii="Times New Roman" w:hAnsi="Times New Roman" w:cs="Times New Roman"/>
          <w:spacing w:val="-5"/>
          <w:sz w:val="24"/>
          <w:szCs w:val="24"/>
          <w:lang w:bidi="en-US"/>
        </w:rPr>
        <w:t xml:space="preserve">Job search and job placement assistance, including the provision of information on nontraditional employment and in-demand industry sectors </w:t>
      </w:r>
    </w:p>
    <w:p w14:paraId="5ED4BCF6" w14:textId="77777777" w:rsidR="007674D0" w:rsidRPr="00A4231D" w:rsidRDefault="007674D0" w:rsidP="00541D4C">
      <w:pPr>
        <w:numPr>
          <w:ilvl w:val="0"/>
          <w:numId w:val="19"/>
        </w:numPr>
        <w:spacing w:after="200" w:line="240" w:lineRule="auto"/>
        <w:ind w:left="1080"/>
        <w:contextualSpacing/>
        <w:rPr>
          <w:rFonts w:ascii="Times New Roman" w:hAnsi="Times New Roman" w:cs="Times New Roman"/>
          <w:sz w:val="24"/>
          <w:szCs w:val="24"/>
          <w:lang w:bidi="en-US"/>
        </w:rPr>
      </w:pPr>
      <w:r w:rsidRPr="00A4231D">
        <w:rPr>
          <w:rFonts w:ascii="Times New Roman" w:hAnsi="Times New Roman" w:cs="Times New Roman"/>
          <w:spacing w:val="-5"/>
          <w:sz w:val="24"/>
          <w:szCs w:val="24"/>
          <w:lang w:bidi="en-US"/>
        </w:rPr>
        <w:t>Referral and coordination with other programs and services within and outside of the workforce center</w:t>
      </w:r>
    </w:p>
    <w:p w14:paraId="22620010" w14:textId="2EE2E176" w:rsidR="007674D0" w:rsidRPr="00A4231D" w:rsidRDefault="007674D0" w:rsidP="00541D4C">
      <w:pPr>
        <w:numPr>
          <w:ilvl w:val="0"/>
          <w:numId w:val="20"/>
        </w:numPr>
        <w:spacing w:after="200" w:line="240" w:lineRule="auto"/>
        <w:ind w:left="1080"/>
        <w:contextualSpacing/>
        <w:rPr>
          <w:rFonts w:ascii="Times New Roman" w:hAnsi="Times New Roman" w:cs="Times New Roman"/>
          <w:sz w:val="24"/>
          <w:szCs w:val="24"/>
          <w:lang w:bidi="en-US"/>
        </w:rPr>
      </w:pPr>
      <w:r w:rsidRPr="00A4231D">
        <w:rPr>
          <w:rFonts w:ascii="Times New Roman" w:hAnsi="Times New Roman" w:cs="Times New Roman"/>
          <w:spacing w:val="-5"/>
          <w:sz w:val="24"/>
          <w:szCs w:val="24"/>
          <w:lang w:bidi="en-US"/>
        </w:rPr>
        <w:t>Local, regional, state and national labor market information (LMI) including j</w:t>
      </w:r>
      <w:r w:rsidRPr="00A4231D">
        <w:rPr>
          <w:rFonts w:ascii="Times New Roman" w:hAnsi="Times New Roman" w:cs="Times New Roman"/>
          <w:sz w:val="24"/>
          <w:szCs w:val="24"/>
          <w:lang w:bidi="en-US"/>
        </w:rPr>
        <w:t xml:space="preserve">ob vacancy listings, job skills requirements, </w:t>
      </w:r>
      <w:r w:rsidR="000B6183" w:rsidRPr="00A4231D">
        <w:rPr>
          <w:rFonts w:ascii="Times New Roman" w:hAnsi="Times New Roman" w:cs="Times New Roman"/>
          <w:sz w:val="24"/>
          <w:szCs w:val="24"/>
          <w:lang w:bidi="en-US"/>
        </w:rPr>
        <w:t xml:space="preserve">and </w:t>
      </w:r>
      <w:r w:rsidRPr="00A4231D">
        <w:rPr>
          <w:rFonts w:ascii="Times New Roman" w:hAnsi="Times New Roman" w:cs="Times New Roman"/>
          <w:sz w:val="24"/>
          <w:szCs w:val="24"/>
          <w:lang w:bidi="en-US"/>
        </w:rPr>
        <w:t>occupational information</w:t>
      </w:r>
    </w:p>
    <w:p w14:paraId="24A91F5C" w14:textId="77777777" w:rsidR="007674D0" w:rsidRPr="00A4231D" w:rsidRDefault="007674D0" w:rsidP="00541D4C">
      <w:pPr>
        <w:numPr>
          <w:ilvl w:val="0"/>
          <w:numId w:val="20"/>
        </w:numPr>
        <w:spacing w:after="200" w:line="240" w:lineRule="auto"/>
        <w:ind w:left="1080"/>
        <w:contextualSpacing/>
        <w:rPr>
          <w:rFonts w:ascii="Times New Roman" w:hAnsi="Times New Roman" w:cs="Times New Roman"/>
          <w:sz w:val="24"/>
          <w:szCs w:val="24"/>
          <w:lang w:bidi="en-US"/>
        </w:rPr>
      </w:pPr>
      <w:r w:rsidRPr="00A4231D">
        <w:rPr>
          <w:rFonts w:ascii="Times New Roman" w:hAnsi="Times New Roman" w:cs="Times New Roman"/>
          <w:sz w:val="24"/>
          <w:szCs w:val="24"/>
          <w:lang w:bidi="en-US"/>
        </w:rPr>
        <w:t xml:space="preserve">Information on filing unemployment insurance (UI) claims </w:t>
      </w:r>
    </w:p>
    <w:p w14:paraId="0724D315" w14:textId="77777777" w:rsidR="007674D0" w:rsidRPr="00A4231D" w:rsidRDefault="007674D0" w:rsidP="00541D4C">
      <w:pPr>
        <w:numPr>
          <w:ilvl w:val="0"/>
          <w:numId w:val="20"/>
        </w:numPr>
        <w:spacing w:after="200" w:line="240" w:lineRule="auto"/>
        <w:ind w:left="1080"/>
        <w:contextualSpacing/>
        <w:rPr>
          <w:rFonts w:ascii="Times New Roman" w:hAnsi="Times New Roman" w:cs="Times New Roman"/>
          <w:sz w:val="24"/>
          <w:szCs w:val="24"/>
          <w:lang w:bidi="en-US"/>
        </w:rPr>
      </w:pPr>
      <w:r w:rsidRPr="00A4231D">
        <w:rPr>
          <w:rFonts w:ascii="Times New Roman" w:hAnsi="Times New Roman" w:cs="Times New Roman"/>
          <w:sz w:val="24"/>
          <w:szCs w:val="24"/>
          <w:lang w:bidi="en-US"/>
        </w:rPr>
        <w:t>Assistance with Work-In-Texas (WIT) registration</w:t>
      </w:r>
    </w:p>
    <w:p w14:paraId="2AC28B1F" w14:textId="77777777" w:rsidR="007674D0" w:rsidRPr="00A4231D" w:rsidRDefault="007674D0" w:rsidP="00541D4C">
      <w:pPr>
        <w:numPr>
          <w:ilvl w:val="0"/>
          <w:numId w:val="20"/>
        </w:numPr>
        <w:spacing w:after="108" w:line="240" w:lineRule="auto"/>
        <w:ind w:left="1080"/>
        <w:contextualSpacing/>
        <w:rPr>
          <w:rFonts w:ascii="Times New Roman" w:hAnsi="Times New Roman" w:cs="Times New Roman"/>
          <w:sz w:val="24"/>
          <w:szCs w:val="24"/>
        </w:rPr>
      </w:pPr>
      <w:r w:rsidRPr="00A4231D">
        <w:rPr>
          <w:rFonts w:ascii="Times New Roman" w:hAnsi="Times New Roman" w:cs="Times New Roman"/>
          <w:sz w:val="24"/>
          <w:szCs w:val="24"/>
        </w:rPr>
        <w:t>Use of self-directed career exploration and other online resources.</w:t>
      </w:r>
    </w:p>
    <w:p w14:paraId="045FEA79" w14:textId="77777777" w:rsidR="007674D0" w:rsidRPr="00A4231D" w:rsidRDefault="007674D0" w:rsidP="00541D4C">
      <w:pPr>
        <w:numPr>
          <w:ilvl w:val="0"/>
          <w:numId w:val="20"/>
        </w:numPr>
        <w:spacing w:after="108" w:line="240" w:lineRule="auto"/>
        <w:ind w:left="1080"/>
        <w:contextualSpacing/>
        <w:rPr>
          <w:rFonts w:ascii="Times New Roman" w:hAnsi="Times New Roman" w:cs="Times New Roman"/>
          <w:sz w:val="24"/>
          <w:szCs w:val="24"/>
        </w:rPr>
      </w:pPr>
      <w:r w:rsidRPr="00A4231D">
        <w:rPr>
          <w:rFonts w:ascii="Times New Roman" w:hAnsi="Times New Roman" w:cs="Times New Roman"/>
          <w:sz w:val="24"/>
          <w:szCs w:val="24"/>
        </w:rPr>
        <w:t>Referrals to other community resources</w:t>
      </w:r>
    </w:p>
    <w:p w14:paraId="6EB2DEFF" w14:textId="37361AD8" w:rsidR="007674D0" w:rsidRPr="00A4231D" w:rsidRDefault="007674D0" w:rsidP="00541D4C">
      <w:pPr>
        <w:numPr>
          <w:ilvl w:val="0"/>
          <w:numId w:val="20"/>
        </w:numPr>
        <w:spacing w:after="108" w:line="240" w:lineRule="auto"/>
        <w:ind w:left="1080"/>
        <w:contextualSpacing/>
        <w:rPr>
          <w:rFonts w:ascii="Times New Roman" w:hAnsi="Times New Roman" w:cs="Times New Roman"/>
          <w:sz w:val="24"/>
          <w:szCs w:val="24"/>
        </w:rPr>
      </w:pPr>
      <w:r w:rsidRPr="00A4231D">
        <w:rPr>
          <w:rFonts w:ascii="Times New Roman" w:hAnsi="Times New Roman" w:cs="Times New Roman"/>
          <w:sz w:val="24"/>
          <w:szCs w:val="24"/>
        </w:rPr>
        <w:t>Use of resource room materials, equipment</w:t>
      </w:r>
      <w:r w:rsidR="000B6183" w:rsidRPr="00A4231D">
        <w:rPr>
          <w:rFonts w:ascii="Times New Roman" w:hAnsi="Times New Roman" w:cs="Times New Roman"/>
          <w:sz w:val="24"/>
          <w:szCs w:val="24"/>
        </w:rPr>
        <w:t>,</w:t>
      </w:r>
      <w:r w:rsidRPr="00A4231D">
        <w:rPr>
          <w:rFonts w:ascii="Times New Roman" w:hAnsi="Times New Roman" w:cs="Times New Roman"/>
          <w:sz w:val="24"/>
          <w:szCs w:val="24"/>
        </w:rPr>
        <w:t xml:space="preserve"> and information on </w:t>
      </w:r>
      <w:r w:rsidR="000B6183" w:rsidRPr="00A4231D">
        <w:rPr>
          <w:rFonts w:ascii="Times New Roman" w:hAnsi="Times New Roman" w:cs="Times New Roman"/>
          <w:sz w:val="24"/>
          <w:szCs w:val="24"/>
        </w:rPr>
        <w:t>how to access</w:t>
      </w:r>
      <w:r w:rsidRPr="00A4231D">
        <w:rPr>
          <w:rFonts w:ascii="Times New Roman" w:hAnsi="Times New Roman" w:cs="Times New Roman"/>
          <w:sz w:val="24"/>
          <w:szCs w:val="24"/>
        </w:rPr>
        <w:t xml:space="preserve"> online resources</w:t>
      </w:r>
    </w:p>
    <w:p w14:paraId="5F21E1EF" w14:textId="77777777" w:rsidR="007674D0" w:rsidRPr="00A4231D" w:rsidRDefault="007674D0" w:rsidP="00541D4C">
      <w:pPr>
        <w:numPr>
          <w:ilvl w:val="0"/>
          <w:numId w:val="20"/>
        </w:numPr>
        <w:spacing w:after="108" w:line="240" w:lineRule="auto"/>
        <w:ind w:left="1080"/>
        <w:contextualSpacing/>
        <w:rPr>
          <w:rFonts w:ascii="Times New Roman" w:hAnsi="Times New Roman" w:cs="Times New Roman"/>
          <w:sz w:val="24"/>
          <w:szCs w:val="24"/>
        </w:rPr>
      </w:pPr>
      <w:r w:rsidRPr="00A4231D">
        <w:rPr>
          <w:rFonts w:ascii="Times New Roman" w:hAnsi="Times New Roman" w:cs="Times New Roman"/>
          <w:sz w:val="24"/>
          <w:szCs w:val="24"/>
        </w:rPr>
        <w:t xml:space="preserve">Training programs </w:t>
      </w:r>
    </w:p>
    <w:p w14:paraId="31E56D0F" w14:textId="77777777" w:rsidR="007674D0" w:rsidRPr="00A4231D" w:rsidRDefault="007674D0" w:rsidP="00541D4C">
      <w:pPr>
        <w:numPr>
          <w:ilvl w:val="0"/>
          <w:numId w:val="20"/>
        </w:numPr>
        <w:spacing w:after="108" w:line="240" w:lineRule="auto"/>
        <w:ind w:left="1080"/>
        <w:contextualSpacing/>
        <w:rPr>
          <w:rFonts w:ascii="Times New Roman" w:hAnsi="Times New Roman" w:cs="Times New Roman"/>
          <w:sz w:val="24"/>
          <w:szCs w:val="24"/>
        </w:rPr>
      </w:pPr>
      <w:r w:rsidRPr="00A4231D">
        <w:rPr>
          <w:rFonts w:ascii="Times New Roman" w:hAnsi="Times New Roman" w:cs="Times New Roman"/>
          <w:sz w:val="24"/>
          <w:szCs w:val="24"/>
        </w:rPr>
        <w:t>Work readiness workshops</w:t>
      </w:r>
    </w:p>
    <w:p w14:paraId="4995AD1E" w14:textId="77777777" w:rsidR="007674D0" w:rsidRPr="00A4231D" w:rsidRDefault="007674D0" w:rsidP="007674D0">
      <w:pPr>
        <w:spacing w:after="108" w:line="264" w:lineRule="auto"/>
        <w:ind w:left="360"/>
        <w:jc w:val="both"/>
        <w:rPr>
          <w:rFonts w:ascii="Times New Roman" w:hAnsi="Times New Roman" w:cs="Times New Roman"/>
          <w:sz w:val="24"/>
          <w:szCs w:val="24"/>
        </w:rPr>
      </w:pPr>
    </w:p>
    <w:p w14:paraId="0E1F3B7B" w14:textId="31B0B4B9" w:rsidR="007674D0" w:rsidRPr="00A4231D" w:rsidRDefault="007674D0" w:rsidP="007674D0">
      <w:pPr>
        <w:spacing w:after="108" w:line="264" w:lineRule="auto"/>
        <w:ind w:left="360"/>
        <w:jc w:val="both"/>
        <w:rPr>
          <w:rFonts w:ascii="Times New Roman" w:hAnsi="Times New Roman" w:cs="Times New Roman"/>
          <w:sz w:val="24"/>
          <w:szCs w:val="24"/>
        </w:rPr>
      </w:pPr>
      <w:r w:rsidRPr="00A4231D">
        <w:rPr>
          <w:rFonts w:ascii="Times New Roman" w:hAnsi="Times New Roman" w:cs="Times New Roman"/>
          <w:sz w:val="24"/>
          <w:szCs w:val="24"/>
        </w:rPr>
        <w:t>If a customer is identified as suitable for WIOA services and needs individualized career services to obtain or retain employment, center staff will assist the participant in providing and access</w:t>
      </w:r>
      <w:r w:rsidR="000B6183" w:rsidRPr="00A4231D">
        <w:rPr>
          <w:rFonts w:ascii="Times New Roman" w:hAnsi="Times New Roman" w:cs="Times New Roman"/>
          <w:sz w:val="24"/>
          <w:szCs w:val="24"/>
        </w:rPr>
        <w:t>ing</w:t>
      </w:r>
      <w:r w:rsidRPr="00A4231D">
        <w:rPr>
          <w:rFonts w:ascii="Times New Roman" w:hAnsi="Times New Roman" w:cs="Times New Roman"/>
          <w:sz w:val="24"/>
          <w:szCs w:val="24"/>
        </w:rPr>
        <w:t xml:space="preserve"> a mix of individual career services that will enable participant to achieve their employment goals.</w:t>
      </w:r>
    </w:p>
    <w:p w14:paraId="5F39A085" w14:textId="4A9FEF61" w:rsidR="007674D0" w:rsidRPr="00A4231D" w:rsidRDefault="007674D0" w:rsidP="007674D0">
      <w:pPr>
        <w:spacing w:after="108" w:line="264" w:lineRule="auto"/>
        <w:ind w:left="360"/>
        <w:jc w:val="both"/>
        <w:rPr>
          <w:rFonts w:ascii="Times New Roman" w:hAnsi="Times New Roman" w:cs="Times New Roman"/>
          <w:sz w:val="24"/>
          <w:szCs w:val="24"/>
        </w:rPr>
      </w:pPr>
      <w:r w:rsidRPr="00A4231D">
        <w:rPr>
          <w:rFonts w:ascii="Times New Roman" w:hAnsi="Times New Roman" w:cs="Times New Roman"/>
          <w:sz w:val="24"/>
          <w:szCs w:val="24"/>
        </w:rPr>
        <w:t>Individualized career services may include:</w:t>
      </w:r>
    </w:p>
    <w:p w14:paraId="40CFE90E"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Comprehensive assessment using diagnostic testing for determination of skill level and in-depth interviewing </w:t>
      </w:r>
    </w:p>
    <w:p w14:paraId="032C96A8"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rPr>
      </w:pPr>
      <w:r w:rsidRPr="00A4231D">
        <w:rPr>
          <w:rFonts w:ascii="Times New Roman" w:hAnsi="Times New Roman" w:cs="Times New Roman"/>
          <w:sz w:val="24"/>
          <w:szCs w:val="24"/>
        </w:rPr>
        <w:t>Development of an individual employment plan (IEP) to identify employment goal, barriers and support service needs</w:t>
      </w:r>
    </w:p>
    <w:p w14:paraId="3DD013BF" w14:textId="77777777" w:rsidR="00541D4C" w:rsidRPr="00A4231D" w:rsidRDefault="007674D0" w:rsidP="002B4B2B">
      <w:pPr>
        <w:numPr>
          <w:ilvl w:val="0"/>
          <w:numId w:val="21"/>
        </w:numPr>
        <w:spacing w:after="200" w:line="240" w:lineRule="auto"/>
        <w:ind w:left="994"/>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Short term prevocational services </w:t>
      </w:r>
    </w:p>
    <w:p w14:paraId="6827C6D1" w14:textId="7254730A" w:rsidR="007674D0" w:rsidRPr="00A4231D" w:rsidRDefault="007674D0" w:rsidP="002B4B2B">
      <w:pPr>
        <w:numPr>
          <w:ilvl w:val="0"/>
          <w:numId w:val="21"/>
        </w:numPr>
        <w:spacing w:after="200" w:line="240" w:lineRule="auto"/>
        <w:ind w:left="994"/>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Workforce preparation activities </w:t>
      </w:r>
    </w:p>
    <w:p w14:paraId="59031EC9"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rPr>
      </w:pPr>
      <w:r w:rsidRPr="00A4231D">
        <w:rPr>
          <w:rFonts w:ascii="Times New Roman" w:hAnsi="Times New Roman" w:cs="Times New Roman"/>
          <w:sz w:val="24"/>
          <w:szCs w:val="24"/>
        </w:rPr>
        <w:t>Transitional jobs</w:t>
      </w:r>
    </w:p>
    <w:p w14:paraId="67C0DD35"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rPr>
      </w:pPr>
      <w:r w:rsidRPr="00A4231D">
        <w:rPr>
          <w:rFonts w:ascii="Times New Roman" w:hAnsi="Times New Roman" w:cs="Times New Roman"/>
          <w:sz w:val="24"/>
          <w:szCs w:val="24"/>
        </w:rPr>
        <w:t>Financial Literacy</w:t>
      </w:r>
    </w:p>
    <w:p w14:paraId="6CF33270"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Internships, paid and unpaid work experience linked to a career pathway </w:t>
      </w:r>
    </w:p>
    <w:p w14:paraId="453A4DB6" w14:textId="77777777" w:rsidR="00513719" w:rsidRDefault="00513719" w:rsidP="007674D0">
      <w:pPr>
        <w:spacing w:after="108"/>
        <w:ind w:left="360"/>
        <w:rPr>
          <w:rFonts w:ascii="Times New Roman" w:hAnsi="Times New Roman" w:cs="Times New Roman"/>
          <w:b/>
          <w:spacing w:val="-5"/>
          <w:sz w:val="24"/>
          <w:szCs w:val="24"/>
        </w:rPr>
      </w:pPr>
    </w:p>
    <w:p w14:paraId="48E2DA03" w14:textId="3350FE58" w:rsidR="007674D0" w:rsidRPr="00A4231D" w:rsidRDefault="007674D0" w:rsidP="007674D0">
      <w:pPr>
        <w:spacing w:after="108"/>
        <w:ind w:left="360"/>
        <w:rPr>
          <w:rFonts w:ascii="Times New Roman" w:hAnsi="Times New Roman" w:cs="Times New Roman"/>
          <w:b/>
          <w:spacing w:val="-5"/>
          <w:sz w:val="24"/>
          <w:szCs w:val="24"/>
        </w:rPr>
      </w:pPr>
      <w:r w:rsidRPr="00A4231D">
        <w:rPr>
          <w:rFonts w:ascii="Times New Roman" w:hAnsi="Times New Roman" w:cs="Times New Roman"/>
          <w:b/>
          <w:spacing w:val="-5"/>
          <w:sz w:val="24"/>
          <w:szCs w:val="24"/>
        </w:rPr>
        <w:t>Training Services</w:t>
      </w:r>
    </w:p>
    <w:p w14:paraId="41D29183" w14:textId="6311F865" w:rsidR="007674D0" w:rsidRPr="00A4231D" w:rsidRDefault="007674D0" w:rsidP="00481DCA">
      <w:pPr>
        <w:spacing w:after="108" w:line="240" w:lineRule="auto"/>
        <w:ind w:left="360"/>
        <w:jc w:val="both"/>
        <w:rPr>
          <w:rFonts w:ascii="Times New Roman" w:hAnsi="Times New Roman" w:cs="Times New Roman"/>
          <w:spacing w:val="-5"/>
          <w:sz w:val="24"/>
          <w:szCs w:val="24"/>
        </w:rPr>
      </w:pPr>
      <w:r w:rsidRPr="00A4231D">
        <w:rPr>
          <w:rFonts w:ascii="Times New Roman" w:hAnsi="Times New Roman" w:cs="Times New Roman"/>
          <w:spacing w:val="-5"/>
          <w:sz w:val="24"/>
          <w:szCs w:val="24"/>
        </w:rPr>
        <w:t>Training services are provided to enable participant to acquire the skills essential necessary to enter and retain employment.  Participants must have the skills and qualifications to participate successfully in training services based on assessment results.</w:t>
      </w:r>
      <w:r w:rsidRPr="00A4231D">
        <w:rPr>
          <w:rFonts w:ascii="Times New Roman" w:hAnsi="Times New Roman" w:cs="Times New Roman"/>
          <w:sz w:val="24"/>
          <w:szCs w:val="24"/>
        </w:rPr>
        <w:t xml:space="preserve"> The types of training available include</w:t>
      </w:r>
      <w:r w:rsidR="000B6183" w:rsidRPr="00A4231D">
        <w:rPr>
          <w:rFonts w:ascii="Times New Roman" w:hAnsi="Times New Roman" w:cs="Times New Roman"/>
          <w:sz w:val="24"/>
          <w:szCs w:val="24"/>
        </w:rPr>
        <w:t>,</w:t>
      </w:r>
      <w:r w:rsidRPr="00A4231D">
        <w:rPr>
          <w:rFonts w:ascii="Times New Roman" w:hAnsi="Times New Roman" w:cs="Times New Roman"/>
          <w:sz w:val="24"/>
          <w:szCs w:val="24"/>
        </w:rPr>
        <w:t xml:space="preserve"> but are not limited to:</w:t>
      </w:r>
    </w:p>
    <w:p w14:paraId="4625220F"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 xml:space="preserve">Occupational skills training, including training for nontraditional employment </w:t>
      </w:r>
    </w:p>
    <w:p w14:paraId="199880A1"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 xml:space="preserve">On the job training (OJT) </w:t>
      </w:r>
    </w:p>
    <w:p w14:paraId="0A8B588A"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Registered Apprenticeship</w:t>
      </w:r>
    </w:p>
    <w:p w14:paraId="1ED05484"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Incumbent worker training</w:t>
      </w:r>
    </w:p>
    <w:p w14:paraId="39471023"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Workplace training and cooperative education programs</w:t>
      </w:r>
    </w:p>
    <w:p w14:paraId="7642F3CA"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Private sector training programs</w:t>
      </w:r>
    </w:p>
    <w:p w14:paraId="018F8DDD"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Skills upgrading and retraining</w:t>
      </w:r>
    </w:p>
    <w:p w14:paraId="7B4205F6"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Entrepreneurial training</w:t>
      </w:r>
    </w:p>
    <w:p w14:paraId="2EEBB4CB"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Customized training</w:t>
      </w:r>
    </w:p>
    <w:p w14:paraId="23838985" w14:textId="77777777" w:rsidR="007674D0" w:rsidRPr="00A4231D" w:rsidRDefault="007674D0" w:rsidP="00541D4C">
      <w:pPr>
        <w:numPr>
          <w:ilvl w:val="0"/>
          <w:numId w:val="21"/>
        </w:numPr>
        <w:spacing w:after="200" w:line="240" w:lineRule="auto"/>
        <w:ind w:left="994"/>
        <w:contextualSpacing/>
        <w:jc w:val="both"/>
        <w:rPr>
          <w:rFonts w:ascii="Times New Roman" w:hAnsi="Times New Roman" w:cs="Times New Roman"/>
          <w:sz w:val="24"/>
          <w:szCs w:val="24"/>
          <w:lang w:bidi="en-US"/>
        </w:rPr>
      </w:pPr>
      <w:r w:rsidRPr="00A4231D">
        <w:rPr>
          <w:rFonts w:ascii="Times New Roman" w:hAnsi="Times New Roman" w:cs="Times New Roman"/>
          <w:sz w:val="24"/>
          <w:szCs w:val="24"/>
          <w:lang w:bidi="en-US"/>
        </w:rPr>
        <w:t>Transitional jobs</w:t>
      </w:r>
    </w:p>
    <w:p w14:paraId="2AD4315D" w14:textId="77777777" w:rsidR="00513719" w:rsidRDefault="007674D0" w:rsidP="00481DCA">
      <w:pPr>
        <w:pStyle w:val="NoSpacing"/>
        <w:jc w:val="both"/>
        <w:rPr>
          <w:rFonts w:ascii="Times New Roman" w:hAnsi="Times New Roman" w:cs="Times New Roman"/>
          <w:sz w:val="24"/>
          <w:szCs w:val="24"/>
        </w:rPr>
      </w:pPr>
      <w:r w:rsidRPr="00A4231D">
        <w:rPr>
          <w:rFonts w:ascii="Times New Roman" w:hAnsi="Times New Roman" w:cs="Times New Roman"/>
          <w:sz w:val="24"/>
          <w:szCs w:val="24"/>
        </w:rPr>
        <w:t xml:space="preserve">Specific occupations are targeted annually within targeted industry clusters. The Board has developed a system for the review and approval of training programs based on the State’s List of Targeted Occupations, as well as other local and state requirements under ETPL. This List of Targeted Occupations is available to training providers seeking to provide training services through the statewide system known as the Eligible Training Provider List (ETPL). If minimal responses are received from annual solicitation, and it is determined that there are insufficient numbers of eligible training providers in the local area that can provide specialized training services, an RFP will be issued by the Board. This process will enable the Board to engage other providers that offer these services through contractual agreements. WFS Cameron implemented various strategies to address the employment and training needs of basic skills deficient customers, as well as our Limited English Proficient population. One of those strategies includes the expansion of training offerings by encouraging the development and submission of Spanish language or bilingual programs for this population.  Additionally, the Board has a strong partnership with the Adult Education and Literacy (AEL) provider to access basic skills programs and targeted occupational skills training. The AEL provider offers basic skills participants their own trainings in demand occupations. In an effort to enhance the workforce experience, participants interested in training are enrolled in job readiness, </w:t>
      </w:r>
      <w:r w:rsidR="008719F7" w:rsidRPr="00A4231D">
        <w:rPr>
          <w:rFonts w:ascii="Times New Roman" w:hAnsi="Times New Roman" w:cs="Times New Roman"/>
          <w:sz w:val="24"/>
          <w:szCs w:val="24"/>
        </w:rPr>
        <w:t>soft skills</w:t>
      </w:r>
      <w:r w:rsidRPr="00A4231D">
        <w:rPr>
          <w:rFonts w:ascii="Times New Roman" w:hAnsi="Times New Roman" w:cs="Times New Roman"/>
          <w:sz w:val="24"/>
          <w:szCs w:val="24"/>
        </w:rPr>
        <w:t xml:space="preserve"> and financial literacy services  to provide them a comprehensive mix of services in preparation for entrance into the workforce.</w:t>
      </w:r>
      <w:r w:rsidR="009A472D" w:rsidRPr="00A4231D">
        <w:rPr>
          <w:rFonts w:ascii="Times New Roman" w:hAnsi="Times New Roman" w:cs="Times New Roman"/>
          <w:sz w:val="24"/>
          <w:szCs w:val="24"/>
        </w:rPr>
        <w:t xml:space="preserve"> </w:t>
      </w:r>
    </w:p>
    <w:p w14:paraId="43A2FF23" w14:textId="77777777" w:rsidR="00513719" w:rsidRDefault="00513719" w:rsidP="00481DCA">
      <w:pPr>
        <w:pStyle w:val="NoSpacing"/>
        <w:jc w:val="both"/>
        <w:rPr>
          <w:rFonts w:ascii="Times New Roman" w:hAnsi="Times New Roman" w:cs="Times New Roman"/>
          <w:sz w:val="24"/>
          <w:szCs w:val="24"/>
        </w:rPr>
      </w:pPr>
    </w:p>
    <w:p w14:paraId="614D4C00" w14:textId="29768A43" w:rsidR="00481DCA" w:rsidRPr="00A4231D" w:rsidRDefault="007674D0" w:rsidP="00481DCA">
      <w:pPr>
        <w:pStyle w:val="NoSpacing"/>
        <w:jc w:val="both"/>
        <w:rPr>
          <w:rFonts w:ascii="Times New Roman" w:hAnsi="Times New Roman" w:cs="Times New Roman"/>
          <w:sz w:val="24"/>
          <w:szCs w:val="24"/>
        </w:rPr>
      </w:pPr>
      <w:r w:rsidRPr="00A4231D">
        <w:rPr>
          <w:rFonts w:ascii="Times New Roman" w:hAnsi="Times New Roman" w:cs="Times New Roman"/>
          <w:sz w:val="24"/>
          <w:szCs w:val="24"/>
        </w:rPr>
        <w:t xml:space="preserve">For those individuals with a </w:t>
      </w:r>
      <w:r w:rsidR="008719F7" w:rsidRPr="00A4231D">
        <w:rPr>
          <w:rFonts w:ascii="Times New Roman" w:hAnsi="Times New Roman" w:cs="Times New Roman"/>
          <w:sz w:val="24"/>
          <w:szCs w:val="24"/>
        </w:rPr>
        <w:t>disability</w:t>
      </w:r>
      <w:r w:rsidRPr="00A4231D">
        <w:rPr>
          <w:rFonts w:ascii="Times New Roman" w:hAnsi="Times New Roman" w:cs="Times New Roman"/>
          <w:sz w:val="24"/>
          <w:szCs w:val="24"/>
        </w:rPr>
        <w:t>, Vocational Rehabilitation Services (VRs) is now co</w:t>
      </w:r>
      <w:r w:rsidR="00CD138B" w:rsidRPr="00A4231D">
        <w:rPr>
          <w:rFonts w:ascii="Times New Roman" w:hAnsi="Times New Roman" w:cs="Times New Roman"/>
          <w:sz w:val="24"/>
          <w:szCs w:val="24"/>
        </w:rPr>
        <w:t>-</w:t>
      </w:r>
      <w:r w:rsidRPr="00A4231D">
        <w:rPr>
          <w:rFonts w:ascii="Times New Roman" w:hAnsi="Times New Roman" w:cs="Times New Roman"/>
          <w:sz w:val="24"/>
          <w:szCs w:val="24"/>
        </w:rPr>
        <w:t>located within our workforce centers.  As core partners, center equipment and services</w:t>
      </w:r>
      <w:r w:rsidR="000B6183" w:rsidRPr="00A4231D">
        <w:rPr>
          <w:rFonts w:ascii="Times New Roman" w:hAnsi="Times New Roman" w:cs="Times New Roman"/>
          <w:sz w:val="24"/>
          <w:szCs w:val="24"/>
        </w:rPr>
        <w:t>,</w:t>
      </w:r>
      <w:r w:rsidR="00ED6965" w:rsidRPr="00A4231D">
        <w:rPr>
          <w:rFonts w:ascii="Times New Roman" w:hAnsi="Times New Roman" w:cs="Times New Roman"/>
          <w:sz w:val="24"/>
          <w:szCs w:val="24"/>
        </w:rPr>
        <w:t xml:space="preserve"> including assessment testing</w:t>
      </w:r>
      <w:r w:rsidR="000B6183" w:rsidRPr="00A4231D">
        <w:rPr>
          <w:rFonts w:ascii="Times New Roman" w:hAnsi="Times New Roman" w:cs="Times New Roman"/>
          <w:sz w:val="24"/>
          <w:szCs w:val="24"/>
        </w:rPr>
        <w:t>,</w:t>
      </w:r>
      <w:r w:rsidRPr="00A4231D">
        <w:rPr>
          <w:rFonts w:ascii="Times New Roman" w:hAnsi="Times New Roman" w:cs="Times New Roman"/>
          <w:sz w:val="24"/>
          <w:szCs w:val="24"/>
        </w:rPr>
        <w:t xml:space="preserve"> are available for use by VR staff for basic career services for their customers and co-case managed  participants.  A more comprehensive assessment is conducted by VR staff on a one-on-one basis for their customers. </w:t>
      </w:r>
    </w:p>
    <w:p w14:paraId="7A296786" w14:textId="6567FC77" w:rsidR="00481DCA" w:rsidRPr="00A4231D" w:rsidRDefault="007674D0" w:rsidP="00481DCA">
      <w:pPr>
        <w:pStyle w:val="NoSpacing"/>
        <w:jc w:val="both"/>
        <w:rPr>
          <w:rFonts w:ascii="Times New Roman" w:eastAsia="MS Gothic" w:hAnsi="Times New Roman" w:cs="Times New Roman"/>
          <w:sz w:val="24"/>
          <w:szCs w:val="24"/>
        </w:rPr>
      </w:pPr>
      <w:r w:rsidRPr="00A4231D">
        <w:rPr>
          <w:rFonts w:ascii="Times New Roman" w:hAnsi="Times New Roman" w:cs="Times New Roman"/>
          <w:sz w:val="24"/>
          <w:szCs w:val="24"/>
        </w:rPr>
        <w:t xml:space="preserve"> </w:t>
      </w:r>
      <w:r w:rsidR="00EC09F4" w:rsidRPr="00A4231D">
        <w:rPr>
          <w:rFonts w:ascii="Times New Roman" w:eastAsia="MS Gothic" w:hAnsi="Times New Roman" w:cs="Times New Roman"/>
          <w:sz w:val="24"/>
          <w:szCs w:val="24"/>
        </w:rPr>
        <w:t xml:space="preserve"> </w:t>
      </w:r>
    </w:p>
    <w:p w14:paraId="4DC53290" w14:textId="49D0C274" w:rsidR="00EC09F4" w:rsidRPr="00A4231D" w:rsidRDefault="00EC09F4" w:rsidP="00481DCA">
      <w:pPr>
        <w:pStyle w:val="NoSpacing"/>
        <w:jc w:val="both"/>
        <w:rPr>
          <w:rFonts w:ascii="Times New Roman" w:eastAsia="MS Gothic" w:hAnsi="Times New Roman" w:cs="Times New Roman"/>
          <w:b/>
          <w:bCs/>
          <w:sz w:val="24"/>
          <w:szCs w:val="24"/>
        </w:rPr>
      </w:pPr>
      <w:r w:rsidRPr="00A4231D">
        <w:rPr>
          <w:rFonts w:ascii="Times New Roman" w:eastAsia="MS Gothic" w:hAnsi="Times New Roman" w:cs="Times New Roman"/>
          <w:b/>
          <w:bCs/>
          <w:sz w:val="24"/>
          <w:szCs w:val="24"/>
        </w:rPr>
        <w:t xml:space="preserve">B. Priority to Recipients of Public Assistance and Low-Income Individuals </w:t>
      </w:r>
    </w:p>
    <w:p w14:paraId="68C0B215" w14:textId="77777777" w:rsidR="00481DCA" w:rsidRPr="00A4231D" w:rsidRDefault="00481DCA" w:rsidP="00481DCA">
      <w:pPr>
        <w:pStyle w:val="NoSpacing"/>
        <w:jc w:val="both"/>
        <w:rPr>
          <w:rFonts w:ascii="Times New Roman" w:eastAsia="MS Gothic" w:hAnsi="Times New Roman" w:cs="Times New Roman"/>
          <w:b/>
          <w:bCs/>
          <w:sz w:val="24"/>
          <w:szCs w:val="24"/>
        </w:rPr>
      </w:pPr>
    </w:p>
    <w:p w14:paraId="06818386" w14:textId="68C40D7D" w:rsidR="00EC09F4" w:rsidRDefault="00EC09F4" w:rsidP="00481DCA">
      <w:pPr>
        <w:pStyle w:val="Default"/>
        <w:jc w:val="both"/>
        <w:rPr>
          <w:rFonts w:eastAsia="MS Gothic"/>
          <w:i/>
          <w:iCs/>
          <w:color w:val="auto"/>
        </w:rPr>
      </w:pPr>
      <w:r w:rsidRPr="00A4231D">
        <w:rPr>
          <w:rFonts w:eastAsia="MS Gothic"/>
          <w:i/>
          <w:iCs/>
          <w:color w:val="auto"/>
        </w:rPr>
        <w:t>Board policy to ensure that priority for adult individualized career services and training services will be given to recipients of public assistance, other low-income individuals, and individuals who are basic skills deficient, as well as veterans and foster youth</w:t>
      </w:r>
    </w:p>
    <w:p w14:paraId="44467476" w14:textId="77777777" w:rsidR="00513719" w:rsidRPr="00A4231D" w:rsidRDefault="00513719" w:rsidP="00481DCA">
      <w:pPr>
        <w:pStyle w:val="Default"/>
        <w:jc w:val="both"/>
        <w:rPr>
          <w:rFonts w:eastAsia="MS Gothic"/>
          <w:i/>
          <w:iCs/>
          <w:color w:val="auto"/>
        </w:rPr>
      </w:pPr>
    </w:p>
    <w:p w14:paraId="69D5EA23" w14:textId="53C32F6E" w:rsidR="007674D0" w:rsidRPr="00A4231D" w:rsidRDefault="007674D0"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has in place an approved policy in compliance with above cited section. Our Board policy is also compliant with the TWC Workforce Innovation and Opportunity Act: Guidelines for Adults, Dislocated Workers, and Youth, stating: Service Priority for Individualized career services and training services must be given on a priority basi</w:t>
      </w:r>
      <w:r w:rsidR="000B6183" w:rsidRPr="00A4231D">
        <w:rPr>
          <w:rFonts w:ascii="Times New Roman" w:hAnsi="Times New Roman" w:cs="Times New Roman"/>
          <w:sz w:val="24"/>
          <w:szCs w:val="24"/>
        </w:rPr>
        <w:t>s, regardless of funding levels</w:t>
      </w:r>
      <w:r w:rsidRPr="00A4231D">
        <w:rPr>
          <w:rFonts w:ascii="Times New Roman" w:hAnsi="Times New Roman" w:cs="Times New Roman"/>
          <w:sz w:val="24"/>
          <w:szCs w:val="24"/>
        </w:rPr>
        <w:t xml:space="preserve"> to: </w:t>
      </w:r>
    </w:p>
    <w:p w14:paraId="26B5D271" w14:textId="77777777" w:rsidR="00CD138B" w:rsidRPr="00A4231D" w:rsidRDefault="00CD138B" w:rsidP="007674D0">
      <w:pPr>
        <w:autoSpaceDE w:val="0"/>
        <w:autoSpaceDN w:val="0"/>
        <w:adjustRightInd w:val="0"/>
        <w:spacing w:after="0" w:line="240" w:lineRule="auto"/>
        <w:rPr>
          <w:rFonts w:ascii="Times New Roman" w:hAnsi="Times New Roman" w:cs="Times New Roman"/>
          <w:sz w:val="24"/>
          <w:szCs w:val="24"/>
        </w:rPr>
      </w:pPr>
    </w:p>
    <w:p w14:paraId="4E8439A6" w14:textId="77777777" w:rsidR="007674D0" w:rsidRPr="00A4231D" w:rsidRDefault="007674D0" w:rsidP="00CD138B">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public assistance recipients; </w:t>
      </w:r>
    </w:p>
    <w:p w14:paraId="41A47596" w14:textId="77777777" w:rsidR="007674D0" w:rsidRPr="00A4231D" w:rsidRDefault="007674D0" w:rsidP="00CD138B">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other low-income adults; and </w:t>
      </w:r>
    </w:p>
    <w:p w14:paraId="5D3FE4FD" w14:textId="285703C2" w:rsidR="007674D0" w:rsidRPr="00A4231D" w:rsidRDefault="007674D0" w:rsidP="00CD138B">
      <w:pPr>
        <w:autoSpaceDE w:val="0"/>
        <w:autoSpaceDN w:val="0"/>
        <w:adjustRightInd w:val="0"/>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individuals who are basic skills deficient.</w:t>
      </w:r>
    </w:p>
    <w:p w14:paraId="2D37E0A0" w14:textId="77777777" w:rsidR="00CD138B" w:rsidRPr="00A4231D" w:rsidRDefault="00CD138B" w:rsidP="00CD138B">
      <w:pPr>
        <w:autoSpaceDE w:val="0"/>
        <w:autoSpaceDN w:val="0"/>
        <w:adjustRightInd w:val="0"/>
        <w:spacing w:after="0" w:line="240" w:lineRule="auto"/>
        <w:ind w:left="720"/>
        <w:rPr>
          <w:rFonts w:ascii="Times New Roman" w:hAnsi="Times New Roman" w:cs="Times New Roman"/>
          <w:sz w:val="24"/>
          <w:szCs w:val="24"/>
        </w:rPr>
      </w:pPr>
    </w:p>
    <w:p w14:paraId="7740B485" w14:textId="77777777" w:rsidR="007674D0" w:rsidRPr="00A4231D" w:rsidRDefault="007674D0" w:rsidP="00224F38">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priority of service for veterans and eligible spouses applies across all qualified employment and training programs.  The priority of service for public assistance receipts, other low-income individuals, and individuals who are basic skills deficient is a statutory priority that applies only to the receipt of individualized career services and training services in the WIOA program.  </w:t>
      </w:r>
    </w:p>
    <w:p w14:paraId="085A40C4" w14:textId="77777777" w:rsidR="007674D0" w:rsidRPr="00A4231D" w:rsidRDefault="007674D0" w:rsidP="00224F38">
      <w:pPr>
        <w:autoSpaceDE w:val="0"/>
        <w:autoSpaceDN w:val="0"/>
        <w:adjustRightInd w:val="0"/>
        <w:spacing w:after="0" w:line="240" w:lineRule="auto"/>
        <w:jc w:val="both"/>
        <w:rPr>
          <w:rFonts w:ascii="Times New Roman" w:hAnsi="Times New Roman" w:cs="Times New Roman"/>
          <w:sz w:val="24"/>
          <w:szCs w:val="24"/>
        </w:rPr>
      </w:pPr>
    </w:p>
    <w:p w14:paraId="097348CB" w14:textId="5835E001" w:rsidR="007674D0" w:rsidRPr="00A4231D" w:rsidRDefault="007674D0" w:rsidP="00224F38">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Veterans and eligible spouses receive priority of services for all program services, including </w:t>
      </w:r>
      <w:r w:rsidR="008719F7" w:rsidRPr="00A4231D">
        <w:rPr>
          <w:rFonts w:ascii="Times New Roman" w:hAnsi="Times New Roman" w:cs="Times New Roman"/>
          <w:sz w:val="24"/>
          <w:szCs w:val="24"/>
        </w:rPr>
        <w:t>childcare</w:t>
      </w:r>
      <w:r w:rsidRPr="00A4231D">
        <w:rPr>
          <w:rFonts w:ascii="Times New Roman" w:hAnsi="Times New Roman" w:cs="Times New Roman"/>
          <w:sz w:val="24"/>
          <w:szCs w:val="24"/>
        </w:rPr>
        <w:t>.   Priority of service means the right of eligible veterans to take precedence over non-eligible  persons in obtaining workforce services.</w:t>
      </w:r>
    </w:p>
    <w:p w14:paraId="26BC3FF5" w14:textId="77777777" w:rsidR="007674D0" w:rsidRPr="00A4231D" w:rsidRDefault="007674D0" w:rsidP="00224F38">
      <w:pPr>
        <w:autoSpaceDE w:val="0"/>
        <w:autoSpaceDN w:val="0"/>
        <w:adjustRightInd w:val="0"/>
        <w:spacing w:after="0" w:line="240" w:lineRule="auto"/>
        <w:jc w:val="both"/>
        <w:rPr>
          <w:rFonts w:ascii="Times New Roman" w:hAnsi="Times New Roman" w:cs="Times New Roman"/>
          <w:sz w:val="24"/>
          <w:szCs w:val="24"/>
        </w:rPr>
      </w:pPr>
    </w:p>
    <w:p w14:paraId="0AA7B558" w14:textId="00F1A55E" w:rsidR="004C390E" w:rsidRPr="00A4231D" w:rsidRDefault="007674D0" w:rsidP="00224F38">
      <w:pPr>
        <w:autoSpaceDE w:val="0"/>
        <w:autoSpaceDN w:val="0"/>
        <w:adjustRightInd w:val="0"/>
        <w:spacing w:after="0" w:line="240" w:lineRule="auto"/>
        <w:jc w:val="both"/>
        <w:rPr>
          <w:rFonts w:eastAsia="MS Gothic"/>
          <w:sz w:val="23"/>
          <w:szCs w:val="23"/>
        </w:rPr>
      </w:pPr>
      <w:r w:rsidRPr="00A4231D">
        <w:rPr>
          <w:rFonts w:ascii="Times New Roman" w:hAnsi="Times New Roman" w:cs="Times New Roman"/>
          <w:sz w:val="24"/>
          <w:szCs w:val="24"/>
        </w:rPr>
        <w:t>Foster youth will receive priority of service over other equally qualified individuals except eligible veterans in the receipt of federal and state-funded services.</w:t>
      </w:r>
      <w:r w:rsidR="004D4A55" w:rsidRPr="00A4231D">
        <w:rPr>
          <w:rFonts w:ascii="Times New Roman" w:hAnsi="Times New Roman" w:cs="Times New Roman"/>
          <w:sz w:val="24"/>
          <w:szCs w:val="24"/>
        </w:rPr>
        <w:t xml:space="preserve"> </w:t>
      </w:r>
    </w:p>
    <w:p w14:paraId="02B6AFE9" w14:textId="35873BFC" w:rsidR="004C390E" w:rsidRPr="00A4231D" w:rsidRDefault="004C390E" w:rsidP="00EC09F4">
      <w:pPr>
        <w:pStyle w:val="Default"/>
        <w:rPr>
          <w:rFonts w:eastAsia="MS Gothic"/>
          <w:color w:val="auto"/>
          <w:sz w:val="23"/>
          <w:szCs w:val="23"/>
        </w:rPr>
      </w:pPr>
    </w:p>
    <w:p w14:paraId="20151130" w14:textId="6341125C" w:rsidR="004C390E" w:rsidRPr="00A4231D" w:rsidRDefault="004C390E" w:rsidP="00EC09F4">
      <w:pPr>
        <w:pStyle w:val="Default"/>
        <w:rPr>
          <w:rFonts w:eastAsia="MS Gothic"/>
          <w:color w:val="auto"/>
          <w:sz w:val="23"/>
          <w:szCs w:val="23"/>
        </w:rPr>
      </w:pPr>
    </w:p>
    <w:p w14:paraId="7E4BE4DC" w14:textId="1D67F544" w:rsidR="00EC09F4" w:rsidRPr="00A4231D" w:rsidRDefault="00EC09F4" w:rsidP="00EC09F4">
      <w:pPr>
        <w:pStyle w:val="Default"/>
        <w:rPr>
          <w:rFonts w:eastAsia="MS Gothic"/>
          <w:b/>
          <w:bCs/>
          <w:color w:val="auto"/>
          <w:sz w:val="28"/>
          <w:szCs w:val="28"/>
        </w:rPr>
      </w:pPr>
      <w:r w:rsidRPr="00A4231D">
        <w:rPr>
          <w:rFonts w:eastAsia="MS Gothic"/>
          <w:b/>
          <w:bCs/>
          <w:color w:val="auto"/>
          <w:sz w:val="28"/>
          <w:szCs w:val="28"/>
        </w:rPr>
        <w:t xml:space="preserve">Part 7: Fiscal Agent, Grants, and Contracts </w:t>
      </w:r>
    </w:p>
    <w:p w14:paraId="3838FCB5" w14:textId="77777777" w:rsidR="00F632D8" w:rsidRPr="00A4231D" w:rsidRDefault="00F632D8" w:rsidP="00EC09F4">
      <w:pPr>
        <w:pStyle w:val="Default"/>
        <w:rPr>
          <w:rFonts w:eastAsia="MS Gothic"/>
          <w:color w:val="auto"/>
          <w:sz w:val="28"/>
          <w:szCs w:val="28"/>
        </w:rPr>
      </w:pPr>
    </w:p>
    <w:p w14:paraId="4097C874" w14:textId="7D437EC5"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A. Fiscal Agent </w:t>
      </w:r>
    </w:p>
    <w:p w14:paraId="216355A9" w14:textId="77777777" w:rsidR="00F632D8" w:rsidRPr="00A4231D" w:rsidRDefault="00F632D8" w:rsidP="00EC09F4">
      <w:pPr>
        <w:pStyle w:val="Default"/>
        <w:rPr>
          <w:rFonts w:eastAsia="MS Gothic"/>
          <w:color w:val="auto"/>
          <w:sz w:val="23"/>
          <w:szCs w:val="23"/>
        </w:rPr>
      </w:pPr>
    </w:p>
    <w:p w14:paraId="6F22ED18" w14:textId="377231D2" w:rsidR="00EC09F4" w:rsidRPr="00A4231D" w:rsidRDefault="009A472D" w:rsidP="00EC09F4">
      <w:pPr>
        <w:pStyle w:val="Default"/>
        <w:rPr>
          <w:rFonts w:eastAsia="MS Gothic"/>
          <w:i/>
          <w:iCs/>
          <w:color w:val="auto"/>
          <w:sz w:val="23"/>
          <w:szCs w:val="23"/>
        </w:rPr>
      </w:pPr>
      <w:r w:rsidRPr="00A4231D">
        <w:rPr>
          <w:rFonts w:eastAsia="MS Gothic"/>
          <w:i/>
          <w:iCs/>
          <w:color w:val="auto"/>
          <w:sz w:val="23"/>
          <w:szCs w:val="23"/>
        </w:rPr>
        <w:t>I</w:t>
      </w:r>
      <w:r w:rsidR="00EC09F4" w:rsidRPr="00A4231D">
        <w:rPr>
          <w:rFonts w:eastAsia="MS Gothic"/>
          <w:i/>
          <w:iCs/>
          <w:color w:val="auto"/>
          <w:sz w:val="23"/>
          <w:szCs w:val="23"/>
        </w:rPr>
        <w:t xml:space="preserve">dentification of the entity responsible for the disbursal of grant funds </w:t>
      </w:r>
    </w:p>
    <w:p w14:paraId="1907F4FE" w14:textId="77777777" w:rsidR="00F632D8" w:rsidRPr="00A4231D" w:rsidRDefault="00F632D8" w:rsidP="00EC09F4">
      <w:pPr>
        <w:pStyle w:val="Default"/>
        <w:rPr>
          <w:rFonts w:eastAsia="MS Gothic"/>
          <w:color w:val="auto"/>
          <w:sz w:val="23"/>
          <w:szCs w:val="23"/>
        </w:rPr>
      </w:pPr>
    </w:p>
    <w:p w14:paraId="333D2ED3" w14:textId="6EBBF12E"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B. Sub-Grants and Contracts </w:t>
      </w:r>
    </w:p>
    <w:p w14:paraId="3B20762F" w14:textId="77777777" w:rsidR="00F632D8" w:rsidRPr="00A4231D" w:rsidRDefault="00F632D8" w:rsidP="00EC09F4">
      <w:pPr>
        <w:pStyle w:val="Default"/>
        <w:rPr>
          <w:rFonts w:eastAsia="MS Gothic"/>
          <w:color w:val="auto"/>
          <w:sz w:val="23"/>
          <w:szCs w:val="23"/>
        </w:rPr>
      </w:pPr>
    </w:p>
    <w:p w14:paraId="49D7834F" w14:textId="35ED6B17" w:rsidR="00EC09F4" w:rsidRPr="00A4231D" w:rsidRDefault="009A472D" w:rsidP="00EC09F4">
      <w:pPr>
        <w:pStyle w:val="Default"/>
        <w:rPr>
          <w:rFonts w:eastAsia="MS Gothic"/>
          <w:i/>
          <w:iCs/>
          <w:color w:val="auto"/>
          <w:sz w:val="23"/>
          <w:szCs w:val="23"/>
        </w:rPr>
      </w:pPr>
      <w:r w:rsidRPr="00A4231D">
        <w:rPr>
          <w:rFonts w:eastAsia="MS Gothic"/>
          <w:i/>
          <w:iCs/>
          <w:color w:val="auto"/>
          <w:sz w:val="23"/>
          <w:szCs w:val="23"/>
        </w:rPr>
        <w:t>C</w:t>
      </w:r>
      <w:r w:rsidR="00EC09F4" w:rsidRPr="00A4231D">
        <w:rPr>
          <w:rFonts w:eastAsia="MS Gothic"/>
          <w:i/>
          <w:iCs/>
          <w:color w:val="auto"/>
          <w:sz w:val="23"/>
          <w:szCs w:val="23"/>
        </w:rPr>
        <w:t xml:space="preserve">ompetitive process </w:t>
      </w:r>
      <w:r w:rsidRPr="00A4231D">
        <w:rPr>
          <w:rFonts w:eastAsia="MS Gothic"/>
          <w:i/>
          <w:iCs/>
          <w:color w:val="auto"/>
          <w:sz w:val="23"/>
          <w:szCs w:val="23"/>
        </w:rPr>
        <w:t>to</w:t>
      </w:r>
      <w:r w:rsidR="00EC09F4" w:rsidRPr="00A4231D">
        <w:rPr>
          <w:rFonts w:eastAsia="MS Gothic"/>
          <w:i/>
          <w:iCs/>
          <w:color w:val="auto"/>
          <w:sz w:val="23"/>
          <w:szCs w:val="23"/>
        </w:rPr>
        <w:t xml:space="preserve"> be used to award the sub-grants and contracts for WIOA Title I activities. </w:t>
      </w:r>
    </w:p>
    <w:p w14:paraId="53AB535E" w14:textId="77777777" w:rsidR="00F632D8" w:rsidRPr="00A4231D" w:rsidRDefault="00F632D8" w:rsidP="00EC09F4">
      <w:pPr>
        <w:pStyle w:val="Default"/>
        <w:rPr>
          <w:rFonts w:eastAsia="MS Gothic"/>
          <w:color w:val="auto"/>
          <w:sz w:val="23"/>
          <w:szCs w:val="23"/>
        </w:rPr>
      </w:pPr>
    </w:p>
    <w:p w14:paraId="41A18B24" w14:textId="77777777" w:rsidR="00991A2F" w:rsidRPr="00A4231D" w:rsidRDefault="00991A2F" w:rsidP="00991A2F">
      <w:pPr>
        <w:autoSpaceDE w:val="0"/>
        <w:autoSpaceDN w:val="0"/>
        <w:adjustRightInd w:val="0"/>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The entity responsible for disbursing the state and federal grant funds provided under this Workforce Development Plan is: </w:t>
      </w:r>
    </w:p>
    <w:p w14:paraId="6D63B2D3" w14:textId="77777777" w:rsidR="00991A2F" w:rsidRPr="00A4231D" w:rsidRDefault="00991A2F" w:rsidP="00991A2F">
      <w:pPr>
        <w:autoSpaceDE w:val="0"/>
        <w:autoSpaceDN w:val="0"/>
        <w:adjustRightInd w:val="0"/>
        <w:spacing w:after="0" w:line="240" w:lineRule="auto"/>
        <w:rPr>
          <w:rFonts w:ascii="Times New Roman" w:hAnsi="Times New Roman" w:cs="Times New Roman"/>
          <w:sz w:val="24"/>
          <w:szCs w:val="24"/>
        </w:rPr>
      </w:pPr>
    </w:p>
    <w:p w14:paraId="24D0452F" w14:textId="77777777" w:rsidR="00991A2F" w:rsidRPr="00A4231D" w:rsidRDefault="00991A2F" w:rsidP="00991A2F">
      <w:pPr>
        <w:autoSpaceDE w:val="0"/>
        <w:autoSpaceDN w:val="0"/>
        <w:adjustRightInd w:val="0"/>
        <w:spacing w:after="0" w:line="240" w:lineRule="auto"/>
        <w:rPr>
          <w:rFonts w:ascii="Times New Roman" w:hAnsi="Times New Roman" w:cs="Times New Roman"/>
          <w:b/>
          <w:bCs/>
          <w:sz w:val="24"/>
          <w:szCs w:val="24"/>
        </w:rPr>
      </w:pPr>
      <w:r w:rsidRPr="00A4231D">
        <w:rPr>
          <w:rFonts w:ascii="Times New Roman" w:hAnsi="Times New Roman" w:cs="Times New Roman"/>
          <w:b/>
          <w:bCs/>
          <w:sz w:val="24"/>
          <w:szCs w:val="24"/>
        </w:rPr>
        <w:t xml:space="preserve">Cameron Works, Inc. dba Workforce Solutions Cameron  </w:t>
      </w:r>
    </w:p>
    <w:p w14:paraId="64FAF1B7" w14:textId="77777777" w:rsidR="00991A2F" w:rsidRPr="00A4231D" w:rsidRDefault="00991A2F" w:rsidP="00991A2F">
      <w:pPr>
        <w:autoSpaceDE w:val="0"/>
        <w:autoSpaceDN w:val="0"/>
        <w:adjustRightInd w:val="0"/>
        <w:spacing w:after="0" w:line="240" w:lineRule="auto"/>
        <w:rPr>
          <w:rFonts w:ascii="Times New Roman" w:hAnsi="Times New Roman" w:cs="Times New Roman"/>
          <w:sz w:val="24"/>
          <w:szCs w:val="24"/>
        </w:rPr>
      </w:pPr>
    </w:p>
    <w:p w14:paraId="0A17EAED"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procurement of all goods and services is conducted, to the maximum extent practical, in a manner providing full and open competition consistent with applicable administrative requirements. </w:t>
      </w:r>
    </w:p>
    <w:p w14:paraId="529C39B9"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p>
    <w:p w14:paraId="4E5F4DD1"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amount of award or contract will determine the procedures used to competitively procure goods and services. </w:t>
      </w:r>
    </w:p>
    <w:p w14:paraId="39391C13"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p>
    <w:p w14:paraId="5EF6D3E0" w14:textId="6309FA39"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small purchase method of procurement is used when purchasing goods or services for which the aggregate cost does not exceed the simplified acquisition threshold of $250,000. When using the small purchase method, Board staff obtains price or rate quotations from an adequate number of qualified sources, usually no less than three (3). </w:t>
      </w:r>
    </w:p>
    <w:p w14:paraId="3E2B2373"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p>
    <w:p w14:paraId="17FBBBE9"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Competitive proposal methods of procurement are appropriate when purchasing goods or services for which the aggregate cost exceeds the simplified acquisition threshold. The competitive proposal method is normally used when two or more responsible bidders are willing and able to compete effectively for the business and the procurement lends itself to a fixed-price or cost-reimbursement contract. The competitive proposal method is generally used when conditions are not appropriate for the sealed bid method. </w:t>
      </w:r>
    </w:p>
    <w:p w14:paraId="2F6497E9"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p>
    <w:p w14:paraId="41249D50" w14:textId="5C5C0A34"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Competitive proposal procurements meet the following federal requirements: </w:t>
      </w:r>
    </w:p>
    <w:p w14:paraId="52006048" w14:textId="77777777" w:rsidR="009A472D" w:rsidRPr="00A4231D" w:rsidRDefault="009A472D" w:rsidP="00481DCA">
      <w:pPr>
        <w:autoSpaceDE w:val="0"/>
        <w:autoSpaceDN w:val="0"/>
        <w:adjustRightInd w:val="0"/>
        <w:spacing w:after="0" w:line="240" w:lineRule="auto"/>
        <w:jc w:val="both"/>
        <w:rPr>
          <w:rFonts w:ascii="Times New Roman" w:hAnsi="Times New Roman" w:cs="Times New Roman"/>
          <w:sz w:val="24"/>
          <w:szCs w:val="24"/>
        </w:rPr>
      </w:pPr>
    </w:p>
    <w:p w14:paraId="34B3CD78" w14:textId="77777777" w:rsidR="00991A2F" w:rsidRPr="00A4231D" w:rsidRDefault="00991A2F" w:rsidP="00481DCA">
      <w:pPr>
        <w:autoSpaceDE w:val="0"/>
        <w:autoSpaceDN w:val="0"/>
        <w:adjustRightInd w:val="0"/>
        <w:spacing w:after="0" w:line="240" w:lineRule="auto"/>
        <w:ind w:left="900" w:hanging="180"/>
        <w:jc w:val="both"/>
        <w:rPr>
          <w:rFonts w:ascii="Times New Roman" w:hAnsi="Times New Roman" w:cs="Times New Roman"/>
          <w:sz w:val="24"/>
          <w:szCs w:val="24"/>
        </w:rPr>
      </w:pPr>
      <w:r w:rsidRPr="00A4231D">
        <w:rPr>
          <w:rFonts w:ascii="Times New Roman" w:hAnsi="Times New Roman" w:cs="Times New Roman"/>
          <w:sz w:val="24"/>
          <w:szCs w:val="24"/>
        </w:rPr>
        <w:t xml:space="preserve">• Requests for proposals (RFPs) are publicized and identify all evaluation factors and their relative importance. Any response to publicized RFPs is honored to the maximum extent practical; </w:t>
      </w:r>
    </w:p>
    <w:p w14:paraId="70DE5267" w14:textId="77777777" w:rsidR="00991A2F" w:rsidRPr="00A4231D" w:rsidRDefault="00991A2F" w:rsidP="00481DCA">
      <w:pPr>
        <w:autoSpaceDE w:val="0"/>
        <w:autoSpaceDN w:val="0"/>
        <w:adjustRightInd w:val="0"/>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RFPs are solicited from an adequate number (usually two or more) of qualified sources; </w:t>
      </w:r>
    </w:p>
    <w:p w14:paraId="1C0C2325" w14:textId="6A411B9E" w:rsidR="00991A2F" w:rsidRPr="00A4231D" w:rsidRDefault="00991A2F" w:rsidP="00481DCA">
      <w:pPr>
        <w:autoSpaceDE w:val="0"/>
        <w:autoSpaceDN w:val="0"/>
        <w:adjustRightInd w:val="0"/>
        <w:spacing w:after="0" w:line="240" w:lineRule="auto"/>
        <w:ind w:left="900" w:hanging="180"/>
        <w:jc w:val="both"/>
        <w:rPr>
          <w:rFonts w:ascii="Times New Roman" w:hAnsi="Times New Roman" w:cs="Times New Roman"/>
          <w:sz w:val="24"/>
          <w:szCs w:val="24"/>
        </w:rPr>
      </w:pPr>
      <w:r w:rsidRPr="00A4231D">
        <w:rPr>
          <w:rFonts w:ascii="Times New Roman" w:hAnsi="Times New Roman" w:cs="Times New Roman"/>
          <w:sz w:val="24"/>
          <w:szCs w:val="24"/>
        </w:rPr>
        <w:t xml:space="preserve">• </w:t>
      </w:r>
      <w:r w:rsidR="005A3178" w:rsidRPr="00A4231D">
        <w:rPr>
          <w:rFonts w:ascii="Times New Roman" w:hAnsi="Times New Roman" w:cs="Times New Roman"/>
          <w:sz w:val="24"/>
          <w:szCs w:val="24"/>
        </w:rPr>
        <w:t>A</w:t>
      </w:r>
      <w:r w:rsidRPr="00A4231D">
        <w:rPr>
          <w:rFonts w:ascii="Times New Roman" w:hAnsi="Times New Roman" w:cs="Times New Roman"/>
          <w:sz w:val="24"/>
          <w:szCs w:val="24"/>
        </w:rPr>
        <w:t xml:space="preserve"> method for conducting technical evaluations of the proposals received and for selecting awardees is utilized; </w:t>
      </w:r>
    </w:p>
    <w:p w14:paraId="18AD014F" w14:textId="57B75DDA" w:rsidR="00991A2F" w:rsidRPr="00A4231D" w:rsidRDefault="00991A2F" w:rsidP="00481DCA">
      <w:pPr>
        <w:autoSpaceDE w:val="0"/>
        <w:autoSpaceDN w:val="0"/>
        <w:adjustRightInd w:val="0"/>
        <w:spacing w:after="0" w:line="240" w:lineRule="auto"/>
        <w:ind w:left="900" w:hanging="180"/>
        <w:jc w:val="both"/>
        <w:rPr>
          <w:rFonts w:ascii="Times New Roman" w:hAnsi="Times New Roman" w:cs="Times New Roman"/>
          <w:sz w:val="24"/>
          <w:szCs w:val="24"/>
        </w:rPr>
      </w:pPr>
      <w:r w:rsidRPr="00A4231D">
        <w:rPr>
          <w:rFonts w:ascii="Times New Roman" w:hAnsi="Times New Roman" w:cs="Times New Roman"/>
          <w:sz w:val="24"/>
          <w:szCs w:val="24"/>
        </w:rPr>
        <w:t xml:space="preserve">• </w:t>
      </w:r>
      <w:r w:rsidR="005A3178" w:rsidRPr="00A4231D">
        <w:rPr>
          <w:rFonts w:ascii="Times New Roman" w:hAnsi="Times New Roman" w:cs="Times New Roman"/>
          <w:sz w:val="24"/>
          <w:szCs w:val="24"/>
        </w:rPr>
        <w:t>A</w:t>
      </w:r>
      <w:r w:rsidRPr="00A4231D">
        <w:rPr>
          <w:rFonts w:ascii="Times New Roman" w:hAnsi="Times New Roman" w:cs="Times New Roman"/>
          <w:sz w:val="24"/>
          <w:szCs w:val="24"/>
        </w:rPr>
        <w:t xml:space="preserve">wards are made to the responsible firm whose proposal is most advantageous to the program, with price and other factors considered; and </w:t>
      </w:r>
    </w:p>
    <w:p w14:paraId="4017F663" w14:textId="5B58C019" w:rsidR="00991A2F" w:rsidRPr="00A4231D" w:rsidRDefault="00991A2F" w:rsidP="00481DCA">
      <w:pPr>
        <w:autoSpaceDE w:val="0"/>
        <w:autoSpaceDN w:val="0"/>
        <w:adjustRightInd w:val="0"/>
        <w:spacing w:after="0" w:line="240" w:lineRule="auto"/>
        <w:ind w:left="900" w:hanging="180"/>
        <w:jc w:val="both"/>
        <w:rPr>
          <w:rFonts w:ascii="Times New Roman" w:hAnsi="Times New Roman" w:cs="Times New Roman"/>
          <w:sz w:val="24"/>
          <w:szCs w:val="24"/>
        </w:rPr>
      </w:pPr>
      <w:r w:rsidRPr="00A4231D">
        <w:rPr>
          <w:rFonts w:ascii="Times New Roman" w:hAnsi="Times New Roman" w:cs="Times New Roman"/>
          <w:sz w:val="24"/>
          <w:szCs w:val="24"/>
        </w:rPr>
        <w:t xml:space="preserve">• </w:t>
      </w:r>
      <w:r w:rsidR="005A3178" w:rsidRPr="00A4231D">
        <w:rPr>
          <w:rFonts w:ascii="Times New Roman" w:hAnsi="Times New Roman" w:cs="Times New Roman"/>
          <w:sz w:val="24"/>
          <w:szCs w:val="24"/>
        </w:rPr>
        <w:t>C</w:t>
      </w:r>
      <w:r w:rsidRPr="00A4231D">
        <w:rPr>
          <w:rFonts w:ascii="Times New Roman" w:hAnsi="Times New Roman" w:cs="Times New Roman"/>
          <w:sz w:val="24"/>
          <w:szCs w:val="24"/>
        </w:rPr>
        <w:t>ompetitive proposal procedures</w:t>
      </w:r>
      <w:r w:rsidR="000B6183" w:rsidRPr="00A4231D">
        <w:rPr>
          <w:rFonts w:ascii="Times New Roman" w:hAnsi="Times New Roman" w:cs="Times New Roman"/>
          <w:sz w:val="24"/>
          <w:szCs w:val="24"/>
        </w:rPr>
        <w:t>,</w:t>
      </w:r>
      <w:r w:rsidRPr="00A4231D">
        <w:rPr>
          <w:rFonts w:ascii="Times New Roman" w:hAnsi="Times New Roman" w:cs="Times New Roman"/>
          <w:sz w:val="24"/>
          <w:szCs w:val="24"/>
        </w:rPr>
        <w:t xml:space="preserve"> suc</w:t>
      </w:r>
      <w:r w:rsidR="000B6183" w:rsidRPr="00A4231D">
        <w:rPr>
          <w:rFonts w:ascii="Times New Roman" w:hAnsi="Times New Roman" w:cs="Times New Roman"/>
          <w:sz w:val="24"/>
          <w:szCs w:val="24"/>
        </w:rPr>
        <w:t>h as request for qualifications-</w:t>
      </w:r>
      <w:r w:rsidRPr="00A4231D">
        <w:rPr>
          <w:rFonts w:ascii="Times New Roman" w:hAnsi="Times New Roman" w:cs="Times New Roman"/>
          <w:sz w:val="24"/>
          <w:szCs w:val="24"/>
        </w:rPr>
        <w:t>based procurement of professional services</w:t>
      </w:r>
      <w:r w:rsidR="000B6183" w:rsidRPr="00A4231D">
        <w:rPr>
          <w:rFonts w:ascii="Times New Roman" w:hAnsi="Times New Roman" w:cs="Times New Roman"/>
          <w:sz w:val="24"/>
          <w:szCs w:val="24"/>
        </w:rPr>
        <w:t>,</w:t>
      </w:r>
      <w:r w:rsidRPr="00A4231D">
        <w:rPr>
          <w:rFonts w:ascii="Times New Roman" w:hAnsi="Times New Roman" w:cs="Times New Roman"/>
          <w:sz w:val="24"/>
          <w:szCs w:val="24"/>
        </w:rPr>
        <w:t xml:space="preserve"> are utilized whereby competitors’ qualifications are evaluated and the most qualified competitor is selected, subject to contract negotiation for fair and reasonable compensation. This method, where price is not used as a selection factor, can only be used in procurement of “professional services.” </w:t>
      </w:r>
    </w:p>
    <w:p w14:paraId="725400C3"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p>
    <w:p w14:paraId="1BAE4003" w14:textId="2888D90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maintains written standards of conduct which govern the performance of individuals engaged in the award and administration of contracts and provide</w:t>
      </w:r>
      <w:r w:rsidR="00464405" w:rsidRPr="00A4231D">
        <w:rPr>
          <w:rFonts w:ascii="Times New Roman" w:hAnsi="Times New Roman" w:cs="Times New Roman"/>
          <w:sz w:val="24"/>
          <w:szCs w:val="24"/>
        </w:rPr>
        <w:t>s</w:t>
      </w:r>
      <w:r w:rsidRPr="00A4231D">
        <w:rPr>
          <w:rFonts w:ascii="Times New Roman" w:hAnsi="Times New Roman" w:cs="Times New Roman"/>
          <w:sz w:val="24"/>
          <w:szCs w:val="24"/>
        </w:rPr>
        <w:t xml:space="preserve"> for disciplinary action in the event that such standards are violated. The definition of immediate family and substantial interest is included in the standards of conduct. No employee, officer or agent of the Contractor may participate in the selection, award, or administration of a contract that is supported by federal or state funds if a conflict of interest or apparent conflict of interest would be involved. In general, a conflict of interest exists when any of the following have a financial or other interest in a firm that is selected to receive an award: </w:t>
      </w:r>
    </w:p>
    <w:p w14:paraId="3C94316A" w14:textId="77777777" w:rsidR="009A472D" w:rsidRPr="00A4231D" w:rsidRDefault="009A472D" w:rsidP="00481DCA">
      <w:pPr>
        <w:autoSpaceDE w:val="0"/>
        <w:autoSpaceDN w:val="0"/>
        <w:adjustRightInd w:val="0"/>
        <w:spacing w:after="0" w:line="240" w:lineRule="auto"/>
        <w:jc w:val="both"/>
        <w:rPr>
          <w:rFonts w:ascii="Times New Roman" w:hAnsi="Times New Roman" w:cs="Times New Roman"/>
          <w:sz w:val="24"/>
          <w:szCs w:val="24"/>
        </w:rPr>
      </w:pPr>
    </w:p>
    <w:p w14:paraId="06DA80A5" w14:textId="77777777" w:rsidR="00991A2F" w:rsidRPr="00A4231D" w:rsidRDefault="00991A2F" w:rsidP="00481DCA">
      <w:pPr>
        <w:autoSpaceDE w:val="0"/>
        <w:autoSpaceDN w:val="0"/>
        <w:adjustRightInd w:val="0"/>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an employee, officer or agent; </w:t>
      </w:r>
    </w:p>
    <w:p w14:paraId="0785ED59" w14:textId="77777777" w:rsidR="00991A2F" w:rsidRPr="00A4231D" w:rsidRDefault="00991A2F" w:rsidP="00481DCA">
      <w:pPr>
        <w:autoSpaceDE w:val="0"/>
        <w:autoSpaceDN w:val="0"/>
        <w:adjustRightInd w:val="0"/>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any member of the employee’s immediate family; </w:t>
      </w:r>
    </w:p>
    <w:p w14:paraId="37EF13AC" w14:textId="77777777" w:rsidR="00991A2F" w:rsidRPr="00A4231D" w:rsidRDefault="00991A2F" w:rsidP="00481DCA">
      <w:pPr>
        <w:autoSpaceDE w:val="0"/>
        <w:autoSpaceDN w:val="0"/>
        <w:adjustRightInd w:val="0"/>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the employee’s partner; or </w:t>
      </w:r>
    </w:p>
    <w:p w14:paraId="69D28AFE" w14:textId="77777777" w:rsidR="00991A2F" w:rsidRPr="00A4231D" w:rsidRDefault="00991A2F" w:rsidP="00481DCA">
      <w:pPr>
        <w:autoSpaceDE w:val="0"/>
        <w:autoSpaceDN w:val="0"/>
        <w:adjustRightInd w:val="0"/>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any organization that employs or is about to employ any of these groups. </w:t>
      </w:r>
    </w:p>
    <w:p w14:paraId="4D2B267D" w14:textId="77777777" w:rsidR="00991A2F" w:rsidRPr="00A4231D" w:rsidRDefault="00991A2F" w:rsidP="00481DCA">
      <w:pPr>
        <w:autoSpaceDE w:val="0"/>
        <w:autoSpaceDN w:val="0"/>
        <w:adjustRightInd w:val="0"/>
        <w:spacing w:after="0" w:line="240" w:lineRule="auto"/>
        <w:jc w:val="both"/>
        <w:rPr>
          <w:rFonts w:ascii="Times New Roman" w:hAnsi="Times New Roman" w:cs="Times New Roman"/>
          <w:sz w:val="24"/>
          <w:szCs w:val="24"/>
        </w:rPr>
      </w:pPr>
    </w:p>
    <w:p w14:paraId="0B7058B0" w14:textId="77777777" w:rsidR="00991A2F" w:rsidRPr="00A4231D" w:rsidRDefault="00991A2F" w:rsidP="00481DCA">
      <w:pPr>
        <w:autoSpaceDE w:val="0"/>
        <w:autoSpaceDN w:val="0"/>
        <w:adjustRightInd w:val="0"/>
        <w:spacing w:after="0" w:line="240" w:lineRule="auto"/>
        <w:jc w:val="both"/>
        <w:rPr>
          <w:rFonts w:ascii="Times New Roman" w:eastAsia="MS Gothic" w:hAnsi="Times New Roman" w:cs="Times New Roman"/>
          <w:b/>
          <w:bCs/>
          <w:sz w:val="28"/>
          <w:szCs w:val="28"/>
        </w:rPr>
      </w:pPr>
      <w:r w:rsidRPr="00A4231D">
        <w:rPr>
          <w:rFonts w:ascii="Times New Roman" w:hAnsi="Times New Roman" w:cs="Times New Roman"/>
          <w:sz w:val="24"/>
          <w:szCs w:val="24"/>
        </w:rPr>
        <w:t>WFS Cameron standards of conduct prohibit the solicitation and/or acceptance of gratuities, favors or anything of monetary value by an officer, employee, or agent of WFS from a bidder or subcontractor. Every reasonable course of action shall be taken in order to maintain the integrity of the expenditure of public funds and to avoid any favoritism or questionable conduct. Any situation is avoided which suggests that a decision was influenced by prejudice, bias, special interest, or personal gain. WFS Cameron Board Members, Board staff, or agents involved in the procurement process are prohibited from accepting gifts, favors, or anything of monetary value from existing or potential subcontractors.</w:t>
      </w:r>
    </w:p>
    <w:p w14:paraId="5332F426" w14:textId="77777777" w:rsidR="004C390E" w:rsidRPr="00A4231D" w:rsidRDefault="004C390E" w:rsidP="00481DCA">
      <w:pPr>
        <w:pStyle w:val="Default"/>
        <w:jc w:val="both"/>
        <w:rPr>
          <w:rFonts w:eastAsia="MS Gothic"/>
          <w:b/>
          <w:bCs/>
          <w:color w:val="auto"/>
          <w:sz w:val="28"/>
          <w:szCs w:val="28"/>
        </w:rPr>
      </w:pPr>
    </w:p>
    <w:p w14:paraId="46A0B3C4" w14:textId="563F25C2" w:rsidR="00EC09F4" w:rsidRPr="00A4231D" w:rsidRDefault="00EC09F4" w:rsidP="00481DCA">
      <w:pPr>
        <w:pStyle w:val="Default"/>
        <w:jc w:val="both"/>
        <w:rPr>
          <w:rFonts w:eastAsia="MS Gothic"/>
          <w:b/>
          <w:bCs/>
          <w:color w:val="auto"/>
          <w:sz w:val="28"/>
          <w:szCs w:val="28"/>
        </w:rPr>
      </w:pPr>
      <w:r w:rsidRPr="00A4231D">
        <w:rPr>
          <w:rFonts w:eastAsia="MS Gothic"/>
          <w:b/>
          <w:bCs/>
          <w:color w:val="auto"/>
          <w:sz w:val="28"/>
          <w:szCs w:val="28"/>
        </w:rPr>
        <w:t xml:space="preserve">Part 8: Performance </w:t>
      </w:r>
    </w:p>
    <w:p w14:paraId="70B64045" w14:textId="77777777" w:rsidR="004C390E" w:rsidRPr="00A4231D" w:rsidRDefault="004C390E" w:rsidP="00481DCA">
      <w:pPr>
        <w:pStyle w:val="Default"/>
        <w:jc w:val="both"/>
        <w:rPr>
          <w:rFonts w:eastAsia="MS Gothic"/>
          <w:color w:val="auto"/>
          <w:sz w:val="28"/>
          <w:szCs w:val="28"/>
        </w:rPr>
      </w:pPr>
    </w:p>
    <w:p w14:paraId="1E1D4271" w14:textId="77777777" w:rsidR="00EC09F4" w:rsidRPr="00A4231D" w:rsidRDefault="00EC09F4" w:rsidP="00481DCA">
      <w:pPr>
        <w:pStyle w:val="Default"/>
        <w:jc w:val="both"/>
        <w:rPr>
          <w:rFonts w:eastAsia="MS Gothic"/>
          <w:color w:val="auto"/>
          <w:sz w:val="23"/>
          <w:szCs w:val="23"/>
        </w:rPr>
      </w:pPr>
      <w:r w:rsidRPr="00A4231D">
        <w:rPr>
          <w:rFonts w:eastAsia="MS Gothic"/>
          <w:b/>
          <w:bCs/>
          <w:color w:val="auto"/>
          <w:sz w:val="23"/>
          <w:szCs w:val="23"/>
        </w:rPr>
        <w:t xml:space="preserve">A. Board Performance Targets </w:t>
      </w:r>
    </w:p>
    <w:p w14:paraId="638AB387" w14:textId="23B57596" w:rsidR="009A472D" w:rsidRPr="00A4231D" w:rsidRDefault="009A472D" w:rsidP="00481DCA">
      <w:pPr>
        <w:pStyle w:val="Default"/>
        <w:jc w:val="both"/>
        <w:rPr>
          <w:rFonts w:eastAsia="MS Gothic"/>
          <w:color w:val="auto"/>
          <w:sz w:val="23"/>
          <w:szCs w:val="23"/>
        </w:rPr>
      </w:pPr>
    </w:p>
    <w:p w14:paraId="051AB76B" w14:textId="63A81689" w:rsidR="004C390E" w:rsidRPr="00A4231D" w:rsidRDefault="003611E5" w:rsidP="00976D9A">
      <w:pPr>
        <w:pStyle w:val="Default"/>
        <w:jc w:val="both"/>
        <w:rPr>
          <w:rFonts w:eastAsia="MS Gothic"/>
          <w:i/>
          <w:iCs/>
          <w:color w:val="auto"/>
          <w:sz w:val="23"/>
          <w:szCs w:val="23"/>
        </w:rPr>
      </w:pPr>
      <w:r w:rsidRPr="00A4231D">
        <w:rPr>
          <w:rFonts w:eastAsia="MS Gothic"/>
          <w:i/>
          <w:iCs/>
          <w:color w:val="auto"/>
          <w:sz w:val="23"/>
          <w:szCs w:val="23"/>
        </w:rPr>
        <w:t>L</w:t>
      </w:r>
      <w:r w:rsidR="00EC09F4" w:rsidRPr="00A4231D">
        <w:rPr>
          <w:rFonts w:eastAsia="MS Gothic"/>
          <w:i/>
          <w:iCs/>
          <w:color w:val="auto"/>
          <w:sz w:val="23"/>
          <w:szCs w:val="23"/>
        </w:rPr>
        <w:t xml:space="preserve">ocal levels of performance used to measure the performance of the local fiscal agent, eligible providers, and the one-stop delivery system </w:t>
      </w:r>
    </w:p>
    <w:p w14:paraId="42755FE9" w14:textId="77777777" w:rsidR="00976D9A" w:rsidRPr="00A4231D" w:rsidRDefault="00976D9A" w:rsidP="00976D9A">
      <w:pPr>
        <w:pStyle w:val="Default"/>
        <w:jc w:val="both"/>
        <w:rPr>
          <w:rFonts w:eastAsia="MS Gothic"/>
          <w:i/>
          <w:iCs/>
          <w:color w:val="auto"/>
          <w:sz w:val="23"/>
          <w:szCs w:val="23"/>
        </w:rPr>
      </w:pPr>
    </w:p>
    <w:p w14:paraId="3F3E5F99" w14:textId="77777777" w:rsidR="00991A2F" w:rsidRPr="00A4231D" w:rsidRDefault="00991A2F" w:rsidP="00481DCA">
      <w:pPr>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performance strategies aim to strengthen the alignment of the TWC contracted common performance accountability measures with requirements governing the one-stop delivery system. WFS Cameron sets performance measures at the state minimum requirement with Eligible Training Providers.  Performance measures for contracted vendors are aligned with the Board performance targets set by TWC. </w:t>
      </w:r>
    </w:p>
    <w:p w14:paraId="56E6452D" w14:textId="77777777" w:rsidR="00991A2F" w:rsidRPr="00A4231D" w:rsidRDefault="00991A2F" w:rsidP="00481DCA">
      <w:pPr>
        <w:jc w:val="both"/>
        <w:rPr>
          <w:rFonts w:ascii="Times New Roman" w:hAnsi="Times New Roman" w:cs="Times New Roman"/>
          <w:sz w:val="24"/>
          <w:szCs w:val="24"/>
        </w:rPr>
      </w:pPr>
      <w:r w:rsidRPr="00A4231D">
        <w:rPr>
          <w:rFonts w:ascii="Times New Roman" w:hAnsi="Times New Roman" w:cs="Times New Roman"/>
          <w:sz w:val="24"/>
          <w:szCs w:val="24"/>
        </w:rPr>
        <w:t xml:space="preserve">WFS Cameron’s performance targets are set by TWC and are evaluated, at minimum, monthly based on the “percent of target” being ‘met’. There are three levels once evaluated: </w:t>
      </w:r>
    </w:p>
    <w:p w14:paraId="5AF8ABF5"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Not Meeting – attained an outcome less than 90% of the target measure </w:t>
      </w:r>
    </w:p>
    <w:p w14:paraId="10E9C354"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Meeting – attained an outcome within 90% to 110% of the target measure </w:t>
      </w:r>
    </w:p>
    <w:p w14:paraId="72F72183"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Exceeding – attained an outcome higher than 110% of the target measure </w:t>
      </w:r>
    </w:p>
    <w:p w14:paraId="0DCDA10B" w14:textId="77777777" w:rsidR="00991A2F" w:rsidRPr="00A4231D" w:rsidRDefault="00991A2F" w:rsidP="00481DCA">
      <w:pPr>
        <w:spacing w:after="0" w:line="240" w:lineRule="auto"/>
        <w:jc w:val="both"/>
        <w:rPr>
          <w:rFonts w:ascii="Times New Roman" w:hAnsi="Times New Roman" w:cs="Times New Roman"/>
          <w:sz w:val="24"/>
          <w:szCs w:val="24"/>
        </w:rPr>
      </w:pPr>
    </w:p>
    <w:p w14:paraId="24A7DF9D" w14:textId="301E7D41" w:rsidR="00991A2F" w:rsidRPr="00A4231D" w:rsidRDefault="00991A2F" w:rsidP="00481DCA">
      <w:pPr>
        <w:jc w:val="both"/>
        <w:rPr>
          <w:rFonts w:ascii="Times New Roman" w:hAnsi="Times New Roman" w:cs="Times New Roman"/>
          <w:sz w:val="24"/>
          <w:szCs w:val="24"/>
        </w:rPr>
      </w:pPr>
      <w:r w:rsidRPr="00A4231D">
        <w:rPr>
          <w:rFonts w:ascii="Times New Roman" w:hAnsi="Times New Roman" w:cs="Times New Roman"/>
          <w:sz w:val="24"/>
          <w:szCs w:val="24"/>
        </w:rPr>
        <w:t>WFS Cameron has taken pride in meeting or exceeding the contracted performance measures through BCY2018-2019 and the years prior.  Performance was impacted as a result of the pandemic in FY20.  At times, the Board may request a lower performance target based on sp</w:t>
      </w:r>
      <w:r w:rsidRPr="00A4231D">
        <w:rPr>
          <w:rFonts w:ascii="Times New Roman" w:eastAsia="Times New Roman" w:hAnsi="Times New Roman" w:cs="Times New Roman"/>
          <w:spacing w:val="1"/>
          <w:sz w:val="24"/>
          <w:szCs w:val="24"/>
        </w:rPr>
        <w:t>ecific extenuating circumstances such as economic downturn in the service area or program data that warrants the adjustment.</w:t>
      </w:r>
    </w:p>
    <w:p w14:paraId="573A61DA" w14:textId="77777777" w:rsidR="00991A2F" w:rsidRPr="00A4231D" w:rsidRDefault="00991A2F" w:rsidP="00481DCA">
      <w:pPr>
        <w:jc w:val="both"/>
        <w:rPr>
          <w:rFonts w:ascii="Times New Roman" w:hAnsi="Times New Roman" w:cs="Times New Roman"/>
          <w:sz w:val="24"/>
          <w:szCs w:val="24"/>
        </w:rPr>
      </w:pPr>
      <w:r w:rsidRPr="00A4231D">
        <w:rPr>
          <w:rFonts w:ascii="Times New Roman" w:hAnsi="Times New Roman" w:cs="Times New Roman"/>
          <w:sz w:val="24"/>
          <w:szCs w:val="24"/>
        </w:rPr>
        <w:t xml:space="preserve">Our current Contracted Performance Measures are: </w:t>
      </w:r>
    </w:p>
    <w:p w14:paraId="75C8BD89"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Claimant Reemployment within 10 weeks</w:t>
      </w:r>
    </w:p>
    <w:p w14:paraId="311C2CB4"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 of Employers Receiving Workforce Assistance</w:t>
      </w:r>
    </w:p>
    <w:p w14:paraId="20EBB9A7"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Choices Full Work Rate – All Family Total</w:t>
      </w:r>
    </w:p>
    <w:p w14:paraId="0E3E015B"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Average # Children Served Per Day – Discretionary</w:t>
      </w:r>
    </w:p>
    <w:p w14:paraId="7BC6B0AF"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Employed/Enrolled Q2 Post Exit – All Participants</w:t>
      </w:r>
    </w:p>
    <w:p w14:paraId="1075255C"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Employed/Enrolled Q2-Q4 Post Exit – All Participants</w:t>
      </w:r>
    </w:p>
    <w:p w14:paraId="7926F098"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Medial Earnings Q2 Post Exit – All Participants</w:t>
      </w:r>
    </w:p>
    <w:p w14:paraId="65E8DD92"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Credential Rate – All Participants</w:t>
      </w:r>
    </w:p>
    <w:p w14:paraId="318908AD"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Employed Q2 Post Exit – Adult</w:t>
      </w:r>
    </w:p>
    <w:p w14:paraId="711E9821"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Employed Q4 Post Exit – Adult</w:t>
      </w:r>
    </w:p>
    <w:p w14:paraId="3DBF2E89"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Median Earnings Q2 Post Exit – Adult</w:t>
      </w:r>
    </w:p>
    <w:p w14:paraId="6A69240B"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Credential Rate – Adult</w:t>
      </w:r>
    </w:p>
    <w:p w14:paraId="5E98B7E0"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Employed Q2 Post Exit – Dislocated Worker</w:t>
      </w:r>
    </w:p>
    <w:p w14:paraId="23D2EC36"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Employed Q4 Post Exit – Dislocated Worker</w:t>
      </w:r>
    </w:p>
    <w:p w14:paraId="6DBC934E"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Median Earnings Q2 Post Exit – Dislocated Worker</w:t>
      </w:r>
    </w:p>
    <w:p w14:paraId="766C004F"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Credential Rate – Dislocated Worker</w:t>
      </w:r>
    </w:p>
    <w:p w14:paraId="2854C2F9" w14:textId="77777777" w:rsidR="00991A2F" w:rsidRPr="00A4231D" w:rsidRDefault="00991A2F" w:rsidP="00481DCA">
      <w:pPr>
        <w:spacing w:after="0" w:line="240" w:lineRule="auto"/>
        <w:ind w:left="720"/>
        <w:jc w:val="both"/>
        <w:rPr>
          <w:rFonts w:ascii="Times New Roman" w:hAnsi="Times New Roman" w:cs="Times New Roman"/>
          <w:sz w:val="24"/>
          <w:szCs w:val="24"/>
        </w:rPr>
      </w:pPr>
      <w:r w:rsidRPr="00A4231D">
        <w:rPr>
          <w:rFonts w:ascii="Times New Roman" w:hAnsi="Times New Roman" w:cs="Times New Roman"/>
          <w:sz w:val="24"/>
          <w:szCs w:val="24"/>
        </w:rPr>
        <w:t xml:space="preserve"> • Employed Q2 Post Exit – Youth</w:t>
      </w:r>
    </w:p>
    <w:p w14:paraId="56C89010" w14:textId="77777777" w:rsidR="00991A2F" w:rsidRPr="00A4231D" w:rsidRDefault="00991A2F" w:rsidP="009A472D">
      <w:pPr>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 Employed Q4 Post Exit – Youth</w:t>
      </w:r>
    </w:p>
    <w:p w14:paraId="674BAC32" w14:textId="77777777" w:rsidR="00991A2F" w:rsidRPr="00A4231D" w:rsidRDefault="00991A2F" w:rsidP="009A472D">
      <w:pPr>
        <w:spacing w:after="0" w:line="240" w:lineRule="auto"/>
        <w:ind w:left="720"/>
        <w:rPr>
          <w:rFonts w:ascii="Times New Roman" w:hAnsi="Times New Roman" w:cs="Times New Roman"/>
          <w:sz w:val="24"/>
          <w:szCs w:val="24"/>
        </w:rPr>
      </w:pPr>
      <w:r w:rsidRPr="00A4231D">
        <w:rPr>
          <w:rFonts w:ascii="Times New Roman" w:hAnsi="Times New Roman" w:cs="Times New Roman"/>
          <w:sz w:val="24"/>
          <w:szCs w:val="24"/>
        </w:rPr>
        <w:t xml:space="preserve"> • Credential Rate – Youth</w:t>
      </w:r>
    </w:p>
    <w:p w14:paraId="489B3A56" w14:textId="2BD439B0" w:rsidR="00991A2F" w:rsidRPr="00A4231D" w:rsidRDefault="00991A2F" w:rsidP="00481DCA">
      <w:p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Texas Workforce Commission </w:t>
      </w:r>
      <w:r w:rsidR="009A472D" w:rsidRPr="00A4231D">
        <w:rPr>
          <w:rFonts w:ascii="Times New Roman" w:hAnsi="Times New Roman" w:cs="Times New Roman"/>
          <w:sz w:val="24"/>
          <w:szCs w:val="24"/>
        </w:rPr>
        <w:t>is</w:t>
      </w:r>
      <w:r w:rsidRPr="00A4231D">
        <w:rPr>
          <w:rFonts w:ascii="Times New Roman" w:hAnsi="Times New Roman" w:cs="Times New Roman"/>
          <w:sz w:val="24"/>
          <w:szCs w:val="24"/>
        </w:rPr>
        <w:t xml:space="preserve"> finalizing performance targets for each measure noted above and any changes to the tar</w:t>
      </w:r>
      <w:r w:rsidR="00464405" w:rsidRPr="00A4231D">
        <w:rPr>
          <w:rFonts w:ascii="Times New Roman" w:hAnsi="Times New Roman" w:cs="Times New Roman"/>
          <w:sz w:val="24"/>
          <w:szCs w:val="24"/>
        </w:rPr>
        <w:t>gets will be due to year-</w:t>
      </w:r>
      <w:r w:rsidRPr="00A4231D">
        <w:rPr>
          <w:rFonts w:ascii="Times New Roman" w:hAnsi="Times New Roman" w:cs="Times New Roman"/>
          <w:sz w:val="24"/>
          <w:szCs w:val="24"/>
        </w:rPr>
        <w:t>end adjustments.  Additional RESEA performance measures noted below will be issued to the Boards in the near future by TWC:</w:t>
      </w:r>
    </w:p>
    <w:p w14:paraId="0619DF1F" w14:textId="77777777" w:rsidR="00991A2F" w:rsidRPr="00A4231D" w:rsidRDefault="00991A2F" w:rsidP="00481DCA">
      <w:pPr>
        <w:spacing w:after="0" w:line="240" w:lineRule="auto"/>
        <w:jc w:val="both"/>
        <w:rPr>
          <w:rFonts w:ascii="Times New Roman" w:hAnsi="Times New Roman" w:cs="Times New Roman"/>
          <w:sz w:val="24"/>
          <w:szCs w:val="24"/>
        </w:rPr>
      </w:pPr>
    </w:p>
    <w:p w14:paraId="29914EA0" w14:textId="77777777" w:rsidR="00991A2F" w:rsidRPr="00A4231D" w:rsidRDefault="00991A2F" w:rsidP="00976D9A">
      <w:pPr>
        <w:numPr>
          <w:ilvl w:val="0"/>
          <w:numId w:val="18"/>
        </w:numPr>
        <w:spacing w:after="0" w:line="240" w:lineRule="auto"/>
        <w:contextualSpacing/>
        <w:rPr>
          <w:rFonts w:ascii="Times New Roman" w:hAnsi="Times New Roman" w:cs="Times New Roman"/>
          <w:sz w:val="24"/>
          <w:szCs w:val="24"/>
        </w:rPr>
      </w:pPr>
      <w:r w:rsidRPr="00A4231D">
        <w:rPr>
          <w:rFonts w:ascii="Times New Roman" w:hAnsi="Times New Roman" w:cs="Times New Roman"/>
          <w:sz w:val="24"/>
          <w:szCs w:val="24"/>
        </w:rPr>
        <w:t>Reemployment Rate in the 2nd Quarter after Program Exit Quarter for RESEA Program Participants (a Core Measure)</w:t>
      </w:r>
    </w:p>
    <w:p w14:paraId="468229F7" w14:textId="77777777" w:rsidR="00991A2F" w:rsidRPr="00A4231D" w:rsidRDefault="00991A2F" w:rsidP="00976D9A">
      <w:pPr>
        <w:numPr>
          <w:ilvl w:val="0"/>
          <w:numId w:val="18"/>
        </w:numPr>
        <w:spacing w:after="0" w:line="240" w:lineRule="auto"/>
        <w:contextualSpacing/>
        <w:rPr>
          <w:rFonts w:ascii="Times New Roman" w:hAnsi="Times New Roman" w:cs="Times New Roman"/>
          <w:sz w:val="24"/>
          <w:szCs w:val="24"/>
        </w:rPr>
      </w:pPr>
      <w:r w:rsidRPr="00A4231D">
        <w:rPr>
          <w:rFonts w:ascii="Times New Roman" w:hAnsi="Times New Roman" w:cs="Times New Roman"/>
          <w:sz w:val="24"/>
          <w:szCs w:val="24"/>
        </w:rPr>
        <w:t>Median Earnings in the 2nd Quarter after Program Exit Quarter for RESEA Program Participants (a Program Performance Measure)</w:t>
      </w:r>
    </w:p>
    <w:p w14:paraId="3AFFEFF0" w14:textId="77777777" w:rsidR="004C390E" w:rsidRPr="00A4231D" w:rsidRDefault="004C390E" w:rsidP="00481DCA">
      <w:pPr>
        <w:pStyle w:val="Default"/>
        <w:jc w:val="both"/>
        <w:rPr>
          <w:rFonts w:eastAsia="MS Gothic"/>
          <w:b/>
          <w:bCs/>
          <w:color w:val="auto"/>
          <w:sz w:val="28"/>
          <w:szCs w:val="28"/>
        </w:rPr>
      </w:pPr>
    </w:p>
    <w:p w14:paraId="0CC66374" w14:textId="6DE55526" w:rsidR="00EC09F4" w:rsidRPr="00A4231D" w:rsidRDefault="00EC09F4" w:rsidP="00481DCA">
      <w:pPr>
        <w:pStyle w:val="Default"/>
        <w:jc w:val="both"/>
        <w:rPr>
          <w:rFonts w:eastAsia="MS Gothic"/>
          <w:b/>
          <w:bCs/>
          <w:color w:val="auto"/>
          <w:sz w:val="28"/>
          <w:szCs w:val="28"/>
        </w:rPr>
      </w:pPr>
      <w:r w:rsidRPr="00A4231D">
        <w:rPr>
          <w:rFonts w:eastAsia="MS Gothic"/>
          <w:b/>
          <w:bCs/>
          <w:color w:val="auto"/>
          <w:sz w:val="28"/>
          <w:szCs w:val="28"/>
        </w:rPr>
        <w:t xml:space="preserve">Part 9: Training and Services </w:t>
      </w:r>
    </w:p>
    <w:p w14:paraId="5CBD10E6" w14:textId="77777777" w:rsidR="00F632D8" w:rsidRPr="00A4231D" w:rsidRDefault="00F632D8" w:rsidP="00481DCA">
      <w:pPr>
        <w:pStyle w:val="Default"/>
        <w:jc w:val="both"/>
        <w:rPr>
          <w:rFonts w:eastAsia="MS Gothic"/>
          <w:color w:val="auto"/>
          <w:sz w:val="28"/>
          <w:szCs w:val="28"/>
        </w:rPr>
      </w:pPr>
    </w:p>
    <w:p w14:paraId="31E22066" w14:textId="5C3E3C37" w:rsidR="00EC09F4" w:rsidRPr="00A4231D" w:rsidRDefault="00EC09F4" w:rsidP="00481DCA">
      <w:pPr>
        <w:pStyle w:val="Default"/>
        <w:jc w:val="both"/>
        <w:rPr>
          <w:rFonts w:eastAsia="MS Gothic"/>
          <w:b/>
          <w:bCs/>
          <w:color w:val="auto"/>
          <w:sz w:val="23"/>
          <w:szCs w:val="23"/>
        </w:rPr>
      </w:pPr>
      <w:r w:rsidRPr="00A4231D">
        <w:rPr>
          <w:rFonts w:eastAsia="MS Gothic"/>
          <w:b/>
          <w:bCs/>
          <w:color w:val="auto"/>
          <w:sz w:val="23"/>
          <w:szCs w:val="23"/>
        </w:rPr>
        <w:t xml:space="preserve">A. Individual Training Accounts (ITAs) </w:t>
      </w:r>
    </w:p>
    <w:p w14:paraId="5A990310" w14:textId="77777777" w:rsidR="00F632D8" w:rsidRPr="00A4231D" w:rsidRDefault="00F632D8" w:rsidP="00481DCA">
      <w:pPr>
        <w:pStyle w:val="Default"/>
        <w:jc w:val="both"/>
        <w:rPr>
          <w:rFonts w:eastAsia="MS Gothic"/>
          <w:color w:val="auto"/>
          <w:sz w:val="23"/>
          <w:szCs w:val="23"/>
        </w:rPr>
      </w:pPr>
    </w:p>
    <w:p w14:paraId="1C204E11" w14:textId="43D42CB9" w:rsidR="00EC09F4" w:rsidRPr="00A4231D" w:rsidRDefault="009A472D" w:rsidP="00481DCA">
      <w:pPr>
        <w:pStyle w:val="Default"/>
        <w:jc w:val="both"/>
        <w:rPr>
          <w:rFonts w:eastAsia="MS Gothic"/>
          <w:i/>
          <w:iCs/>
          <w:color w:val="auto"/>
          <w:sz w:val="23"/>
          <w:szCs w:val="23"/>
        </w:rPr>
      </w:pPr>
      <w:r w:rsidRPr="00A4231D">
        <w:rPr>
          <w:rFonts w:eastAsia="MS Gothic"/>
          <w:i/>
          <w:iCs/>
          <w:color w:val="auto"/>
          <w:sz w:val="23"/>
          <w:szCs w:val="23"/>
        </w:rPr>
        <w:t>T</w:t>
      </w:r>
      <w:r w:rsidR="00EC09F4" w:rsidRPr="00A4231D">
        <w:rPr>
          <w:rFonts w:eastAsia="MS Gothic"/>
          <w:i/>
          <w:iCs/>
          <w:color w:val="auto"/>
          <w:sz w:val="23"/>
          <w:szCs w:val="23"/>
        </w:rPr>
        <w:t xml:space="preserve">raining </w:t>
      </w:r>
      <w:r w:rsidRPr="00A4231D">
        <w:rPr>
          <w:rFonts w:eastAsia="MS Gothic"/>
          <w:i/>
          <w:iCs/>
          <w:color w:val="auto"/>
          <w:sz w:val="23"/>
          <w:szCs w:val="23"/>
        </w:rPr>
        <w:t>S</w:t>
      </w:r>
      <w:r w:rsidR="00EC09F4" w:rsidRPr="00A4231D">
        <w:rPr>
          <w:rFonts w:eastAsia="MS Gothic"/>
          <w:i/>
          <w:iCs/>
          <w:color w:val="auto"/>
          <w:sz w:val="23"/>
          <w:szCs w:val="23"/>
        </w:rPr>
        <w:t>ervices provided through ITAs</w:t>
      </w:r>
    </w:p>
    <w:p w14:paraId="0C71F32B" w14:textId="77777777" w:rsidR="00F632D8" w:rsidRPr="00A4231D" w:rsidRDefault="00F632D8" w:rsidP="00481DCA">
      <w:pPr>
        <w:pStyle w:val="Default"/>
        <w:jc w:val="both"/>
        <w:rPr>
          <w:rFonts w:eastAsia="MS Gothic"/>
          <w:color w:val="auto"/>
          <w:sz w:val="23"/>
          <w:szCs w:val="23"/>
        </w:rPr>
      </w:pPr>
    </w:p>
    <w:p w14:paraId="5B24D427" w14:textId="6F015E31" w:rsidR="00991A2F" w:rsidRPr="00A4231D" w:rsidRDefault="00464405" w:rsidP="00481DCA">
      <w:pPr>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The </w:t>
      </w:r>
      <w:r w:rsidR="00991A2F" w:rsidRPr="00A4231D">
        <w:rPr>
          <w:rFonts w:ascii="Times New Roman" w:hAnsi="Times New Roman" w:cs="Times New Roman"/>
          <w:sz w:val="24"/>
          <w:szCs w:val="24"/>
        </w:rPr>
        <w:t xml:space="preserve">Workforce Center Operator utilizes the statewide ETPL to identify and issue Individual </w:t>
      </w:r>
      <w:r w:rsidR="00D76F97" w:rsidRPr="00A4231D">
        <w:rPr>
          <w:rFonts w:ascii="Times New Roman" w:hAnsi="Times New Roman" w:cs="Times New Roman"/>
          <w:sz w:val="24"/>
          <w:szCs w:val="24"/>
        </w:rPr>
        <w:t>T</w:t>
      </w:r>
      <w:r w:rsidR="00991A2F" w:rsidRPr="00A4231D">
        <w:rPr>
          <w:rFonts w:ascii="Times New Roman" w:hAnsi="Times New Roman" w:cs="Times New Roman"/>
          <w:sz w:val="24"/>
          <w:szCs w:val="24"/>
        </w:rPr>
        <w:t>raining Accounts (ITAs)  to fund  WIOA</w:t>
      </w:r>
      <w:r w:rsidR="00D76F97" w:rsidRPr="00A4231D">
        <w:rPr>
          <w:rFonts w:ascii="Times New Roman" w:hAnsi="Times New Roman" w:cs="Times New Roman"/>
          <w:sz w:val="24"/>
          <w:szCs w:val="24"/>
        </w:rPr>
        <w:t>-</w:t>
      </w:r>
      <w:r w:rsidR="00991A2F" w:rsidRPr="00A4231D">
        <w:rPr>
          <w:rFonts w:ascii="Times New Roman" w:hAnsi="Times New Roman" w:cs="Times New Roman"/>
          <w:sz w:val="24"/>
          <w:szCs w:val="24"/>
        </w:rPr>
        <w:t>approved training.  Training services are provided to workforce participants for training programs certified and listed under the ETPL System.  Additionally, center staff may issue ITAs to participants wishing to enroll in out-of-state training programs not listed under ETPL but approved for this Board area under ETPL.  The ETPL  is a statewide system utilized by Boards to select training programs certified by the Texas Workforce Commission.  Although Training Providers may submit</w:t>
      </w:r>
      <w:r w:rsidR="009459C2" w:rsidRPr="00A4231D">
        <w:rPr>
          <w:rFonts w:ascii="Times New Roman" w:hAnsi="Times New Roman" w:cs="Times New Roman"/>
          <w:sz w:val="24"/>
          <w:szCs w:val="24"/>
        </w:rPr>
        <w:t xml:space="preserve"> programs listed on the statewide List of Targeted Occupations</w:t>
      </w:r>
      <w:r w:rsidR="00991A2F" w:rsidRPr="00A4231D">
        <w:rPr>
          <w:rFonts w:ascii="Times New Roman" w:hAnsi="Times New Roman" w:cs="Times New Roman"/>
          <w:sz w:val="24"/>
          <w:szCs w:val="24"/>
        </w:rPr>
        <w:t xml:space="preserve"> for approval, Boards may limit the issuance of ITAs for funding </w:t>
      </w:r>
      <w:r w:rsidR="00991A2F" w:rsidRPr="00A4231D">
        <w:rPr>
          <w:rFonts w:ascii="Times New Roman" w:hAnsi="Times New Roman" w:cs="Times New Roman"/>
          <w:b/>
          <w:bCs/>
          <w:i/>
          <w:iCs/>
          <w:sz w:val="24"/>
          <w:szCs w:val="24"/>
        </w:rPr>
        <w:t>only</w:t>
      </w:r>
      <w:r w:rsidR="00991A2F" w:rsidRPr="00A4231D">
        <w:rPr>
          <w:rFonts w:ascii="Times New Roman" w:hAnsi="Times New Roman" w:cs="Times New Roman"/>
          <w:sz w:val="24"/>
          <w:szCs w:val="24"/>
        </w:rPr>
        <w:t xml:space="preserve"> programs on the Board’s List of Targeted Occupations.  The Board establishes maximum ITA funding amounts and certain eligibility and performance criteria for eligible workforce participants and Training Providers. Participants receive Individual Training Accounts (ITAs) to purchase training services for occupational skills training of their choice as long as it is listed on the Board’s approved list.  Workforce center staff develop an Individual Employment Plan (IEP) </w:t>
      </w:r>
      <w:r w:rsidR="009459C2" w:rsidRPr="00A4231D">
        <w:rPr>
          <w:rFonts w:ascii="Times New Roman" w:hAnsi="Times New Roman" w:cs="Times New Roman"/>
          <w:sz w:val="24"/>
          <w:szCs w:val="24"/>
        </w:rPr>
        <w:t>with</w:t>
      </w:r>
      <w:r w:rsidR="00991A2F" w:rsidRPr="00A4231D">
        <w:rPr>
          <w:rFonts w:ascii="Times New Roman" w:hAnsi="Times New Roman" w:cs="Times New Roman"/>
          <w:sz w:val="24"/>
          <w:szCs w:val="24"/>
        </w:rPr>
        <w:t xml:space="preserve"> program participants seeking to purchas</w:t>
      </w:r>
      <w:r w:rsidR="009459C2" w:rsidRPr="00A4231D">
        <w:rPr>
          <w:rFonts w:ascii="Times New Roman" w:hAnsi="Times New Roman" w:cs="Times New Roman"/>
          <w:sz w:val="24"/>
          <w:szCs w:val="24"/>
        </w:rPr>
        <w:t>e</w:t>
      </w:r>
      <w:r w:rsidR="00991A2F" w:rsidRPr="00A4231D">
        <w:rPr>
          <w:rFonts w:ascii="Times New Roman" w:hAnsi="Times New Roman" w:cs="Times New Roman"/>
          <w:sz w:val="24"/>
          <w:szCs w:val="24"/>
        </w:rPr>
        <w:t xml:space="preserve"> training services through an ITA. The IEP identifies the employment goals,  appropriate achievement objectives, and appropriate combination of services for the participant to achieve the</w:t>
      </w:r>
      <w:r w:rsidR="009459C2" w:rsidRPr="00A4231D">
        <w:rPr>
          <w:rFonts w:ascii="Times New Roman" w:hAnsi="Times New Roman" w:cs="Times New Roman"/>
          <w:sz w:val="24"/>
          <w:szCs w:val="24"/>
        </w:rPr>
        <w:t>ir</w:t>
      </w:r>
      <w:r w:rsidR="00991A2F" w:rsidRPr="00A4231D">
        <w:rPr>
          <w:rFonts w:ascii="Times New Roman" w:hAnsi="Times New Roman" w:cs="Times New Roman"/>
          <w:sz w:val="24"/>
          <w:szCs w:val="24"/>
        </w:rPr>
        <w:t xml:space="preserve"> employment goals.  Funds for training are limited to individuals wishing to enroll in occupational programs approved under ETP and aligned with the Board’s targeted occupations and industry sectors. Participants must be determined suitable for training services and demonstrate the ability to meet all training program pre</w:t>
      </w:r>
      <w:r w:rsidR="009459C2" w:rsidRPr="00A4231D">
        <w:rPr>
          <w:rFonts w:ascii="Times New Roman" w:hAnsi="Times New Roman" w:cs="Times New Roman"/>
          <w:sz w:val="24"/>
          <w:szCs w:val="24"/>
        </w:rPr>
        <w:t>-</w:t>
      </w:r>
      <w:r w:rsidR="00991A2F" w:rsidRPr="00A4231D">
        <w:rPr>
          <w:rFonts w:ascii="Times New Roman" w:hAnsi="Times New Roman" w:cs="Times New Roman"/>
          <w:sz w:val="24"/>
          <w:szCs w:val="24"/>
        </w:rPr>
        <w:t>requisites and requirements as evidence</w:t>
      </w:r>
      <w:r w:rsidR="009459C2" w:rsidRPr="00A4231D">
        <w:rPr>
          <w:rFonts w:ascii="Times New Roman" w:hAnsi="Times New Roman" w:cs="Times New Roman"/>
          <w:sz w:val="24"/>
          <w:szCs w:val="24"/>
        </w:rPr>
        <w:t>d</w:t>
      </w:r>
      <w:r w:rsidR="00991A2F" w:rsidRPr="00A4231D">
        <w:rPr>
          <w:rFonts w:ascii="Times New Roman" w:hAnsi="Times New Roman" w:cs="Times New Roman"/>
          <w:sz w:val="24"/>
          <w:szCs w:val="24"/>
        </w:rPr>
        <w:t xml:space="preserve"> by the results of the assessment testing conducted prior to the approval for training.  </w:t>
      </w:r>
    </w:p>
    <w:p w14:paraId="2EEBB629" w14:textId="77777777" w:rsidR="00991A2F" w:rsidRPr="00A4231D" w:rsidRDefault="00991A2F" w:rsidP="00481DCA">
      <w:pPr>
        <w:contextualSpacing/>
        <w:jc w:val="both"/>
        <w:rPr>
          <w:rFonts w:ascii="Times New Roman" w:hAnsi="Times New Roman" w:cs="Times New Roman"/>
          <w:sz w:val="24"/>
          <w:szCs w:val="24"/>
        </w:rPr>
      </w:pPr>
    </w:p>
    <w:p w14:paraId="23B7FC24" w14:textId="4CFAA50C" w:rsidR="00991A2F" w:rsidRPr="00A4231D" w:rsidRDefault="00991A2F" w:rsidP="00481DCA">
      <w:pPr>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The statewide list of </w:t>
      </w:r>
      <w:r w:rsidR="009459C2" w:rsidRPr="00A4231D">
        <w:rPr>
          <w:rFonts w:ascii="Times New Roman" w:hAnsi="Times New Roman" w:cs="Times New Roman"/>
          <w:sz w:val="24"/>
          <w:szCs w:val="24"/>
        </w:rPr>
        <w:t xml:space="preserve">eligible </w:t>
      </w:r>
      <w:r w:rsidRPr="00A4231D">
        <w:rPr>
          <w:rFonts w:ascii="Times New Roman" w:hAnsi="Times New Roman" w:cs="Times New Roman"/>
          <w:sz w:val="24"/>
          <w:szCs w:val="24"/>
        </w:rPr>
        <w:t>training provide</w:t>
      </w:r>
      <w:r w:rsidR="009459C2" w:rsidRPr="00A4231D">
        <w:rPr>
          <w:rFonts w:ascii="Times New Roman" w:hAnsi="Times New Roman" w:cs="Times New Roman"/>
          <w:sz w:val="24"/>
          <w:szCs w:val="24"/>
        </w:rPr>
        <w:t>r</w:t>
      </w:r>
      <w:r w:rsidRPr="00A4231D">
        <w:rPr>
          <w:rFonts w:ascii="Times New Roman" w:hAnsi="Times New Roman" w:cs="Times New Roman"/>
          <w:sz w:val="24"/>
          <w:szCs w:val="24"/>
        </w:rPr>
        <w:t>s is available on the TWC website.  This list is periodically updated to reflect new training providers or programs in the statewide system.  The approved targeted occupations list is provided to program participants along with the statewide listing of training providers to ensure customer choice in the se</w:t>
      </w:r>
      <w:r w:rsidR="009459C2" w:rsidRPr="00A4231D">
        <w:rPr>
          <w:rFonts w:ascii="Times New Roman" w:hAnsi="Times New Roman" w:cs="Times New Roman"/>
          <w:sz w:val="24"/>
          <w:szCs w:val="24"/>
        </w:rPr>
        <w:t>le</w:t>
      </w:r>
      <w:r w:rsidRPr="00A4231D">
        <w:rPr>
          <w:rFonts w:ascii="Times New Roman" w:hAnsi="Times New Roman" w:cs="Times New Roman"/>
          <w:sz w:val="24"/>
          <w:szCs w:val="24"/>
        </w:rPr>
        <w:t xml:space="preserve">ction of training services. If the cost of the training selected exceeds the board approved ITA amount, workforce center staff assist participants in identifying other sources of funding to cover the total cost of training. ITAs are awarded for a </w:t>
      </w:r>
      <w:r w:rsidR="008719F7" w:rsidRPr="00A4231D">
        <w:rPr>
          <w:rFonts w:ascii="Times New Roman" w:hAnsi="Times New Roman" w:cs="Times New Roman"/>
          <w:sz w:val="24"/>
          <w:szCs w:val="24"/>
        </w:rPr>
        <w:t>twelve-month</w:t>
      </w:r>
      <w:r w:rsidRPr="00A4231D">
        <w:rPr>
          <w:rFonts w:ascii="Times New Roman" w:hAnsi="Times New Roman" w:cs="Times New Roman"/>
          <w:sz w:val="24"/>
          <w:szCs w:val="24"/>
        </w:rPr>
        <w:t xml:space="preserve"> period and may be renewed for an additional 12 months, for a maximum of 2 years. Since the training must be complete</w:t>
      </w:r>
      <w:r w:rsidR="009459C2" w:rsidRPr="00A4231D">
        <w:rPr>
          <w:rFonts w:ascii="Times New Roman" w:hAnsi="Times New Roman" w:cs="Times New Roman"/>
          <w:sz w:val="24"/>
          <w:szCs w:val="24"/>
        </w:rPr>
        <w:t>d</w:t>
      </w:r>
      <w:r w:rsidRPr="00A4231D">
        <w:rPr>
          <w:rFonts w:ascii="Times New Roman" w:hAnsi="Times New Roman" w:cs="Times New Roman"/>
          <w:sz w:val="24"/>
          <w:szCs w:val="24"/>
        </w:rPr>
        <w:t xml:space="preserve"> within two years, participants are expected to enroll on a full-time basis. WFS Cameron will pursue a pay-for-performance contract in lieu of an Individual Training Account for training services if such services are on-the-job training, customized training, or incumbent worker training. Additionally, if </w:t>
      </w:r>
      <w:r w:rsidR="00085E01" w:rsidRPr="00A4231D">
        <w:rPr>
          <w:rFonts w:ascii="Times New Roman" w:hAnsi="Times New Roman" w:cs="Times New Roman"/>
          <w:sz w:val="24"/>
          <w:szCs w:val="24"/>
        </w:rPr>
        <w:t xml:space="preserve">after a thorough analysis, </w:t>
      </w:r>
      <w:r w:rsidRPr="00A4231D">
        <w:rPr>
          <w:rFonts w:ascii="Times New Roman" w:hAnsi="Times New Roman" w:cs="Times New Roman"/>
          <w:sz w:val="24"/>
          <w:szCs w:val="24"/>
        </w:rPr>
        <w:t xml:space="preserve">it is determined there is an insufficient number of eligible providers of training services in the region to meet the skill set requirements of employers, contracted services will be pursued to meet those workforce requirements. The board may also entertain contracted services if </w:t>
      </w:r>
      <w:r w:rsidR="009459C2" w:rsidRPr="00A4231D">
        <w:rPr>
          <w:rFonts w:ascii="Times New Roman" w:hAnsi="Times New Roman" w:cs="Times New Roman"/>
          <w:sz w:val="24"/>
          <w:szCs w:val="24"/>
        </w:rPr>
        <w:t xml:space="preserve">it is </w:t>
      </w:r>
      <w:r w:rsidRPr="00A4231D">
        <w:rPr>
          <w:rFonts w:ascii="Times New Roman" w:hAnsi="Times New Roman" w:cs="Times New Roman"/>
          <w:sz w:val="24"/>
          <w:szCs w:val="24"/>
        </w:rPr>
        <w:t>determine</w:t>
      </w:r>
      <w:r w:rsidR="009459C2" w:rsidRPr="00A4231D">
        <w:rPr>
          <w:rFonts w:ascii="Times New Roman" w:hAnsi="Times New Roman" w:cs="Times New Roman"/>
          <w:sz w:val="24"/>
          <w:szCs w:val="24"/>
        </w:rPr>
        <w:t>d</w:t>
      </w:r>
      <w:r w:rsidRPr="00A4231D">
        <w:rPr>
          <w:rFonts w:ascii="Times New Roman" w:hAnsi="Times New Roman" w:cs="Times New Roman"/>
          <w:sz w:val="24"/>
          <w:szCs w:val="24"/>
        </w:rPr>
        <w:t xml:space="preserve"> there is a training program with demonstrated effectiveness offered by a local community-based organization or another private organization that serves individuals with barriers to employment. Regardless of whether training is provided through an ITA or contracted services, the board will ensure that training is provided in a manner that maximizes customer choice. WFS Cameron is currently an SDF COVID</w:t>
      </w:r>
      <w:r w:rsidR="00085E01" w:rsidRPr="00A4231D">
        <w:rPr>
          <w:rFonts w:ascii="Times New Roman" w:hAnsi="Times New Roman" w:cs="Times New Roman"/>
          <w:sz w:val="24"/>
          <w:szCs w:val="24"/>
        </w:rPr>
        <w:t>-</w:t>
      </w:r>
      <w:r w:rsidRPr="00A4231D">
        <w:rPr>
          <w:rFonts w:ascii="Times New Roman" w:hAnsi="Times New Roman" w:cs="Times New Roman"/>
          <w:sz w:val="24"/>
          <w:szCs w:val="24"/>
        </w:rPr>
        <w:t>19 grantee for providing COVID</w:t>
      </w:r>
      <w:r w:rsidR="00085E01" w:rsidRPr="00A4231D">
        <w:rPr>
          <w:rFonts w:ascii="Times New Roman" w:hAnsi="Times New Roman" w:cs="Times New Roman"/>
          <w:sz w:val="24"/>
          <w:szCs w:val="24"/>
        </w:rPr>
        <w:t>-</w:t>
      </w:r>
      <w:r w:rsidRPr="00A4231D">
        <w:rPr>
          <w:rFonts w:ascii="Times New Roman" w:hAnsi="Times New Roman" w:cs="Times New Roman"/>
          <w:sz w:val="24"/>
          <w:szCs w:val="24"/>
        </w:rPr>
        <w:t>19 related training services outside of ETPL.  Additionally, the Board is also an Apprenticeship Expansion grantee for providing apprenticeship and  pre-apprenticeship training.  Through this grant award, the Board has been successful in expanding apprenticeship training in Cameron County in preparation for emerging industries.   Training providers of recently approved DOL apprenticeship programs will be furnished with information on the process to be followed for inclusion into the ETPL system.  The Eligible Training Provider List  is used primarily for WIOA  occupational skills training services</w:t>
      </w:r>
      <w:r w:rsidR="008719F7" w:rsidRPr="00A4231D">
        <w:rPr>
          <w:rFonts w:ascii="Times New Roman" w:hAnsi="Times New Roman" w:cs="Times New Roman"/>
          <w:sz w:val="24"/>
          <w:szCs w:val="24"/>
        </w:rPr>
        <w:t>,</w:t>
      </w:r>
      <w:r w:rsidRPr="00A4231D">
        <w:rPr>
          <w:rFonts w:ascii="Times New Roman" w:hAnsi="Times New Roman" w:cs="Times New Roman"/>
          <w:sz w:val="24"/>
          <w:szCs w:val="24"/>
        </w:rPr>
        <w:t xml:space="preserve"> but other workforce programs utilize the system to access  training services. </w:t>
      </w:r>
    </w:p>
    <w:p w14:paraId="7A0E9C03" w14:textId="77777777" w:rsidR="00F632D8" w:rsidRPr="00A4231D" w:rsidRDefault="00F632D8" w:rsidP="00EC09F4">
      <w:pPr>
        <w:pStyle w:val="Default"/>
        <w:rPr>
          <w:rFonts w:eastAsia="MS Gothic"/>
          <w:color w:val="auto"/>
          <w:sz w:val="23"/>
          <w:szCs w:val="23"/>
        </w:rPr>
      </w:pPr>
    </w:p>
    <w:p w14:paraId="2C94FE6B" w14:textId="1D841268" w:rsidR="00EC09F4" w:rsidRPr="00A4231D" w:rsidRDefault="00EC09F4" w:rsidP="00481DCA">
      <w:pPr>
        <w:pStyle w:val="Default"/>
        <w:jc w:val="both"/>
        <w:rPr>
          <w:rFonts w:eastAsia="MS Gothic"/>
          <w:b/>
          <w:bCs/>
          <w:color w:val="auto"/>
        </w:rPr>
      </w:pPr>
      <w:r w:rsidRPr="00A4231D">
        <w:rPr>
          <w:rFonts w:eastAsia="MS Gothic"/>
          <w:b/>
          <w:bCs/>
          <w:color w:val="auto"/>
        </w:rPr>
        <w:t xml:space="preserve">B. ITA Limitations </w:t>
      </w:r>
    </w:p>
    <w:p w14:paraId="6EC2E83C" w14:textId="77777777" w:rsidR="00F632D8" w:rsidRPr="00A4231D" w:rsidRDefault="00F632D8" w:rsidP="00481DCA">
      <w:pPr>
        <w:pStyle w:val="Default"/>
        <w:jc w:val="both"/>
        <w:rPr>
          <w:rFonts w:eastAsia="MS Gothic"/>
          <w:color w:val="auto"/>
        </w:rPr>
      </w:pPr>
    </w:p>
    <w:p w14:paraId="41183B43" w14:textId="268EFFF9" w:rsidR="00EC09F4" w:rsidRPr="00A4231D" w:rsidRDefault="00EC09F4" w:rsidP="00481DCA">
      <w:pPr>
        <w:pStyle w:val="Default"/>
        <w:jc w:val="both"/>
        <w:rPr>
          <w:rFonts w:eastAsia="MS Gothic"/>
          <w:color w:val="auto"/>
        </w:rPr>
      </w:pPr>
      <w:r w:rsidRPr="00A4231D">
        <w:rPr>
          <w:rFonts w:eastAsia="MS Gothic"/>
          <w:color w:val="auto"/>
        </w:rPr>
        <w:t xml:space="preserve">Boards may impose limits on the duration and amount of ITAs. If the state or Board chooses to do so, the limitations must be described in the Board Plan, but must not be implemented in a manner that undermines WIOA’s requirement that training services are to be provided in a manner that maximizes customer choice in the selection of an Eligible Training Provider. Exceptions to ITA limitations may be provided for individual cases and must be described in Board policies. </w:t>
      </w:r>
    </w:p>
    <w:p w14:paraId="56FEA8E1" w14:textId="77777777" w:rsidR="004C390E" w:rsidRPr="00A4231D" w:rsidRDefault="004C390E" w:rsidP="00481DCA">
      <w:pPr>
        <w:pStyle w:val="Default"/>
        <w:jc w:val="both"/>
        <w:rPr>
          <w:rFonts w:eastAsia="MS Gothic"/>
          <w:color w:val="auto"/>
        </w:rPr>
      </w:pPr>
    </w:p>
    <w:p w14:paraId="3278370A" w14:textId="19EBFA4E" w:rsidR="00991A2F" w:rsidRPr="00A4231D" w:rsidRDefault="00991A2F" w:rsidP="00481DCA">
      <w:pPr>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Boards may impose limits on the duration and amount of ITAs. If the </w:t>
      </w:r>
      <w:r w:rsidR="00B17DF4" w:rsidRPr="00A4231D">
        <w:rPr>
          <w:rFonts w:ascii="Times New Roman" w:hAnsi="Times New Roman" w:cs="Times New Roman"/>
          <w:sz w:val="24"/>
          <w:szCs w:val="24"/>
        </w:rPr>
        <w:t>S</w:t>
      </w:r>
      <w:r w:rsidRPr="00A4231D">
        <w:rPr>
          <w:rFonts w:ascii="Times New Roman" w:hAnsi="Times New Roman" w:cs="Times New Roman"/>
          <w:sz w:val="24"/>
          <w:szCs w:val="24"/>
        </w:rPr>
        <w:t>tate or Board chooses to do so, limitations must be described in the Board Plan, but must not be implemented in a manner that undermines WIOA’s requirement that training services are to be provided in a manner that maximizes customer choice in the selection of an Eligible Training Provider. Exceptions to ITA limitations may be provided for individual cases and must be described in Board policies.</w:t>
      </w:r>
    </w:p>
    <w:p w14:paraId="48E44077" w14:textId="77777777" w:rsidR="00991A2F" w:rsidRPr="00A4231D" w:rsidRDefault="00991A2F" w:rsidP="00481DCA">
      <w:pPr>
        <w:contextualSpacing/>
        <w:jc w:val="both"/>
        <w:rPr>
          <w:rFonts w:ascii="Times New Roman" w:hAnsi="Times New Roman" w:cs="Times New Roman"/>
          <w:sz w:val="24"/>
          <w:szCs w:val="24"/>
        </w:rPr>
      </w:pPr>
    </w:p>
    <w:p w14:paraId="7789FA28" w14:textId="469A9493" w:rsidR="00991A2F" w:rsidRPr="00A4231D" w:rsidRDefault="00991A2F" w:rsidP="00481DCA">
      <w:pPr>
        <w:contextualSpacing/>
        <w:jc w:val="both"/>
        <w:rPr>
          <w:rFonts w:ascii="Times New Roman" w:hAnsi="Times New Roman" w:cs="Times New Roman"/>
          <w:sz w:val="24"/>
          <w:szCs w:val="24"/>
        </w:rPr>
      </w:pPr>
      <w:r w:rsidRPr="00A4231D">
        <w:rPr>
          <w:rFonts w:ascii="Times New Roman" w:hAnsi="Times New Roman" w:cs="Times New Roman"/>
          <w:sz w:val="24"/>
          <w:szCs w:val="24"/>
        </w:rPr>
        <w:t>WFS Cameron prioritizes funding for individuals who are unable to obtain other grant assistance for training, or whose financial needs exceed the assistance available from other sources.</w:t>
      </w:r>
    </w:p>
    <w:p w14:paraId="7FC4C3F9" w14:textId="0CEE4AF2" w:rsidR="00991A2F" w:rsidRPr="00A4231D" w:rsidRDefault="00991A2F" w:rsidP="00481DCA">
      <w:pPr>
        <w:contextualSpacing/>
        <w:jc w:val="both"/>
        <w:rPr>
          <w:rFonts w:ascii="Times New Roman" w:hAnsi="Times New Roman" w:cs="Times New Roman"/>
          <w:sz w:val="24"/>
          <w:szCs w:val="24"/>
        </w:rPr>
      </w:pPr>
      <w:r w:rsidRPr="00A4231D">
        <w:rPr>
          <w:rFonts w:ascii="Times New Roman" w:hAnsi="Times New Roman" w:cs="Times New Roman"/>
          <w:sz w:val="24"/>
          <w:szCs w:val="24"/>
        </w:rPr>
        <w:t>WIOA funds will be awarded as follows:</w:t>
      </w:r>
    </w:p>
    <w:p w14:paraId="2CBDD9C4" w14:textId="77777777" w:rsidR="00B17DF4" w:rsidRPr="00A4231D" w:rsidRDefault="00B17DF4" w:rsidP="00481DCA">
      <w:pPr>
        <w:contextualSpacing/>
        <w:jc w:val="both"/>
        <w:rPr>
          <w:rFonts w:ascii="Times New Roman" w:hAnsi="Times New Roman" w:cs="Times New Roman"/>
          <w:sz w:val="24"/>
          <w:szCs w:val="24"/>
        </w:rPr>
      </w:pPr>
    </w:p>
    <w:p w14:paraId="064BB941" w14:textId="7BCAD6E8" w:rsidR="0046477F" w:rsidRPr="00A4231D" w:rsidRDefault="00991A2F" w:rsidP="00481DCA">
      <w:pPr>
        <w:ind w:left="720"/>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1. WIOA funds under the ITA system will be awarded for the total cost of training, limited to ITA maximum amounts stated herein, to participants who were unable to find other grant assistance and/or no other funding is available for the training program; and/or </w:t>
      </w:r>
    </w:p>
    <w:p w14:paraId="275FAE05" w14:textId="2CC0B897" w:rsidR="0046477F" w:rsidRPr="00A4231D" w:rsidRDefault="00991A2F" w:rsidP="00B17DF4">
      <w:pPr>
        <w:ind w:left="720"/>
        <w:contextualSpacing/>
        <w:jc w:val="both"/>
        <w:rPr>
          <w:rFonts w:ascii="Times New Roman" w:hAnsi="Times New Roman" w:cs="Times New Roman"/>
          <w:sz w:val="24"/>
          <w:szCs w:val="24"/>
        </w:rPr>
      </w:pPr>
      <w:r w:rsidRPr="00A4231D">
        <w:rPr>
          <w:rFonts w:ascii="Times New Roman" w:hAnsi="Times New Roman" w:cs="Times New Roman"/>
          <w:sz w:val="24"/>
          <w:szCs w:val="24"/>
        </w:rPr>
        <w:t>2. WIOA funds under the ITA system will only be awarded for the amount not covered by other resources in the event that a participant’s financial need exceeds the assistance available from other sources. In determining financial need, simply reducing the amount of WIOA funds by the amount of the Pell Grant or other sources of Federals student financial assistance is not permitted.</w:t>
      </w:r>
    </w:p>
    <w:p w14:paraId="03EA27DE" w14:textId="78765038" w:rsidR="00991A2F" w:rsidRPr="00A4231D" w:rsidRDefault="00991A2F" w:rsidP="00B17DF4">
      <w:pPr>
        <w:ind w:left="720"/>
        <w:contextualSpacing/>
        <w:jc w:val="both"/>
        <w:rPr>
          <w:rFonts w:ascii="Times New Roman" w:hAnsi="Times New Roman" w:cs="Times New Roman"/>
          <w:sz w:val="24"/>
          <w:szCs w:val="24"/>
        </w:rPr>
      </w:pPr>
      <w:r w:rsidRPr="00A4231D">
        <w:rPr>
          <w:rFonts w:ascii="Times New Roman" w:hAnsi="Times New Roman" w:cs="Times New Roman"/>
          <w:sz w:val="24"/>
          <w:szCs w:val="24"/>
        </w:rPr>
        <w:t xml:space="preserve">3. Loans shall be excluded from the determination of financial need. </w:t>
      </w:r>
    </w:p>
    <w:p w14:paraId="49082765" w14:textId="77777777" w:rsidR="00991A2F" w:rsidRPr="00A4231D" w:rsidRDefault="00991A2F" w:rsidP="00B17DF4">
      <w:pPr>
        <w:ind w:left="720"/>
        <w:contextualSpacing/>
        <w:jc w:val="both"/>
        <w:rPr>
          <w:rFonts w:ascii="Times New Roman" w:hAnsi="Times New Roman" w:cs="Times New Roman"/>
          <w:sz w:val="24"/>
          <w:szCs w:val="24"/>
        </w:rPr>
      </w:pPr>
      <w:r w:rsidRPr="00A4231D">
        <w:rPr>
          <w:rFonts w:ascii="Times New Roman" w:hAnsi="Times New Roman" w:cs="Times New Roman"/>
          <w:sz w:val="24"/>
          <w:szCs w:val="24"/>
        </w:rPr>
        <w:t>4. A WIOA participant may enroll in WIOA-paid training while a Pell Grant application is pending. If the Pell Grant application is approved, WOIA must be reimbursed for the amount of the ITA if a portion of the of the Pell Grant is used to pay for training costs already paid for by the ITA.</w:t>
      </w:r>
    </w:p>
    <w:p w14:paraId="58DC2CED" w14:textId="77777777" w:rsidR="00991A2F" w:rsidRPr="00A4231D" w:rsidRDefault="00991A2F" w:rsidP="00B17DF4">
      <w:pPr>
        <w:contextualSpacing/>
        <w:jc w:val="both"/>
        <w:rPr>
          <w:rFonts w:ascii="Times New Roman" w:hAnsi="Times New Roman" w:cs="Times New Roman"/>
          <w:sz w:val="24"/>
          <w:szCs w:val="24"/>
        </w:rPr>
      </w:pPr>
    </w:p>
    <w:p w14:paraId="73EACFDA" w14:textId="6BAA3547" w:rsidR="00991A2F" w:rsidRPr="00A4231D" w:rsidRDefault="00991A2F" w:rsidP="00B17DF4">
      <w:pPr>
        <w:contextualSpacing/>
        <w:jc w:val="both"/>
        <w:rPr>
          <w:rFonts w:ascii="Times New Roman" w:hAnsi="Times New Roman" w:cs="Times New Roman"/>
          <w:sz w:val="24"/>
          <w:szCs w:val="24"/>
          <w:u w:val="single"/>
        </w:rPr>
      </w:pPr>
      <w:r w:rsidRPr="00A4231D">
        <w:rPr>
          <w:rFonts w:ascii="Times New Roman" w:hAnsi="Times New Roman" w:cs="Times New Roman"/>
          <w:sz w:val="24"/>
          <w:szCs w:val="24"/>
        </w:rPr>
        <w:t xml:space="preserve"> </w:t>
      </w:r>
      <w:r w:rsidRPr="00A4231D">
        <w:rPr>
          <w:rFonts w:ascii="Times New Roman" w:hAnsi="Times New Roman" w:cs="Times New Roman"/>
          <w:sz w:val="24"/>
          <w:szCs w:val="24"/>
          <w:u w:val="single"/>
        </w:rPr>
        <w:t>Multi Term Training Programs</w:t>
      </w:r>
    </w:p>
    <w:p w14:paraId="1234DF4D" w14:textId="77777777" w:rsidR="00991A2F" w:rsidRPr="00A4231D" w:rsidRDefault="00991A2F" w:rsidP="00B17DF4">
      <w:pPr>
        <w:contextualSpacing/>
        <w:jc w:val="both"/>
        <w:rPr>
          <w:rFonts w:ascii="Times New Roman" w:hAnsi="Times New Roman" w:cs="Times New Roman"/>
          <w:sz w:val="24"/>
          <w:szCs w:val="24"/>
        </w:rPr>
      </w:pPr>
    </w:p>
    <w:p w14:paraId="11673F41" w14:textId="3342B5BA" w:rsidR="00991A2F" w:rsidRPr="00A4231D" w:rsidRDefault="00991A2F" w:rsidP="00B17DF4">
      <w:pPr>
        <w:contextualSpacing/>
        <w:jc w:val="both"/>
        <w:rPr>
          <w:rFonts w:ascii="Times New Roman" w:hAnsi="Times New Roman" w:cs="Times New Roman"/>
          <w:sz w:val="24"/>
          <w:szCs w:val="24"/>
        </w:rPr>
      </w:pPr>
      <w:r w:rsidRPr="00A4231D">
        <w:rPr>
          <w:rFonts w:ascii="Times New Roman" w:hAnsi="Times New Roman" w:cs="Times New Roman"/>
          <w:sz w:val="24"/>
          <w:szCs w:val="24"/>
        </w:rPr>
        <w:t>The lifetime limit of an ITA for</w:t>
      </w:r>
      <w:r w:rsidR="00B17DF4" w:rsidRPr="00A4231D">
        <w:rPr>
          <w:rFonts w:ascii="Times New Roman" w:hAnsi="Times New Roman" w:cs="Times New Roman"/>
          <w:sz w:val="24"/>
          <w:szCs w:val="24"/>
        </w:rPr>
        <w:t xml:space="preserve"> a</w:t>
      </w:r>
      <w:r w:rsidRPr="00A4231D">
        <w:rPr>
          <w:rFonts w:ascii="Times New Roman" w:hAnsi="Times New Roman" w:cs="Times New Roman"/>
          <w:sz w:val="24"/>
          <w:szCs w:val="24"/>
        </w:rPr>
        <w:t xml:space="preserve"> multi</w:t>
      </w:r>
      <w:r w:rsidR="00B17DF4" w:rsidRPr="00A4231D">
        <w:rPr>
          <w:rFonts w:ascii="Times New Roman" w:hAnsi="Times New Roman" w:cs="Times New Roman"/>
          <w:sz w:val="24"/>
          <w:szCs w:val="24"/>
        </w:rPr>
        <w:t>-</w:t>
      </w:r>
      <w:r w:rsidRPr="00A4231D">
        <w:rPr>
          <w:rFonts w:ascii="Times New Roman" w:hAnsi="Times New Roman" w:cs="Times New Roman"/>
          <w:sz w:val="24"/>
          <w:szCs w:val="24"/>
        </w:rPr>
        <w:t>term training program is $9,000 per participant. Participants may receive up to $4</w:t>
      </w:r>
      <w:r w:rsidR="00B17DF4" w:rsidRPr="00A4231D">
        <w:rPr>
          <w:rFonts w:ascii="Times New Roman" w:hAnsi="Times New Roman" w:cs="Times New Roman"/>
          <w:sz w:val="24"/>
          <w:szCs w:val="24"/>
        </w:rPr>
        <w:t>,</w:t>
      </w:r>
      <w:r w:rsidRPr="00A4231D">
        <w:rPr>
          <w:rFonts w:ascii="Times New Roman" w:hAnsi="Times New Roman" w:cs="Times New Roman"/>
          <w:sz w:val="24"/>
          <w:szCs w:val="24"/>
        </w:rPr>
        <w:t xml:space="preserve">500 per </w:t>
      </w:r>
      <w:r w:rsidR="008719F7" w:rsidRPr="00A4231D">
        <w:rPr>
          <w:rFonts w:ascii="Times New Roman" w:hAnsi="Times New Roman" w:cs="Times New Roman"/>
          <w:sz w:val="24"/>
          <w:szCs w:val="24"/>
        </w:rPr>
        <w:t>12-month</w:t>
      </w:r>
      <w:r w:rsidRPr="00A4231D">
        <w:rPr>
          <w:rFonts w:ascii="Times New Roman" w:hAnsi="Times New Roman" w:cs="Times New Roman"/>
          <w:sz w:val="24"/>
          <w:szCs w:val="24"/>
        </w:rPr>
        <w:t xml:space="preserve"> cycle for up to 2 years. The use of ITA funds is limited to tuition expenses, fees, books, supplies, and any other related material required by the training provider for any student enrolled in a particular course of study covered by the ITA. Multi-term training programs are defined as programs where the training is divided into semesters and each semester coincides with a new round of tuition payments separate and apart from the initial round of tuition payments.</w:t>
      </w:r>
    </w:p>
    <w:p w14:paraId="40F24F85" w14:textId="77777777" w:rsidR="00991A2F" w:rsidRPr="00A4231D" w:rsidRDefault="00991A2F" w:rsidP="00B17DF4">
      <w:pPr>
        <w:contextualSpacing/>
        <w:jc w:val="both"/>
        <w:rPr>
          <w:rFonts w:ascii="Times New Roman" w:hAnsi="Times New Roman" w:cs="Times New Roman"/>
          <w:sz w:val="24"/>
          <w:szCs w:val="24"/>
        </w:rPr>
      </w:pPr>
    </w:p>
    <w:p w14:paraId="2AE16FEB" w14:textId="02B72106" w:rsidR="00991A2F" w:rsidRPr="00A4231D" w:rsidRDefault="00991A2F" w:rsidP="00B17DF4">
      <w:pPr>
        <w:contextualSpacing/>
        <w:jc w:val="both"/>
        <w:rPr>
          <w:rFonts w:ascii="Times New Roman" w:hAnsi="Times New Roman" w:cs="Times New Roman"/>
          <w:sz w:val="24"/>
          <w:szCs w:val="24"/>
          <w:u w:val="single"/>
        </w:rPr>
      </w:pPr>
      <w:r w:rsidRPr="00A4231D">
        <w:rPr>
          <w:rFonts w:ascii="Times New Roman" w:hAnsi="Times New Roman" w:cs="Times New Roman"/>
          <w:sz w:val="24"/>
          <w:szCs w:val="24"/>
          <w:u w:val="single"/>
        </w:rPr>
        <w:t>One</w:t>
      </w:r>
      <w:r w:rsidR="00B17DF4" w:rsidRPr="00A4231D">
        <w:rPr>
          <w:rFonts w:ascii="Times New Roman" w:hAnsi="Times New Roman" w:cs="Times New Roman"/>
          <w:sz w:val="24"/>
          <w:szCs w:val="24"/>
          <w:u w:val="single"/>
        </w:rPr>
        <w:t>-</w:t>
      </w:r>
      <w:r w:rsidRPr="00A4231D">
        <w:rPr>
          <w:rFonts w:ascii="Times New Roman" w:hAnsi="Times New Roman" w:cs="Times New Roman"/>
          <w:sz w:val="24"/>
          <w:szCs w:val="24"/>
          <w:u w:val="single"/>
        </w:rPr>
        <w:t>Term Training Programs</w:t>
      </w:r>
    </w:p>
    <w:p w14:paraId="258F529B" w14:textId="77777777" w:rsidR="00991A2F" w:rsidRPr="00A4231D" w:rsidRDefault="00991A2F" w:rsidP="00B17DF4">
      <w:pPr>
        <w:contextualSpacing/>
        <w:jc w:val="both"/>
        <w:rPr>
          <w:rFonts w:ascii="Times New Roman" w:hAnsi="Times New Roman" w:cs="Times New Roman"/>
          <w:sz w:val="24"/>
          <w:szCs w:val="24"/>
        </w:rPr>
      </w:pPr>
    </w:p>
    <w:p w14:paraId="18382A38" w14:textId="7AFCB3BF" w:rsidR="004C390E" w:rsidRPr="00A4231D" w:rsidRDefault="00991A2F" w:rsidP="0046477F">
      <w:pPr>
        <w:contextualSpacing/>
        <w:jc w:val="both"/>
        <w:rPr>
          <w:rFonts w:ascii="Times New Roman" w:eastAsia="MS Gothic" w:hAnsi="Times New Roman" w:cs="Times New Roman"/>
          <w:b/>
          <w:bCs/>
          <w:sz w:val="28"/>
          <w:szCs w:val="28"/>
        </w:rPr>
      </w:pPr>
      <w:r w:rsidRPr="00A4231D">
        <w:rPr>
          <w:rFonts w:ascii="Times New Roman" w:hAnsi="Times New Roman" w:cs="Times New Roman"/>
          <w:sz w:val="24"/>
          <w:szCs w:val="24"/>
        </w:rPr>
        <w:t>The lifetime limit of an ITA for one</w:t>
      </w:r>
      <w:r w:rsidR="00B17DF4" w:rsidRPr="00A4231D">
        <w:rPr>
          <w:rFonts w:ascii="Times New Roman" w:hAnsi="Times New Roman" w:cs="Times New Roman"/>
          <w:sz w:val="24"/>
          <w:szCs w:val="24"/>
        </w:rPr>
        <w:t>-</w:t>
      </w:r>
      <w:r w:rsidRPr="00A4231D">
        <w:rPr>
          <w:rFonts w:ascii="Times New Roman" w:hAnsi="Times New Roman" w:cs="Times New Roman"/>
          <w:sz w:val="24"/>
          <w:szCs w:val="24"/>
        </w:rPr>
        <w:t>term training programs is $4,500 per participant. The use of ITA funds is limited to tuition expenses, fees, books, supplies, and any other related material required by the training provider for any student enrolled in a particular course of study covered by the ITA. Changes to the training program (or majors) will be allowed as long as the change is in line with the training institution’s satisfactory progress standards</w:t>
      </w:r>
      <w:r w:rsidR="00B17DF4" w:rsidRPr="00A4231D">
        <w:rPr>
          <w:rFonts w:ascii="Times New Roman" w:hAnsi="Times New Roman" w:cs="Times New Roman"/>
          <w:sz w:val="24"/>
          <w:szCs w:val="24"/>
        </w:rPr>
        <w:t>;</w:t>
      </w:r>
      <w:r w:rsidRPr="00A4231D">
        <w:rPr>
          <w:rFonts w:ascii="Times New Roman" w:hAnsi="Times New Roman" w:cs="Times New Roman"/>
          <w:sz w:val="24"/>
          <w:szCs w:val="24"/>
        </w:rPr>
        <w:t xml:space="preserve"> the changes will allow the student to complete the new course of study within the original time period, and is approved by the Contractor. The request for change to the training program must be justified and properly documented. Participants who change </w:t>
      </w:r>
      <w:r w:rsidR="00B17DF4" w:rsidRPr="00A4231D">
        <w:rPr>
          <w:rFonts w:ascii="Times New Roman" w:hAnsi="Times New Roman" w:cs="Times New Roman"/>
          <w:sz w:val="24"/>
          <w:szCs w:val="24"/>
        </w:rPr>
        <w:t xml:space="preserve">program </w:t>
      </w:r>
      <w:r w:rsidRPr="00A4231D">
        <w:rPr>
          <w:rFonts w:ascii="Times New Roman" w:hAnsi="Times New Roman" w:cs="Times New Roman"/>
          <w:sz w:val="24"/>
          <w:szCs w:val="24"/>
        </w:rPr>
        <w:t>course plans must provide a revised course plan, which demonstrates his/her ability to complete the course within the original time period. The change must be supported by the assessment results, IEP, demand target occupations, skills and  student</w:t>
      </w:r>
      <w:r w:rsidR="00B17DF4" w:rsidRPr="00A4231D">
        <w:rPr>
          <w:rFonts w:ascii="Times New Roman" w:hAnsi="Times New Roman" w:cs="Times New Roman"/>
          <w:sz w:val="24"/>
          <w:szCs w:val="24"/>
        </w:rPr>
        <w:t xml:space="preserve"> aptitude</w:t>
      </w:r>
      <w:r w:rsidRPr="00A4231D">
        <w:rPr>
          <w:rFonts w:ascii="Times New Roman" w:hAnsi="Times New Roman" w:cs="Times New Roman"/>
          <w:sz w:val="24"/>
          <w:szCs w:val="24"/>
        </w:rPr>
        <w:t>. Additionally, the new course of study must be on the state approved ETPL training provider/course list. A limit of one (1) training program change (school change or change of major) will be allowed on each ITA. If the change is approved, the participant will be issued a new voucher for the change in training. However, only the remainder of the lifetime limit will be awarded to the participant and documented in the new voucher.</w:t>
      </w:r>
    </w:p>
    <w:p w14:paraId="1679E71C" w14:textId="3DB85660" w:rsidR="00EC09F4" w:rsidRPr="00A4231D" w:rsidRDefault="00EC09F4" w:rsidP="00EC09F4">
      <w:pPr>
        <w:pStyle w:val="Default"/>
        <w:rPr>
          <w:rFonts w:eastAsia="MS Gothic"/>
          <w:b/>
          <w:bCs/>
          <w:color w:val="auto"/>
          <w:sz w:val="28"/>
          <w:szCs w:val="28"/>
        </w:rPr>
      </w:pPr>
      <w:r w:rsidRPr="00A4231D">
        <w:rPr>
          <w:rFonts w:eastAsia="MS Gothic"/>
          <w:b/>
          <w:bCs/>
          <w:color w:val="auto"/>
          <w:sz w:val="28"/>
          <w:szCs w:val="28"/>
        </w:rPr>
        <w:t xml:space="preserve">Part 10: Apprenticeship </w:t>
      </w:r>
    </w:p>
    <w:p w14:paraId="461AB8AE" w14:textId="77777777" w:rsidR="00F632D8" w:rsidRPr="00A4231D" w:rsidRDefault="00F632D8" w:rsidP="00EC09F4">
      <w:pPr>
        <w:pStyle w:val="Default"/>
        <w:rPr>
          <w:rFonts w:eastAsia="MS Gothic"/>
          <w:color w:val="auto"/>
          <w:sz w:val="28"/>
          <w:szCs w:val="28"/>
        </w:rPr>
      </w:pPr>
    </w:p>
    <w:p w14:paraId="5DA3D07F" w14:textId="0A2BCF52" w:rsidR="00EC09F4" w:rsidRPr="00A4231D" w:rsidRDefault="00EC09F4" w:rsidP="00EC09F4">
      <w:pPr>
        <w:pStyle w:val="Default"/>
        <w:rPr>
          <w:rFonts w:eastAsia="MS Gothic"/>
          <w:b/>
          <w:bCs/>
          <w:color w:val="auto"/>
          <w:sz w:val="23"/>
          <w:szCs w:val="23"/>
        </w:rPr>
      </w:pPr>
      <w:r w:rsidRPr="00A4231D">
        <w:rPr>
          <w:rFonts w:eastAsia="MS Gothic"/>
          <w:b/>
          <w:bCs/>
          <w:color w:val="auto"/>
          <w:sz w:val="23"/>
          <w:szCs w:val="23"/>
        </w:rPr>
        <w:t xml:space="preserve">A. Registered Apprenticeship Programs </w:t>
      </w:r>
    </w:p>
    <w:p w14:paraId="4DBD23AD" w14:textId="77777777" w:rsidR="00F632D8" w:rsidRPr="00A4231D" w:rsidRDefault="00F632D8" w:rsidP="00EC09F4">
      <w:pPr>
        <w:pStyle w:val="Default"/>
        <w:rPr>
          <w:rFonts w:eastAsia="MS Gothic"/>
          <w:color w:val="auto"/>
          <w:sz w:val="23"/>
          <w:szCs w:val="23"/>
        </w:rPr>
      </w:pPr>
    </w:p>
    <w:p w14:paraId="7082823C" w14:textId="77777777" w:rsidR="00EC09F4" w:rsidRPr="00A4231D" w:rsidRDefault="00EC09F4" w:rsidP="00EC09F4">
      <w:pPr>
        <w:pStyle w:val="Default"/>
        <w:rPr>
          <w:rFonts w:eastAsia="MS Gothic"/>
          <w:color w:val="auto"/>
          <w:sz w:val="23"/>
          <w:szCs w:val="23"/>
        </w:rPr>
      </w:pPr>
      <w:r w:rsidRPr="00A4231D">
        <w:rPr>
          <w:rFonts w:eastAsia="MS Gothic"/>
          <w:color w:val="auto"/>
          <w:sz w:val="23"/>
          <w:szCs w:val="23"/>
        </w:rPr>
        <w:t xml:space="preserve">Boards must include a description of how the Board will encourage Registered Apprenticeship </w:t>
      </w:r>
    </w:p>
    <w:p w14:paraId="5F9B5E83" w14:textId="6C0E8819" w:rsidR="00EC09F4" w:rsidRPr="00A4231D" w:rsidRDefault="00EC09F4" w:rsidP="00481DCA">
      <w:pPr>
        <w:pStyle w:val="Default"/>
        <w:jc w:val="both"/>
        <w:rPr>
          <w:rFonts w:eastAsia="MS Gothic"/>
          <w:color w:val="auto"/>
          <w:sz w:val="23"/>
          <w:szCs w:val="23"/>
        </w:rPr>
      </w:pPr>
      <w:r w:rsidRPr="00A4231D">
        <w:rPr>
          <w:rFonts w:eastAsia="MS Gothic"/>
          <w:color w:val="auto"/>
          <w:sz w:val="23"/>
          <w:szCs w:val="23"/>
        </w:rPr>
        <w:t xml:space="preserve">programs in its workforce area to register with the Eligible Training Provider System in order to receive WIOA funding. </w:t>
      </w:r>
    </w:p>
    <w:p w14:paraId="048828A3" w14:textId="77777777" w:rsidR="00F632D8" w:rsidRPr="00A4231D" w:rsidRDefault="00F632D8" w:rsidP="00481DCA">
      <w:pPr>
        <w:pStyle w:val="Default"/>
        <w:jc w:val="both"/>
        <w:rPr>
          <w:rFonts w:eastAsia="MS Gothic"/>
          <w:color w:val="auto"/>
          <w:sz w:val="23"/>
          <w:szCs w:val="23"/>
        </w:rPr>
      </w:pPr>
    </w:p>
    <w:p w14:paraId="05832988" w14:textId="77777777" w:rsidR="00B059F3" w:rsidRPr="00A4231D" w:rsidRDefault="00B059F3"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Industry-aligned partnerships such as apprenticeships are some of the strategies that WFS Cameron will utilize to increase employer participation. As a service strategy for employers, </w:t>
      </w:r>
    </w:p>
    <w:p w14:paraId="13DCEAC0" w14:textId="1DCC58B3" w:rsidR="00B059F3" w:rsidRPr="00A4231D" w:rsidRDefault="00B059F3"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applied for and was successfully awarded an ApprenticeshipTexas Expansion grant to increase the number of apprentices in Cameron County.  Additionally, under this grant award, WFS Cameron was able to successfully partner with a local training provider to develop a new </w:t>
      </w:r>
      <w:r w:rsidR="002952F7" w:rsidRPr="00A4231D">
        <w:rPr>
          <w:rFonts w:ascii="Times New Roman" w:hAnsi="Times New Roman" w:cs="Times New Roman"/>
          <w:sz w:val="24"/>
          <w:szCs w:val="24"/>
        </w:rPr>
        <w:t>Registered A</w:t>
      </w:r>
      <w:r w:rsidRPr="00A4231D">
        <w:rPr>
          <w:rFonts w:ascii="Times New Roman" w:hAnsi="Times New Roman" w:cs="Times New Roman"/>
          <w:sz w:val="24"/>
          <w:szCs w:val="24"/>
        </w:rPr>
        <w:t xml:space="preserve">pprenticeship program in plumbing and an electrical pre-apprenticeship program.    </w:t>
      </w:r>
    </w:p>
    <w:p w14:paraId="1D267EE6" w14:textId="77777777" w:rsidR="00B059F3" w:rsidRPr="00A4231D" w:rsidRDefault="00B059F3" w:rsidP="00481DCA">
      <w:pPr>
        <w:autoSpaceDE w:val="0"/>
        <w:autoSpaceDN w:val="0"/>
        <w:adjustRightInd w:val="0"/>
        <w:spacing w:after="0" w:line="240" w:lineRule="auto"/>
        <w:jc w:val="both"/>
        <w:rPr>
          <w:rFonts w:ascii="Times New Roman" w:hAnsi="Times New Roman" w:cs="Times New Roman"/>
          <w:sz w:val="24"/>
          <w:szCs w:val="24"/>
        </w:rPr>
      </w:pPr>
    </w:p>
    <w:p w14:paraId="68DF0B67" w14:textId="2A476038" w:rsidR="00B059F3" w:rsidRPr="00A4231D" w:rsidRDefault="00B059F3"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began collaborating with existing registered apprenticeship programs in the county to  coordinate and leverage program services and opportunities available under the workforce system. Through this collaboration, apprenticeship programs experience, </w:t>
      </w:r>
      <w:r w:rsidR="008719F7" w:rsidRPr="00A4231D">
        <w:rPr>
          <w:rFonts w:ascii="Times New Roman" w:hAnsi="Times New Roman" w:cs="Times New Roman"/>
          <w:sz w:val="24"/>
          <w:szCs w:val="24"/>
        </w:rPr>
        <w:t>firsthand</w:t>
      </w:r>
      <w:r w:rsidRPr="00A4231D">
        <w:rPr>
          <w:rFonts w:ascii="Times New Roman" w:hAnsi="Times New Roman" w:cs="Times New Roman"/>
          <w:sz w:val="24"/>
          <w:szCs w:val="24"/>
        </w:rPr>
        <w:t>, the benefits of partnering with the workforce system through up-front screening and referral of potential participants, and the availability of supportive services for these participants. Newly formed Registered Apprenticeships have been informed and encouraged to apply for automatic eligibility under the Eligible Training Provider system as outlined in WD 17-19 and WD 05-19.  Additionally, the Registered Apprenticeship have been notified about:</w:t>
      </w:r>
    </w:p>
    <w:p w14:paraId="4FC5640E" w14:textId="77777777" w:rsidR="00B059F3" w:rsidRPr="00A4231D" w:rsidRDefault="00B059F3" w:rsidP="00481DCA">
      <w:pPr>
        <w:autoSpaceDE w:val="0"/>
        <w:autoSpaceDN w:val="0"/>
        <w:adjustRightInd w:val="0"/>
        <w:spacing w:after="0" w:line="240" w:lineRule="auto"/>
        <w:jc w:val="both"/>
        <w:rPr>
          <w:rFonts w:ascii="Times New Roman" w:hAnsi="Times New Roman" w:cs="Times New Roman"/>
          <w:sz w:val="24"/>
          <w:szCs w:val="24"/>
        </w:rPr>
      </w:pPr>
    </w:p>
    <w:p w14:paraId="629C4DAB" w14:textId="606DC312" w:rsidR="00B059F3" w:rsidRPr="00A4231D" w:rsidRDefault="00B059F3" w:rsidP="00481DCA">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Availability of technical assistance for accessing ETP system,</w:t>
      </w:r>
    </w:p>
    <w:p w14:paraId="215C7822" w14:textId="7CDFB824" w:rsidR="00B059F3" w:rsidRPr="00A4231D" w:rsidRDefault="00B059F3" w:rsidP="00481DCA">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Availability of technical assistance for applying and submitting program applications, and</w:t>
      </w:r>
    </w:p>
    <w:p w14:paraId="7379701D" w14:textId="17B30A27" w:rsidR="00B059F3" w:rsidRPr="00A4231D" w:rsidRDefault="00B059F3" w:rsidP="00481DCA">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Availability of Individual Training Accounts (ITAs) for WIOA eligible program participants. </w:t>
      </w:r>
    </w:p>
    <w:p w14:paraId="14CEF87B" w14:textId="77777777" w:rsidR="00B059F3" w:rsidRPr="00A4231D" w:rsidRDefault="00B059F3" w:rsidP="00481DCA">
      <w:pPr>
        <w:autoSpaceDE w:val="0"/>
        <w:autoSpaceDN w:val="0"/>
        <w:adjustRightInd w:val="0"/>
        <w:spacing w:after="0" w:line="240" w:lineRule="auto"/>
        <w:jc w:val="both"/>
        <w:rPr>
          <w:rFonts w:ascii="Times New Roman" w:hAnsi="Times New Roman" w:cs="Times New Roman"/>
          <w:sz w:val="24"/>
          <w:szCs w:val="24"/>
        </w:rPr>
      </w:pPr>
    </w:p>
    <w:p w14:paraId="631F488B" w14:textId="7C275058" w:rsidR="00B059F3" w:rsidRPr="00A4231D" w:rsidRDefault="00B059F3" w:rsidP="00481DCA">
      <w:pPr>
        <w:autoSpaceDE w:val="0"/>
        <w:autoSpaceDN w:val="0"/>
        <w:adjustRightInd w:val="0"/>
        <w:spacing w:after="0" w:line="240" w:lineRule="auto"/>
        <w:jc w:val="both"/>
        <w:rPr>
          <w:rFonts w:ascii="Times New Roman" w:eastAsia="MS Gothic" w:hAnsi="Times New Roman" w:cs="Times New Roman"/>
          <w:sz w:val="24"/>
          <w:szCs w:val="24"/>
        </w:rPr>
      </w:pPr>
      <w:r w:rsidRPr="00A4231D">
        <w:rPr>
          <w:rFonts w:ascii="Times New Roman" w:hAnsi="Times New Roman" w:cs="Times New Roman"/>
          <w:sz w:val="24"/>
          <w:szCs w:val="24"/>
        </w:rPr>
        <w:t xml:space="preserve">Since this automatic eligibility streamlines the application process, Registered Apprenticeship </w:t>
      </w:r>
      <w:r w:rsidR="002952F7" w:rsidRPr="00A4231D">
        <w:rPr>
          <w:rFonts w:ascii="Times New Roman" w:hAnsi="Times New Roman" w:cs="Times New Roman"/>
          <w:sz w:val="24"/>
          <w:szCs w:val="24"/>
        </w:rPr>
        <w:t>program</w:t>
      </w:r>
      <w:r w:rsidRPr="00A4231D">
        <w:rPr>
          <w:rFonts w:ascii="Times New Roman" w:hAnsi="Times New Roman" w:cs="Times New Roman"/>
          <w:sz w:val="24"/>
          <w:szCs w:val="24"/>
        </w:rPr>
        <w:t xml:space="preserve">s may be more willing to apply under the Eligible Training Provider system. In an effort to expand participation with the workforce system, the Board will outline the benefits of co-enrolling participants into WIOA for the leveraging of funding to sustain apprenticeship training due to the Chapter 133 funding limitations.  WIOA funds may support either a part of the classroom training cost or the work-based training through an On-the-Job training activity. The Board continues to </w:t>
      </w:r>
      <w:r w:rsidR="0046477F" w:rsidRPr="00A4231D">
        <w:rPr>
          <w:rFonts w:ascii="Times New Roman" w:hAnsi="Times New Roman" w:cs="Times New Roman"/>
          <w:sz w:val="24"/>
          <w:szCs w:val="24"/>
        </w:rPr>
        <w:t>stress</w:t>
      </w:r>
      <w:r w:rsidRPr="00A4231D">
        <w:rPr>
          <w:rFonts w:ascii="Times New Roman" w:hAnsi="Times New Roman" w:cs="Times New Roman"/>
          <w:sz w:val="24"/>
          <w:szCs w:val="24"/>
        </w:rPr>
        <w:t xml:space="preserve"> the benefits of participating under the ETP system to </w:t>
      </w:r>
      <w:r w:rsidR="0046477F" w:rsidRPr="00A4231D">
        <w:rPr>
          <w:rFonts w:ascii="Times New Roman" w:hAnsi="Times New Roman" w:cs="Times New Roman"/>
          <w:sz w:val="24"/>
          <w:szCs w:val="24"/>
        </w:rPr>
        <w:t>A</w:t>
      </w:r>
      <w:r w:rsidRPr="00A4231D">
        <w:rPr>
          <w:rFonts w:ascii="Times New Roman" w:hAnsi="Times New Roman" w:cs="Times New Roman"/>
          <w:sz w:val="24"/>
          <w:szCs w:val="24"/>
        </w:rPr>
        <w:t>pprenticeships for the purpose of promoting industry recognized credentials from these trainings offerings, as well as, career pathways opportunities for targeted populations.</w:t>
      </w:r>
    </w:p>
    <w:p w14:paraId="2E2CBE09" w14:textId="77777777" w:rsidR="00B059F3" w:rsidRPr="00A4231D" w:rsidRDefault="00B059F3" w:rsidP="00B17DF4">
      <w:pPr>
        <w:autoSpaceDE w:val="0"/>
        <w:autoSpaceDN w:val="0"/>
        <w:adjustRightInd w:val="0"/>
        <w:spacing w:after="0" w:line="240" w:lineRule="auto"/>
        <w:jc w:val="both"/>
        <w:rPr>
          <w:rFonts w:cstheme="minorHAnsi"/>
        </w:rPr>
      </w:pPr>
    </w:p>
    <w:p w14:paraId="44ED71E1" w14:textId="72C20F9A" w:rsidR="00F632D8" w:rsidRPr="00A4231D" w:rsidRDefault="00EC09F4" w:rsidP="00481DCA">
      <w:pPr>
        <w:pStyle w:val="Default"/>
        <w:jc w:val="both"/>
        <w:rPr>
          <w:rFonts w:eastAsia="MS Gothic"/>
          <w:b/>
          <w:bCs/>
          <w:color w:val="auto"/>
        </w:rPr>
      </w:pPr>
      <w:r w:rsidRPr="00A4231D">
        <w:rPr>
          <w:rFonts w:eastAsia="MS Gothic"/>
          <w:b/>
          <w:bCs/>
          <w:color w:val="auto"/>
        </w:rPr>
        <w:t xml:space="preserve">B. </w:t>
      </w:r>
      <w:r w:rsidR="00F632D8" w:rsidRPr="00A4231D">
        <w:rPr>
          <w:rFonts w:eastAsia="MS Gothic"/>
          <w:b/>
          <w:bCs/>
          <w:color w:val="auto"/>
        </w:rPr>
        <w:t>ApprenticeshipTexas</w:t>
      </w:r>
    </w:p>
    <w:p w14:paraId="6F45028B" w14:textId="18105083" w:rsidR="00EC09F4" w:rsidRPr="00A4231D" w:rsidRDefault="00EC09F4" w:rsidP="00481DCA">
      <w:pPr>
        <w:pStyle w:val="Default"/>
        <w:jc w:val="both"/>
        <w:rPr>
          <w:rFonts w:eastAsia="MS Gothic"/>
          <w:color w:val="auto"/>
        </w:rPr>
      </w:pPr>
      <w:r w:rsidRPr="00A4231D">
        <w:rPr>
          <w:rFonts w:eastAsia="MS Gothic"/>
          <w:b/>
          <w:bCs/>
          <w:color w:val="auto"/>
        </w:rPr>
        <w:t xml:space="preserve"> </w:t>
      </w:r>
    </w:p>
    <w:p w14:paraId="457F8422" w14:textId="6271EB2B" w:rsidR="00EC09F4" w:rsidRPr="00A4231D" w:rsidRDefault="00EC09F4" w:rsidP="00481DCA">
      <w:pPr>
        <w:pStyle w:val="Default"/>
        <w:jc w:val="both"/>
        <w:rPr>
          <w:rFonts w:eastAsia="MS Gothic"/>
          <w:color w:val="auto"/>
        </w:rPr>
      </w:pPr>
      <w:r w:rsidRPr="00A4231D">
        <w:rPr>
          <w:rFonts w:eastAsia="MS Gothic"/>
          <w:color w:val="auto"/>
        </w:rPr>
        <w:t xml:space="preserve">Boards must include a description of the Board’s strategy and commitment to support ApprenticeshipTexas efforts across the state, as applicable. </w:t>
      </w:r>
    </w:p>
    <w:p w14:paraId="6237B2E4" w14:textId="77777777" w:rsidR="00F632D8" w:rsidRPr="00A4231D" w:rsidRDefault="00F632D8" w:rsidP="00481DCA">
      <w:pPr>
        <w:pStyle w:val="Default"/>
        <w:jc w:val="both"/>
        <w:rPr>
          <w:rFonts w:eastAsia="MS Gothic"/>
          <w:color w:val="auto"/>
        </w:rPr>
      </w:pPr>
    </w:p>
    <w:p w14:paraId="11B758B6" w14:textId="12ED4567" w:rsidR="00B059F3" w:rsidRPr="00A4231D" w:rsidRDefault="00B059F3" w:rsidP="00481DCA">
      <w:pPr>
        <w:autoSpaceDE w:val="0"/>
        <w:autoSpaceDN w:val="0"/>
        <w:adjustRightInd w:val="0"/>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WFS Cameron will support Apprenticeship Texas through various strategies including those outlined in the above response to increase apprenticeship training in Cameron County. WFS Cameron has fully committed to supporting the Apprentic</w:t>
      </w:r>
      <w:r w:rsidR="00672F21">
        <w:rPr>
          <w:rFonts w:ascii="Times New Roman" w:hAnsi="Times New Roman" w:cs="Times New Roman"/>
          <w:sz w:val="24"/>
          <w:szCs w:val="24"/>
        </w:rPr>
        <w:t>e</w:t>
      </w:r>
      <w:r w:rsidRPr="00A4231D">
        <w:rPr>
          <w:rFonts w:ascii="Times New Roman" w:hAnsi="Times New Roman" w:cs="Times New Roman"/>
          <w:sz w:val="24"/>
          <w:szCs w:val="24"/>
        </w:rPr>
        <w:t xml:space="preserve">shipTexas initiative by applying for and successfully securing an ApprenticeshipTexas Expansion grant to expand the number of apprenticeship programs to increase the number of apprentices in Cameron County.  Under the current grant award, WFS Cameron was able to partner with a local training provider to successfully develop a new Registered Apprenticeship Program (RAP) in plumbing and an electrical pre-apprenticeship program.    </w:t>
      </w:r>
    </w:p>
    <w:p w14:paraId="41D2F869" w14:textId="77777777" w:rsidR="00B059F3" w:rsidRPr="00A4231D" w:rsidRDefault="00B059F3" w:rsidP="00D15FFD">
      <w:pPr>
        <w:autoSpaceDE w:val="0"/>
        <w:autoSpaceDN w:val="0"/>
        <w:adjustRightInd w:val="0"/>
        <w:spacing w:after="0" w:line="240" w:lineRule="auto"/>
        <w:jc w:val="both"/>
        <w:rPr>
          <w:rFonts w:ascii="Times New Roman" w:hAnsi="Times New Roman" w:cs="Times New Roman"/>
          <w:sz w:val="24"/>
          <w:szCs w:val="24"/>
        </w:rPr>
      </w:pPr>
    </w:p>
    <w:p w14:paraId="5590BA1F" w14:textId="6243311A" w:rsidR="00B059F3" w:rsidRPr="00A4231D" w:rsidRDefault="00B059F3" w:rsidP="00D15FFD">
      <w:pPr>
        <w:jc w:val="both"/>
        <w:rPr>
          <w:rFonts w:ascii="Times New Roman" w:hAnsi="Times New Roman" w:cs="Times New Roman"/>
          <w:sz w:val="24"/>
          <w:szCs w:val="24"/>
        </w:rPr>
      </w:pPr>
      <w:r w:rsidRPr="00A4231D">
        <w:rPr>
          <w:rFonts w:ascii="Times New Roman" w:hAnsi="Times New Roman" w:cs="Times New Roman"/>
          <w:sz w:val="24"/>
          <w:szCs w:val="24"/>
        </w:rPr>
        <w:t xml:space="preserve">This training model has been effectively promoted to the business community as an alternative strategy in developing a skilled workforce in high demand occupations. Since apprenticeships are structured occupational training programs, the board will outline the benefits of combining on-the-job training and related instruction so workers may learn practical and conceptual skills required for a skilled occupation in a craft or trade while working and earning a paycheck. The Board will also explore pre-apprenticeship opportunities for youth with local school districts to promote potential career pathways, in support of the required youth program elements which includes pre-apprenticeship training. Work experience is a funding priority </w:t>
      </w:r>
      <w:r w:rsidR="00D15FFD" w:rsidRPr="00A4231D">
        <w:rPr>
          <w:rFonts w:ascii="Times New Roman" w:hAnsi="Times New Roman" w:cs="Times New Roman"/>
          <w:sz w:val="24"/>
          <w:szCs w:val="24"/>
        </w:rPr>
        <w:t>on</w:t>
      </w:r>
      <w:r w:rsidRPr="00A4231D">
        <w:rPr>
          <w:rFonts w:ascii="Times New Roman" w:hAnsi="Times New Roman" w:cs="Times New Roman"/>
          <w:sz w:val="24"/>
          <w:szCs w:val="24"/>
        </w:rPr>
        <w:t xml:space="preserve"> which at least 20% of local youth allocation must be spent</w:t>
      </w:r>
      <w:r w:rsidR="00D15FFD" w:rsidRPr="00A4231D">
        <w:rPr>
          <w:rFonts w:ascii="Times New Roman" w:hAnsi="Times New Roman" w:cs="Times New Roman"/>
          <w:sz w:val="24"/>
          <w:szCs w:val="24"/>
        </w:rPr>
        <w:t>.</w:t>
      </w:r>
      <w:r w:rsidRPr="00A4231D">
        <w:rPr>
          <w:rFonts w:ascii="Times New Roman" w:hAnsi="Times New Roman" w:cs="Times New Roman"/>
          <w:sz w:val="24"/>
          <w:szCs w:val="24"/>
        </w:rPr>
        <w:t xml:space="preserve"> </w:t>
      </w:r>
    </w:p>
    <w:p w14:paraId="2C411945" w14:textId="68D058F4" w:rsidR="00B059F3" w:rsidRPr="00A4231D" w:rsidRDefault="00B059F3" w:rsidP="00D15FFD">
      <w:pPr>
        <w:jc w:val="both"/>
        <w:rPr>
          <w:rFonts w:ascii="Times New Roman" w:hAnsi="Times New Roman" w:cs="Times New Roman"/>
          <w:sz w:val="24"/>
          <w:szCs w:val="24"/>
        </w:rPr>
      </w:pPr>
      <w:r w:rsidRPr="00A4231D">
        <w:rPr>
          <w:rFonts w:ascii="Times New Roman" w:hAnsi="Times New Roman" w:cs="Times New Roman"/>
          <w:sz w:val="24"/>
          <w:szCs w:val="24"/>
        </w:rPr>
        <w:t>Additionally, the Board will coordinate referral and training opportunities with Job Corp since they recognize apprenticeship as a career pathway.  Furthermore, the Board has strengthen</w:t>
      </w:r>
      <w:r w:rsidR="008719F7" w:rsidRPr="00A4231D">
        <w:rPr>
          <w:rFonts w:ascii="Times New Roman" w:hAnsi="Times New Roman" w:cs="Times New Roman"/>
          <w:sz w:val="24"/>
          <w:szCs w:val="24"/>
        </w:rPr>
        <w:t>ed</w:t>
      </w:r>
      <w:r w:rsidRPr="00A4231D">
        <w:rPr>
          <w:rFonts w:ascii="Times New Roman" w:hAnsi="Times New Roman" w:cs="Times New Roman"/>
          <w:sz w:val="24"/>
          <w:szCs w:val="24"/>
        </w:rPr>
        <w:t xml:space="preserve"> its long-term partnership with </w:t>
      </w:r>
      <w:r w:rsidR="008719F7" w:rsidRPr="00A4231D">
        <w:rPr>
          <w:rFonts w:ascii="Times New Roman" w:hAnsi="Times New Roman" w:cs="Times New Roman"/>
          <w:sz w:val="24"/>
          <w:szCs w:val="24"/>
        </w:rPr>
        <w:t>YouthBuild</w:t>
      </w:r>
      <w:r w:rsidRPr="00A4231D">
        <w:rPr>
          <w:rFonts w:ascii="Times New Roman" w:hAnsi="Times New Roman" w:cs="Times New Roman"/>
          <w:sz w:val="24"/>
          <w:szCs w:val="24"/>
        </w:rPr>
        <w:t xml:space="preserve"> and continues to support their pre-apprenticeship training in the construction industry.  This will be essential as the Board attempts to support the development  of additional RAPs in construction.  The Business Services Unit (BSU) will also play an important role in supporting the ApprenticeshipTexas effort in Cameron County.  BSU will be tasked with promoting the development of apprenticeship training by informing business that:</w:t>
      </w:r>
    </w:p>
    <w:p w14:paraId="58733605" w14:textId="6D283C29" w:rsidR="00B059F3" w:rsidRPr="00A4231D" w:rsidRDefault="00B059F3" w:rsidP="008A6776">
      <w:pPr>
        <w:pStyle w:val="ListParagraph"/>
        <w:numPr>
          <w:ilvl w:val="0"/>
          <w:numId w:val="61"/>
        </w:numPr>
        <w:spacing w:after="0" w:line="240" w:lineRule="auto"/>
        <w:rPr>
          <w:rFonts w:ascii="Times New Roman" w:hAnsi="Times New Roman" w:cs="Times New Roman"/>
          <w:sz w:val="24"/>
          <w:szCs w:val="24"/>
        </w:rPr>
      </w:pPr>
      <w:r w:rsidRPr="00A4231D">
        <w:rPr>
          <w:rFonts w:ascii="Times New Roman" w:hAnsi="Times New Roman" w:cs="Times New Roman"/>
          <w:sz w:val="24"/>
          <w:szCs w:val="24"/>
        </w:rPr>
        <w:t>Registered Apprenticeship can be as short as one year,</w:t>
      </w:r>
    </w:p>
    <w:p w14:paraId="56EC425E" w14:textId="7B24B33C" w:rsidR="00B059F3" w:rsidRPr="00A4231D" w:rsidRDefault="00B059F3" w:rsidP="008A6776">
      <w:pPr>
        <w:pStyle w:val="ListParagraph"/>
        <w:numPr>
          <w:ilvl w:val="0"/>
          <w:numId w:val="61"/>
        </w:numPr>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Apprenticeship programs are available in various industries and occupations, </w:t>
      </w:r>
    </w:p>
    <w:p w14:paraId="40BB0736" w14:textId="38F9AF6E" w:rsidR="00B059F3" w:rsidRPr="00A4231D" w:rsidRDefault="00B059F3" w:rsidP="008A6776">
      <w:pPr>
        <w:pStyle w:val="ListParagraph"/>
        <w:numPr>
          <w:ilvl w:val="0"/>
          <w:numId w:val="61"/>
        </w:numPr>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Components of an apprenticeship program are very flexible (e.g., many models), </w:t>
      </w:r>
    </w:p>
    <w:p w14:paraId="62106E25" w14:textId="7435C08E" w:rsidR="00B059F3" w:rsidRPr="00A4231D" w:rsidRDefault="00B059F3" w:rsidP="008A6776">
      <w:pPr>
        <w:pStyle w:val="ListParagraph"/>
        <w:numPr>
          <w:ilvl w:val="0"/>
          <w:numId w:val="61"/>
        </w:numPr>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Opportunity exists to develop highly skilled workers, </w:t>
      </w:r>
    </w:p>
    <w:p w14:paraId="2B5E5EE1" w14:textId="368A8B42" w:rsidR="00B059F3" w:rsidRPr="00A4231D" w:rsidRDefault="00B059F3" w:rsidP="008A6776">
      <w:pPr>
        <w:pStyle w:val="ListParagraph"/>
        <w:numPr>
          <w:ilvl w:val="0"/>
          <w:numId w:val="61"/>
        </w:numPr>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Apprenticeship training can reduce turnover, </w:t>
      </w:r>
    </w:p>
    <w:p w14:paraId="5E6AA49E" w14:textId="1F08FBF5" w:rsidR="00B059F3" w:rsidRPr="00A4231D" w:rsidRDefault="00B059F3" w:rsidP="008A6776">
      <w:pPr>
        <w:pStyle w:val="ListParagraph"/>
        <w:numPr>
          <w:ilvl w:val="0"/>
          <w:numId w:val="61"/>
        </w:numPr>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Apprenticeship training can increase productivity, and that </w:t>
      </w:r>
    </w:p>
    <w:p w14:paraId="3C3A3B28" w14:textId="1AF91E02" w:rsidR="00B059F3" w:rsidRPr="00A4231D" w:rsidRDefault="00B059F3" w:rsidP="008A6776">
      <w:pPr>
        <w:pStyle w:val="ListParagraph"/>
        <w:numPr>
          <w:ilvl w:val="0"/>
          <w:numId w:val="61"/>
        </w:numPr>
        <w:spacing w:after="0" w:line="240" w:lineRule="auto"/>
        <w:rPr>
          <w:rFonts w:ascii="Times New Roman" w:hAnsi="Times New Roman" w:cs="Times New Roman"/>
          <w:sz w:val="24"/>
          <w:szCs w:val="24"/>
        </w:rPr>
      </w:pPr>
      <w:r w:rsidRPr="00A4231D">
        <w:rPr>
          <w:rFonts w:ascii="Times New Roman" w:hAnsi="Times New Roman" w:cs="Times New Roman"/>
          <w:sz w:val="24"/>
          <w:szCs w:val="24"/>
        </w:rPr>
        <w:t xml:space="preserve">A national credential is awarded through apprenticeship training. </w:t>
      </w:r>
    </w:p>
    <w:p w14:paraId="20FC4DBE" w14:textId="77777777" w:rsidR="00B059F3" w:rsidRPr="00A4231D" w:rsidRDefault="00B059F3" w:rsidP="00B059F3">
      <w:pPr>
        <w:spacing w:after="0" w:line="240" w:lineRule="auto"/>
        <w:rPr>
          <w:rFonts w:ascii="Times New Roman" w:hAnsi="Times New Roman" w:cs="Times New Roman"/>
          <w:sz w:val="24"/>
          <w:szCs w:val="24"/>
        </w:rPr>
      </w:pPr>
    </w:p>
    <w:p w14:paraId="0A3F2E32" w14:textId="77777777" w:rsidR="00B059F3" w:rsidRPr="00A4231D" w:rsidRDefault="00B059F3" w:rsidP="00D15FFD">
      <w:p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The Board will coordinate training with the state office so that businesses can obtain a better insight into the benefits of apprenticeships. The services and training sought may include: </w:t>
      </w:r>
    </w:p>
    <w:p w14:paraId="34DBE22C" w14:textId="77777777" w:rsidR="00B059F3" w:rsidRPr="00A4231D" w:rsidRDefault="00B059F3" w:rsidP="00D15FFD">
      <w:pPr>
        <w:spacing w:after="0" w:line="240" w:lineRule="auto"/>
        <w:jc w:val="both"/>
        <w:rPr>
          <w:rFonts w:ascii="Times New Roman" w:hAnsi="Times New Roman" w:cs="Times New Roman"/>
          <w:sz w:val="24"/>
          <w:szCs w:val="24"/>
        </w:rPr>
      </w:pPr>
    </w:p>
    <w:p w14:paraId="728079B0" w14:textId="77C8B08C" w:rsidR="00B059F3" w:rsidRPr="00A4231D" w:rsidRDefault="00B059F3" w:rsidP="008A6776">
      <w:pPr>
        <w:pStyle w:val="ListParagraph"/>
        <w:numPr>
          <w:ilvl w:val="0"/>
          <w:numId w:val="60"/>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Training staff, including case managers and business service reps (BSRs)</w:t>
      </w:r>
      <w:r w:rsidR="00047812" w:rsidRPr="00A4231D">
        <w:rPr>
          <w:rFonts w:ascii="Times New Roman" w:hAnsi="Times New Roman" w:cs="Times New Roman"/>
          <w:sz w:val="24"/>
          <w:szCs w:val="24"/>
        </w:rPr>
        <w:t>,</w:t>
      </w:r>
      <w:r w:rsidRPr="00A4231D">
        <w:rPr>
          <w:rFonts w:ascii="Times New Roman" w:hAnsi="Times New Roman" w:cs="Times New Roman"/>
          <w:sz w:val="24"/>
          <w:szCs w:val="24"/>
        </w:rPr>
        <w:t xml:space="preserve"> on apprenticeship training </w:t>
      </w:r>
    </w:p>
    <w:p w14:paraId="45C94E9F" w14:textId="10388DCF" w:rsidR="00B059F3" w:rsidRPr="00A4231D" w:rsidRDefault="00B059F3" w:rsidP="008A6776">
      <w:pPr>
        <w:pStyle w:val="ListParagraph"/>
        <w:numPr>
          <w:ilvl w:val="0"/>
          <w:numId w:val="60"/>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Developing an effective outreach plan, </w:t>
      </w:r>
    </w:p>
    <w:p w14:paraId="56DA0300" w14:textId="44C3ABE9" w:rsidR="00B059F3" w:rsidRPr="00A4231D" w:rsidRDefault="00B059F3" w:rsidP="008A6776">
      <w:pPr>
        <w:pStyle w:val="ListParagraph"/>
        <w:numPr>
          <w:ilvl w:val="0"/>
          <w:numId w:val="60"/>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Developing new apprenticeship programs, </w:t>
      </w:r>
    </w:p>
    <w:p w14:paraId="04B1FDA8" w14:textId="7FD2362B" w:rsidR="00B059F3" w:rsidRPr="00A4231D" w:rsidRDefault="00B059F3" w:rsidP="008A6776">
      <w:pPr>
        <w:pStyle w:val="ListParagraph"/>
        <w:numPr>
          <w:ilvl w:val="0"/>
          <w:numId w:val="60"/>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Assisting in marketing Registered Apprenticeship</w:t>
      </w:r>
      <w:r w:rsidR="00D15FFD" w:rsidRPr="00A4231D">
        <w:rPr>
          <w:rFonts w:ascii="Times New Roman" w:hAnsi="Times New Roman" w:cs="Times New Roman"/>
          <w:sz w:val="24"/>
          <w:szCs w:val="24"/>
        </w:rPr>
        <w:t>s</w:t>
      </w:r>
      <w:r w:rsidRPr="00A4231D">
        <w:rPr>
          <w:rFonts w:ascii="Times New Roman" w:hAnsi="Times New Roman" w:cs="Times New Roman"/>
          <w:sz w:val="24"/>
          <w:szCs w:val="24"/>
        </w:rPr>
        <w:t xml:space="preserve">, </w:t>
      </w:r>
    </w:p>
    <w:p w14:paraId="3B5CC3AA" w14:textId="5CF49038" w:rsidR="00B059F3" w:rsidRPr="00A4231D" w:rsidRDefault="00B059F3" w:rsidP="008A6776">
      <w:pPr>
        <w:pStyle w:val="ListParagraph"/>
        <w:numPr>
          <w:ilvl w:val="0"/>
          <w:numId w:val="60"/>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Obtaining technical assistance to learn about enrollments, exits and other operational </w:t>
      </w:r>
      <w:r w:rsidR="008A6776"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details, and </w:t>
      </w:r>
    </w:p>
    <w:p w14:paraId="70CB1BFC" w14:textId="790A0B93" w:rsidR="00B059F3" w:rsidRPr="00A4231D" w:rsidRDefault="00B059F3" w:rsidP="008A6776">
      <w:pPr>
        <w:pStyle w:val="ListParagraph"/>
        <w:numPr>
          <w:ilvl w:val="0"/>
          <w:numId w:val="60"/>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Providing on-going support and services.</w:t>
      </w:r>
    </w:p>
    <w:p w14:paraId="3AFD7A79" w14:textId="77777777" w:rsidR="00B059F3" w:rsidRPr="00A4231D" w:rsidRDefault="00B059F3" w:rsidP="00D15FFD">
      <w:pPr>
        <w:spacing w:after="0" w:line="240" w:lineRule="auto"/>
        <w:jc w:val="both"/>
        <w:rPr>
          <w:rFonts w:ascii="Times New Roman" w:hAnsi="Times New Roman" w:cs="Times New Roman"/>
          <w:sz w:val="24"/>
          <w:szCs w:val="24"/>
        </w:rPr>
      </w:pPr>
    </w:p>
    <w:p w14:paraId="29504B66" w14:textId="77777777" w:rsidR="00B059F3" w:rsidRPr="00A4231D" w:rsidRDefault="00B059F3" w:rsidP="00481DCA">
      <w:pPr>
        <w:spacing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will promote ApprenticeshipTexas on our website and utilize the BSU to highlight this initiative at appropriate business functions. Additionally, the Board will set up workgroups to explore nontraditional industries for the expansion and development of apprenticeship training. Some of the targeted populations for this initiative include youth, women, veterans, ex-offenders, and individuals with disabilities.  Innovative strategies that were proposed include competency-based training and distance learning. Core components of RAPs are listed below and will be promoted to employers to educate and possibly expand apprenticeship training: </w:t>
      </w:r>
    </w:p>
    <w:p w14:paraId="086960EC" w14:textId="465A4FBB" w:rsidR="00B059F3" w:rsidRPr="00A4231D" w:rsidRDefault="00B059F3" w:rsidP="00481DCA">
      <w:pPr>
        <w:pStyle w:val="ListParagraph"/>
        <w:numPr>
          <w:ilvl w:val="0"/>
          <w:numId w:val="62"/>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Employer Involvement, </w:t>
      </w:r>
    </w:p>
    <w:p w14:paraId="4DB8018B" w14:textId="17629122" w:rsidR="00B059F3" w:rsidRPr="00A4231D" w:rsidRDefault="00B059F3" w:rsidP="00481DCA">
      <w:pPr>
        <w:pStyle w:val="ListParagraph"/>
        <w:numPr>
          <w:ilvl w:val="0"/>
          <w:numId w:val="62"/>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Structured </w:t>
      </w:r>
      <w:r w:rsidR="00D15FFD" w:rsidRPr="00A4231D">
        <w:rPr>
          <w:rFonts w:ascii="Times New Roman" w:hAnsi="Times New Roman" w:cs="Times New Roman"/>
          <w:sz w:val="24"/>
          <w:szCs w:val="24"/>
        </w:rPr>
        <w:t>On the Job Training (</w:t>
      </w:r>
      <w:r w:rsidRPr="00A4231D">
        <w:rPr>
          <w:rFonts w:ascii="Times New Roman" w:hAnsi="Times New Roman" w:cs="Times New Roman"/>
          <w:sz w:val="24"/>
          <w:szCs w:val="24"/>
        </w:rPr>
        <w:t>OJT</w:t>
      </w:r>
      <w:r w:rsidR="00D15FFD" w:rsidRPr="00A4231D">
        <w:rPr>
          <w:rFonts w:ascii="Times New Roman" w:hAnsi="Times New Roman" w:cs="Times New Roman"/>
          <w:sz w:val="24"/>
          <w:szCs w:val="24"/>
        </w:rPr>
        <w:t>) and On The Job Learning (OJL)</w:t>
      </w:r>
      <w:r w:rsidRPr="00A4231D">
        <w:rPr>
          <w:rFonts w:ascii="Times New Roman" w:hAnsi="Times New Roman" w:cs="Times New Roman"/>
          <w:sz w:val="24"/>
          <w:szCs w:val="24"/>
        </w:rPr>
        <w:t xml:space="preserve"> component with mentoring, </w:t>
      </w:r>
    </w:p>
    <w:p w14:paraId="27201A19" w14:textId="788B69B1" w:rsidR="00B059F3" w:rsidRPr="00A4231D" w:rsidRDefault="00B059F3" w:rsidP="00481DCA">
      <w:pPr>
        <w:pStyle w:val="ListParagraph"/>
        <w:numPr>
          <w:ilvl w:val="0"/>
          <w:numId w:val="62"/>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Related Training and Instruction (RTI), and </w:t>
      </w:r>
    </w:p>
    <w:p w14:paraId="178B5519" w14:textId="77777777" w:rsidR="00513719" w:rsidRDefault="00B059F3" w:rsidP="00481DCA">
      <w:pPr>
        <w:pStyle w:val="ListParagraph"/>
        <w:numPr>
          <w:ilvl w:val="0"/>
          <w:numId w:val="62"/>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National Occupational Credential.</w:t>
      </w:r>
    </w:p>
    <w:p w14:paraId="1595FA71" w14:textId="669C5C3C" w:rsidR="00B059F3" w:rsidRPr="00A4231D" w:rsidRDefault="00B059F3" w:rsidP="00513719">
      <w:pPr>
        <w:pStyle w:val="ListParagraph"/>
        <w:spacing w:after="0" w:line="240" w:lineRule="auto"/>
        <w:ind w:left="1440"/>
        <w:jc w:val="both"/>
        <w:rPr>
          <w:rFonts w:ascii="Times New Roman" w:hAnsi="Times New Roman" w:cs="Times New Roman"/>
          <w:sz w:val="24"/>
          <w:szCs w:val="24"/>
        </w:rPr>
      </w:pPr>
      <w:r w:rsidRPr="00A4231D">
        <w:rPr>
          <w:rFonts w:ascii="Times New Roman" w:hAnsi="Times New Roman" w:cs="Times New Roman"/>
          <w:sz w:val="24"/>
          <w:szCs w:val="24"/>
        </w:rPr>
        <w:t xml:space="preserve"> </w:t>
      </w:r>
    </w:p>
    <w:p w14:paraId="0C445C3A" w14:textId="77777777" w:rsidR="00B059F3" w:rsidRPr="00A4231D" w:rsidRDefault="00B059F3" w:rsidP="00481DCA">
      <w:pPr>
        <w:spacing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RAPs will also be promoted to job seekers utilizing the workforce center so that they may explore all training opportunities available and entice them to try out this training model and take advantage of the following apprenticeship inducements: </w:t>
      </w:r>
    </w:p>
    <w:p w14:paraId="3592E59A" w14:textId="27844D00" w:rsidR="00B059F3" w:rsidRPr="00A4231D" w:rsidRDefault="00B059F3" w:rsidP="00481DCA">
      <w:pPr>
        <w:pStyle w:val="ListParagraph"/>
        <w:numPr>
          <w:ilvl w:val="0"/>
          <w:numId w:val="63"/>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Career pathways to higher skills/wages, </w:t>
      </w:r>
    </w:p>
    <w:p w14:paraId="5F7F1830" w14:textId="13A0DA17" w:rsidR="00B059F3" w:rsidRPr="00A4231D" w:rsidRDefault="00B059F3" w:rsidP="00481DCA">
      <w:pPr>
        <w:pStyle w:val="ListParagraph"/>
        <w:numPr>
          <w:ilvl w:val="0"/>
          <w:numId w:val="63"/>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Nationally recognized credentials and potential to earn college credit, </w:t>
      </w:r>
    </w:p>
    <w:p w14:paraId="29CFE213" w14:textId="292970FF" w:rsidR="00B059F3" w:rsidRPr="00A4231D" w:rsidRDefault="00B059F3" w:rsidP="00481DCA">
      <w:pPr>
        <w:pStyle w:val="ListParagraph"/>
        <w:numPr>
          <w:ilvl w:val="0"/>
          <w:numId w:val="63"/>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Immediate employment to increase skills and earnings, and </w:t>
      </w:r>
      <w:bookmarkStart w:id="30" w:name="_Hlk62036787"/>
    </w:p>
    <w:p w14:paraId="31ECDF61" w14:textId="07A9F800" w:rsidR="00B17DF4" w:rsidRPr="00A4231D" w:rsidRDefault="00B059F3" w:rsidP="00481DCA">
      <w:pPr>
        <w:pStyle w:val="ListParagraph"/>
        <w:numPr>
          <w:ilvl w:val="0"/>
          <w:numId w:val="63"/>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Connection to the workforce system for supportive services opportunities</w:t>
      </w:r>
      <w:bookmarkEnd w:id="30"/>
      <w:r w:rsidR="00B17DF4" w:rsidRPr="00A4231D">
        <w:rPr>
          <w:rFonts w:ascii="Times New Roman" w:hAnsi="Times New Roman" w:cs="Times New Roman"/>
          <w:sz w:val="24"/>
          <w:szCs w:val="24"/>
        </w:rPr>
        <w:t>, and</w:t>
      </w:r>
    </w:p>
    <w:p w14:paraId="1EB4AF05" w14:textId="59559EF1" w:rsidR="00B17DF4" w:rsidRPr="00A4231D" w:rsidRDefault="00B17DF4" w:rsidP="00481DCA">
      <w:pPr>
        <w:pStyle w:val="ListParagraph"/>
        <w:numPr>
          <w:ilvl w:val="0"/>
          <w:numId w:val="63"/>
        </w:numPr>
        <w:spacing w:after="0" w:line="240" w:lineRule="auto"/>
        <w:jc w:val="both"/>
        <w:rPr>
          <w:rFonts w:ascii="Times New Roman" w:hAnsi="Times New Roman" w:cs="Times New Roman"/>
          <w:sz w:val="24"/>
          <w:szCs w:val="24"/>
        </w:rPr>
      </w:pPr>
      <w:r w:rsidRPr="00A4231D">
        <w:rPr>
          <w:rFonts w:ascii="Times New Roman" w:hAnsi="Times New Roman" w:cs="Times New Roman"/>
          <w:sz w:val="24"/>
          <w:szCs w:val="24"/>
        </w:rPr>
        <w:t>A nationally portable, industry</w:t>
      </w:r>
      <w:r w:rsidRPr="00A4231D">
        <w:rPr>
          <w:rFonts w:ascii="Cambria Math" w:hAnsi="Cambria Math" w:cs="Cambria Math"/>
          <w:sz w:val="24"/>
          <w:szCs w:val="24"/>
        </w:rPr>
        <w:t>‐</w:t>
      </w:r>
      <w:r w:rsidRPr="00A4231D">
        <w:rPr>
          <w:rFonts w:ascii="Times New Roman" w:hAnsi="Times New Roman" w:cs="Times New Roman"/>
          <w:sz w:val="24"/>
          <w:szCs w:val="24"/>
        </w:rPr>
        <w:t xml:space="preserve">recognized certification. </w:t>
      </w:r>
    </w:p>
    <w:p w14:paraId="2D254BAF" w14:textId="77777777" w:rsidR="00B059F3" w:rsidRPr="00A4231D" w:rsidRDefault="00B059F3" w:rsidP="00481DCA">
      <w:pPr>
        <w:spacing w:after="0" w:line="240" w:lineRule="auto"/>
        <w:jc w:val="both"/>
        <w:rPr>
          <w:rFonts w:ascii="Times New Roman" w:hAnsi="Times New Roman" w:cs="Times New Roman"/>
          <w:sz w:val="24"/>
          <w:szCs w:val="24"/>
        </w:rPr>
      </w:pPr>
    </w:p>
    <w:p w14:paraId="0AD54754" w14:textId="3C6320FF" w:rsidR="00B059F3" w:rsidRPr="00A4231D" w:rsidRDefault="00B059F3" w:rsidP="00481DCA">
      <w:pPr>
        <w:spacing w:line="240" w:lineRule="auto"/>
        <w:jc w:val="both"/>
        <w:rPr>
          <w:rFonts w:ascii="Times New Roman" w:hAnsi="Times New Roman" w:cs="Times New Roman"/>
          <w:sz w:val="24"/>
          <w:szCs w:val="24"/>
        </w:rPr>
      </w:pPr>
      <w:r w:rsidRPr="00A4231D">
        <w:rPr>
          <w:rFonts w:ascii="Times New Roman" w:hAnsi="Times New Roman" w:cs="Times New Roman"/>
          <w:sz w:val="24"/>
          <w:szCs w:val="24"/>
        </w:rPr>
        <w:t xml:space="preserve">Supporting ApprenticeshipTexas will undoubtedly improve our performance outcomes because participants </w:t>
      </w:r>
      <w:r w:rsidR="00B17DF4" w:rsidRPr="00A4231D">
        <w:rPr>
          <w:rFonts w:ascii="Times New Roman" w:hAnsi="Times New Roman" w:cs="Times New Roman"/>
          <w:sz w:val="24"/>
          <w:szCs w:val="24"/>
        </w:rPr>
        <w:t xml:space="preserve">can </w:t>
      </w:r>
      <w:r w:rsidRPr="00A4231D">
        <w:rPr>
          <w:rFonts w:ascii="Times New Roman" w:hAnsi="Times New Roman" w:cs="Times New Roman"/>
          <w:sz w:val="24"/>
          <w:szCs w:val="24"/>
        </w:rPr>
        <w:t xml:space="preserve">begin working </w:t>
      </w:r>
      <w:r w:rsidR="00B17DF4" w:rsidRPr="00A4231D">
        <w:rPr>
          <w:rFonts w:ascii="Times New Roman" w:hAnsi="Times New Roman" w:cs="Times New Roman"/>
          <w:sz w:val="24"/>
          <w:szCs w:val="24"/>
        </w:rPr>
        <w:t xml:space="preserve">and earning wages </w:t>
      </w:r>
      <w:r w:rsidRPr="00A4231D">
        <w:rPr>
          <w:rFonts w:ascii="Times New Roman" w:hAnsi="Times New Roman" w:cs="Times New Roman"/>
          <w:sz w:val="24"/>
          <w:szCs w:val="24"/>
        </w:rPr>
        <w:t xml:space="preserve">since </w:t>
      </w:r>
      <w:r w:rsidR="00B17DF4" w:rsidRPr="00A4231D">
        <w:rPr>
          <w:rFonts w:ascii="Times New Roman" w:hAnsi="Times New Roman" w:cs="Times New Roman"/>
          <w:sz w:val="24"/>
          <w:szCs w:val="24"/>
        </w:rPr>
        <w:t>D</w:t>
      </w:r>
      <w:r w:rsidRPr="00A4231D">
        <w:rPr>
          <w:rFonts w:ascii="Times New Roman" w:hAnsi="Times New Roman" w:cs="Times New Roman"/>
          <w:sz w:val="24"/>
          <w:szCs w:val="24"/>
        </w:rPr>
        <w:t xml:space="preserve">ay </w:t>
      </w:r>
      <w:r w:rsidR="00B17DF4" w:rsidRPr="00A4231D">
        <w:rPr>
          <w:rFonts w:ascii="Times New Roman" w:hAnsi="Times New Roman" w:cs="Times New Roman"/>
          <w:sz w:val="24"/>
          <w:szCs w:val="24"/>
        </w:rPr>
        <w:t>O</w:t>
      </w:r>
      <w:r w:rsidRPr="00A4231D">
        <w:rPr>
          <w:rFonts w:ascii="Times New Roman" w:hAnsi="Times New Roman" w:cs="Times New Roman"/>
          <w:sz w:val="24"/>
          <w:szCs w:val="24"/>
        </w:rPr>
        <w:t>ne. There is a high retention rate for apprenticeship training</w:t>
      </w:r>
      <w:r w:rsidR="00B17DF4" w:rsidRPr="00A4231D">
        <w:rPr>
          <w:rFonts w:ascii="Times New Roman" w:hAnsi="Times New Roman" w:cs="Times New Roman"/>
          <w:sz w:val="24"/>
          <w:szCs w:val="24"/>
        </w:rPr>
        <w:t xml:space="preserve"> completers</w:t>
      </w:r>
      <w:r w:rsidRPr="00A4231D">
        <w:rPr>
          <w:rFonts w:ascii="Times New Roman" w:hAnsi="Times New Roman" w:cs="Times New Roman"/>
          <w:sz w:val="24"/>
          <w:szCs w:val="24"/>
        </w:rPr>
        <w:t>, and this training supports measurable skills gained under WIOA.</w:t>
      </w:r>
    </w:p>
    <w:p w14:paraId="02B4B987" w14:textId="38127825" w:rsidR="004C390E" w:rsidRPr="00A4231D" w:rsidRDefault="00B059F3" w:rsidP="00481DCA">
      <w:pPr>
        <w:spacing w:line="240" w:lineRule="auto"/>
        <w:jc w:val="both"/>
        <w:rPr>
          <w:rFonts w:ascii="Times New Roman" w:eastAsia="MS Gothic" w:hAnsi="Times New Roman" w:cs="Times New Roman"/>
          <w:b/>
          <w:bCs/>
          <w:sz w:val="28"/>
          <w:szCs w:val="28"/>
        </w:rPr>
      </w:pPr>
      <w:r w:rsidRPr="00A4231D">
        <w:rPr>
          <w:rFonts w:ascii="Times New Roman" w:hAnsi="Times New Roman" w:cs="Times New Roman"/>
          <w:sz w:val="24"/>
          <w:szCs w:val="24"/>
        </w:rPr>
        <w:t xml:space="preserve">It is worthy to note that WFS Cameron recently filed a second application for a new ApprenticeshipTexas Expansion grant in January, 2021.  This new application, if awarded, will add 195 new apprentices to our construction trades workforce in two (2) new apprenticeship occupations, and expand apprenticeships in existing RAP programs.  </w:t>
      </w:r>
      <w:r w:rsidR="004C390E" w:rsidRPr="00A4231D">
        <w:rPr>
          <w:rFonts w:eastAsia="MS Gothic"/>
          <w:b/>
          <w:bCs/>
          <w:sz w:val="28"/>
          <w:szCs w:val="28"/>
        </w:rPr>
        <w:br w:type="page"/>
      </w:r>
    </w:p>
    <w:p w14:paraId="07C3D537" w14:textId="121526CC" w:rsidR="00EC09F4" w:rsidRPr="00A4231D" w:rsidRDefault="00EC09F4" w:rsidP="00481DCA">
      <w:pPr>
        <w:pStyle w:val="Default"/>
        <w:jc w:val="both"/>
        <w:rPr>
          <w:rFonts w:eastAsia="MS Gothic"/>
          <w:b/>
          <w:bCs/>
          <w:color w:val="auto"/>
          <w:sz w:val="28"/>
          <w:szCs w:val="28"/>
        </w:rPr>
      </w:pPr>
      <w:r w:rsidRPr="00A4231D">
        <w:rPr>
          <w:rFonts w:eastAsia="MS Gothic"/>
          <w:b/>
          <w:bCs/>
          <w:color w:val="auto"/>
          <w:sz w:val="28"/>
          <w:szCs w:val="28"/>
        </w:rPr>
        <w:t xml:space="preserve">Part 11: Public Comment </w:t>
      </w:r>
    </w:p>
    <w:p w14:paraId="051F0C70" w14:textId="77777777" w:rsidR="00F632D8" w:rsidRPr="00A4231D" w:rsidRDefault="00F632D8" w:rsidP="00481DCA">
      <w:pPr>
        <w:pStyle w:val="Default"/>
        <w:jc w:val="both"/>
        <w:rPr>
          <w:rFonts w:eastAsia="MS Gothic"/>
          <w:color w:val="auto"/>
          <w:sz w:val="28"/>
          <w:szCs w:val="28"/>
        </w:rPr>
      </w:pPr>
    </w:p>
    <w:p w14:paraId="7ED759A5" w14:textId="5775D720" w:rsidR="00EC09F4" w:rsidRPr="00A4231D" w:rsidRDefault="00EC09F4" w:rsidP="00481DCA">
      <w:pPr>
        <w:pStyle w:val="Default"/>
        <w:jc w:val="both"/>
        <w:rPr>
          <w:rFonts w:eastAsia="MS Gothic"/>
          <w:color w:val="auto"/>
          <w:sz w:val="23"/>
          <w:szCs w:val="23"/>
        </w:rPr>
      </w:pPr>
      <w:r w:rsidRPr="00A4231D">
        <w:rPr>
          <w:rFonts w:eastAsia="MS Gothic"/>
          <w:color w:val="auto"/>
          <w:sz w:val="23"/>
          <w:szCs w:val="23"/>
        </w:rPr>
        <w:t xml:space="preserve">Boards must include a description of the process used by the Board, consistent with WIOA §108(d), 20 CFR §679.550(b) and §679.560(b) and (e), to: </w:t>
      </w:r>
    </w:p>
    <w:p w14:paraId="5ECAB84C" w14:textId="77777777" w:rsidR="00481DCA" w:rsidRPr="00A4231D" w:rsidRDefault="00481DCA" w:rsidP="00481DCA">
      <w:pPr>
        <w:pStyle w:val="Default"/>
        <w:jc w:val="both"/>
        <w:rPr>
          <w:rFonts w:eastAsia="MS Gothic"/>
          <w:color w:val="auto"/>
          <w:sz w:val="23"/>
          <w:szCs w:val="23"/>
        </w:rPr>
      </w:pPr>
    </w:p>
    <w:p w14:paraId="269717C3" w14:textId="77777777" w:rsidR="00EC09F4" w:rsidRPr="00A4231D" w:rsidRDefault="00EC09F4" w:rsidP="00481DCA">
      <w:pPr>
        <w:pStyle w:val="Default"/>
        <w:spacing w:after="179"/>
        <w:jc w:val="both"/>
        <w:rPr>
          <w:rFonts w:eastAsia="MS Gothic"/>
          <w:color w:val="auto"/>
          <w:sz w:val="23"/>
          <w:szCs w:val="23"/>
        </w:rPr>
      </w:pPr>
      <w:r w:rsidRPr="00A4231D">
        <w:rPr>
          <w:rFonts w:eastAsia="MS Gothic"/>
          <w:color w:val="auto"/>
          <w:sz w:val="23"/>
          <w:szCs w:val="23"/>
        </w:rPr>
        <w:t xml:space="preserve">• make copies of the proposed local plan available to the public through electronic and other means, such as public hearings and local news media; </w:t>
      </w:r>
    </w:p>
    <w:p w14:paraId="0D776165" w14:textId="77777777" w:rsidR="00EC09F4" w:rsidRPr="00A4231D" w:rsidRDefault="00EC09F4" w:rsidP="00481DCA">
      <w:pPr>
        <w:pStyle w:val="Default"/>
        <w:spacing w:after="179"/>
        <w:jc w:val="both"/>
        <w:rPr>
          <w:rFonts w:eastAsia="MS Gothic"/>
          <w:color w:val="auto"/>
          <w:sz w:val="23"/>
          <w:szCs w:val="23"/>
        </w:rPr>
      </w:pPr>
      <w:r w:rsidRPr="00A4231D">
        <w:rPr>
          <w:rFonts w:eastAsia="MS Gothic"/>
          <w:color w:val="auto"/>
          <w:sz w:val="23"/>
          <w:szCs w:val="23"/>
        </w:rPr>
        <w:t xml:space="preserve">• include an opportunity for comment by members of the public, including representatives of business, labor organizations, and education; </w:t>
      </w:r>
    </w:p>
    <w:p w14:paraId="37E01318" w14:textId="77777777" w:rsidR="00EC09F4" w:rsidRPr="00A4231D" w:rsidRDefault="00EC09F4" w:rsidP="00481DCA">
      <w:pPr>
        <w:pStyle w:val="Default"/>
        <w:spacing w:after="179"/>
        <w:jc w:val="both"/>
        <w:rPr>
          <w:rFonts w:eastAsia="MS Gothic"/>
          <w:color w:val="auto"/>
          <w:sz w:val="23"/>
          <w:szCs w:val="23"/>
        </w:rPr>
      </w:pPr>
      <w:r w:rsidRPr="00A4231D">
        <w:rPr>
          <w:rFonts w:eastAsia="MS Gothic"/>
          <w:color w:val="auto"/>
          <w:sz w:val="23"/>
          <w:szCs w:val="23"/>
        </w:rPr>
        <w:t xml:space="preserve">• provide at least a 15-day, but no more than a 30-day period for comment on the plan before its submission to TWC, beginning on the date that the proposed plan is made available, before its submission to TWC; and </w:t>
      </w:r>
    </w:p>
    <w:p w14:paraId="2A494A6D" w14:textId="77777777" w:rsidR="00EC09F4" w:rsidRPr="00A4231D" w:rsidRDefault="00EC09F4" w:rsidP="00481DCA">
      <w:pPr>
        <w:pStyle w:val="Default"/>
        <w:jc w:val="both"/>
        <w:rPr>
          <w:rFonts w:eastAsia="MS Gothic"/>
          <w:color w:val="auto"/>
          <w:sz w:val="23"/>
          <w:szCs w:val="23"/>
        </w:rPr>
      </w:pPr>
      <w:r w:rsidRPr="00A4231D">
        <w:rPr>
          <w:rFonts w:eastAsia="MS Gothic"/>
          <w:color w:val="auto"/>
          <w:sz w:val="23"/>
          <w:szCs w:val="23"/>
        </w:rPr>
        <w:t xml:space="preserve">• submit any comments that express disagreement with the plan to TWC along with the plan. </w:t>
      </w:r>
    </w:p>
    <w:p w14:paraId="58B8EEBE" w14:textId="77777777" w:rsidR="00EC09F4" w:rsidRPr="00A4231D" w:rsidRDefault="00EC09F4" w:rsidP="00481DCA">
      <w:pPr>
        <w:pStyle w:val="Default"/>
        <w:jc w:val="both"/>
        <w:rPr>
          <w:rFonts w:eastAsia="MS Gothic"/>
          <w:color w:val="auto"/>
          <w:sz w:val="23"/>
          <w:szCs w:val="23"/>
        </w:rPr>
      </w:pPr>
    </w:p>
    <w:p w14:paraId="49ABE33D" w14:textId="08A9FD7B" w:rsidR="00EC09F4" w:rsidRPr="00A4231D" w:rsidRDefault="00EC09F4" w:rsidP="00481DCA">
      <w:pPr>
        <w:pStyle w:val="Default"/>
        <w:jc w:val="both"/>
        <w:rPr>
          <w:rFonts w:eastAsia="MS Gothic"/>
          <w:b/>
          <w:bCs/>
          <w:color w:val="auto"/>
          <w:sz w:val="23"/>
          <w:szCs w:val="23"/>
        </w:rPr>
      </w:pPr>
      <w:r w:rsidRPr="00A4231D">
        <w:rPr>
          <w:rFonts w:eastAsia="MS Gothic"/>
          <w:b/>
          <w:bCs/>
          <w:color w:val="auto"/>
          <w:sz w:val="23"/>
          <w:szCs w:val="23"/>
        </w:rPr>
        <w:t xml:space="preserve">Minimum Plan Requirements: </w:t>
      </w:r>
    </w:p>
    <w:p w14:paraId="7C6E17AB" w14:textId="77777777" w:rsidR="004C390E" w:rsidRPr="00A4231D" w:rsidRDefault="004C390E" w:rsidP="00481DCA">
      <w:pPr>
        <w:pStyle w:val="Default"/>
        <w:jc w:val="both"/>
        <w:rPr>
          <w:rFonts w:eastAsia="MS Gothic"/>
          <w:color w:val="auto"/>
          <w:sz w:val="23"/>
          <w:szCs w:val="23"/>
        </w:rPr>
      </w:pPr>
    </w:p>
    <w:p w14:paraId="62396A6F" w14:textId="77777777" w:rsidR="00EC09F4" w:rsidRPr="00A4231D" w:rsidRDefault="00EC09F4" w:rsidP="00481DCA">
      <w:pPr>
        <w:pStyle w:val="Default"/>
        <w:jc w:val="both"/>
        <w:rPr>
          <w:rFonts w:eastAsia="MS Gothic"/>
          <w:color w:val="auto"/>
          <w:sz w:val="23"/>
          <w:szCs w:val="23"/>
        </w:rPr>
      </w:pPr>
      <w:r w:rsidRPr="00A4231D">
        <w:rPr>
          <w:rFonts w:ascii="MS Gothic" w:eastAsia="MS Gothic" w:cs="MS Gothic" w:hint="eastAsia"/>
          <w:color w:val="auto"/>
          <w:sz w:val="23"/>
          <w:szCs w:val="23"/>
        </w:rPr>
        <w:t>☐</w:t>
      </w:r>
      <w:r w:rsidRPr="00A4231D">
        <w:rPr>
          <w:rFonts w:ascii="MS Gothic" w:eastAsia="MS Gothic" w:cs="MS Gothic"/>
          <w:color w:val="auto"/>
          <w:sz w:val="23"/>
          <w:szCs w:val="23"/>
        </w:rPr>
        <w:t xml:space="preserve"> </w:t>
      </w:r>
      <w:r w:rsidRPr="00A4231D">
        <w:rPr>
          <w:rFonts w:eastAsia="MS Gothic"/>
          <w:color w:val="auto"/>
          <w:sz w:val="23"/>
          <w:szCs w:val="23"/>
        </w:rPr>
        <w:t xml:space="preserve">A description of the public comment period process </w:t>
      </w:r>
    </w:p>
    <w:p w14:paraId="4FB504E8" w14:textId="77777777" w:rsidR="00EC09F4" w:rsidRPr="00A4231D" w:rsidRDefault="00EC09F4" w:rsidP="00481DCA">
      <w:pPr>
        <w:pStyle w:val="Default"/>
        <w:jc w:val="both"/>
        <w:rPr>
          <w:rFonts w:eastAsia="MS Gothic"/>
          <w:color w:val="auto"/>
          <w:sz w:val="23"/>
          <w:szCs w:val="23"/>
        </w:rPr>
      </w:pPr>
      <w:r w:rsidRPr="00A4231D">
        <w:rPr>
          <w:rFonts w:ascii="MS Gothic" w:eastAsia="MS Gothic" w:cs="MS Gothic" w:hint="eastAsia"/>
          <w:color w:val="auto"/>
          <w:sz w:val="23"/>
          <w:szCs w:val="23"/>
        </w:rPr>
        <w:t>☐</w:t>
      </w:r>
      <w:r w:rsidRPr="00A4231D">
        <w:rPr>
          <w:rFonts w:ascii="MS Gothic" w:eastAsia="MS Gothic" w:cs="MS Gothic"/>
          <w:color w:val="auto"/>
          <w:sz w:val="23"/>
          <w:szCs w:val="23"/>
        </w:rPr>
        <w:t xml:space="preserve"> </w:t>
      </w:r>
      <w:r w:rsidRPr="00A4231D">
        <w:rPr>
          <w:rFonts w:eastAsia="MS Gothic"/>
          <w:color w:val="auto"/>
          <w:sz w:val="23"/>
          <w:szCs w:val="23"/>
        </w:rPr>
        <w:t xml:space="preserve">Any comments that represent disagreement with plan? </w:t>
      </w:r>
    </w:p>
    <w:p w14:paraId="6E8A174A" w14:textId="77777777" w:rsidR="00EC09F4" w:rsidRPr="00A4231D" w:rsidRDefault="00EC09F4" w:rsidP="00481DCA">
      <w:pPr>
        <w:pStyle w:val="Default"/>
        <w:jc w:val="both"/>
        <w:rPr>
          <w:rFonts w:eastAsia="MS Gothic"/>
          <w:color w:val="auto"/>
          <w:sz w:val="23"/>
          <w:szCs w:val="23"/>
        </w:rPr>
      </w:pPr>
      <w:r w:rsidRPr="00A4231D">
        <w:rPr>
          <w:rFonts w:ascii="MS Gothic" w:eastAsia="MS Gothic" w:cs="MS Gothic" w:hint="eastAsia"/>
          <w:color w:val="auto"/>
          <w:sz w:val="23"/>
          <w:szCs w:val="23"/>
        </w:rPr>
        <w:t>☐</w:t>
      </w:r>
      <w:r w:rsidRPr="00A4231D">
        <w:rPr>
          <w:rFonts w:ascii="MS Gothic" w:eastAsia="MS Gothic" w:cs="MS Gothic"/>
          <w:color w:val="auto"/>
          <w:sz w:val="23"/>
          <w:szCs w:val="23"/>
        </w:rPr>
        <w:t xml:space="preserve"> </w:t>
      </w:r>
      <w:r w:rsidRPr="00A4231D">
        <w:rPr>
          <w:rFonts w:eastAsia="MS Gothic"/>
          <w:color w:val="auto"/>
          <w:sz w:val="23"/>
          <w:szCs w:val="23"/>
        </w:rPr>
        <w:t xml:space="preserve">Yes </w:t>
      </w:r>
    </w:p>
    <w:p w14:paraId="42AC5803" w14:textId="132CCBF4" w:rsidR="00EC09F4" w:rsidRPr="00A4231D" w:rsidRDefault="00EC09F4" w:rsidP="00481DCA">
      <w:pPr>
        <w:pStyle w:val="Default"/>
        <w:jc w:val="both"/>
        <w:rPr>
          <w:rFonts w:eastAsia="MS Gothic"/>
          <w:color w:val="auto"/>
          <w:sz w:val="23"/>
          <w:szCs w:val="23"/>
        </w:rPr>
      </w:pPr>
      <w:r w:rsidRPr="00A4231D">
        <w:rPr>
          <w:rFonts w:ascii="MS Gothic" w:eastAsia="MS Gothic" w:cs="MS Gothic" w:hint="eastAsia"/>
          <w:color w:val="auto"/>
          <w:sz w:val="23"/>
          <w:szCs w:val="23"/>
        </w:rPr>
        <w:t>☐</w:t>
      </w:r>
      <w:r w:rsidRPr="00A4231D">
        <w:rPr>
          <w:rFonts w:ascii="MS Gothic" w:eastAsia="MS Gothic" w:cs="MS Gothic"/>
          <w:color w:val="auto"/>
          <w:sz w:val="23"/>
          <w:szCs w:val="23"/>
        </w:rPr>
        <w:t xml:space="preserve"> </w:t>
      </w:r>
      <w:r w:rsidRPr="00A4231D">
        <w:rPr>
          <w:rFonts w:eastAsia="MS Gothic"/>
          <w:color w:val="auto"/>
          <w:sz w:val="23"/>
          <w:szCs w:val="23"/>
        </w:rPr>
        <w:t xml:space="preserve">No </w:t>
      </w:r>
    </w:p>
    <w:p w14:paraId="38990A03" w14:textId="77777777" w:rsidR="00F632D8" w:rsidRPr="00A4231D" w:rsidRDefault="00F632D8" w:rsidP="00481DCA">
      <w:pPr>
        <w:pStyle w:val="Default"/>
        <w:jc w:val="both"/>
        <w:rPr>
          <w:rFonts w:eastAsia="MS Gothic"/>
          <w:color w:val="auto"/>
          <w:sz w:val="23"/>
          <w:szCs w:val="23"/>
        </w:rPr>
      </w:pPr>
    </w:p>
    <w:p w14:paraId="2A01E851" w14:textId="77777777" w:rsidR="004C390E" w:rsidRPr="00A4231D" w:rsidRDefault="004C390E" w:rsidP="00481DCA">
      <w:pPr>
        <w:pStyle w:val="Default"/>
        <w:jc w:val="both"/>
        <w:rPr>
          <w:rFonts w:eastAsia="MS Gothic"/>
          <w:b/>
          <w:bCs/>
          <w:color w:val="auto"/>
          <w:sz w:val="28"/>
          <w:szCs w:val="28"/>
        </w:rPr>
      </w:pPr>
    </w:p>
    <w:p w14:paraId="2454F551" w14:textId="77777777" w:rsidR="004C390E" w:rsidRPr="00A4231D" w:rsidRDefault="004C390E" w:rsidP="00EC09F4">
      <w:pPr>
        <w:pStyle w:val="Default"/>
        <w:rPr>
          <w:rFonts w:eastAsia="MS Gothic"/>
          <w:b/>
          <w:bCs/>
          <w:color w:val="auto"/>
          <w:sz w:val="28"/>
          <w:szCs w:val="28"/>
        </w:rPr>
      </w:pPr>
    </w:p>
    <w:p w14:paraId="310102E3" w14:textId="77777777" w:rsidR="004C390E" w:rsidRPr="00A4231D" w:rsidRDefault="004C390E" w:rsidP="00EC09F4">
      <w:pPr>
        <w:pStyle w:val="Default"/>
        <w:rPr>
          <w:rFonts w:eastAsia="MS Gothic"/>
          <w:b/>
          <w:bCs/>
          <w:color w:val="auto"/>
          <w:sz w:val="28"/>
          <w:szCs w:val="28"/>
        </w:rPr>
      </w:pPr>
    </w:p>
    <w:p w14:paraId="2666195D" w14:textId="77777777" w:rsidR="004C390E" w:rsidRPr="00A4231D" w:rsidRDefault="004C390E" w:rsidP="00EC09F4">
      <w:pPr>
        <w:pStyle w:val="Default"/>
        <w:rPr>
          <w:rFonts w:eastAsia="MS Gothic"/>
          <w:b/>
          <w:bCs/>
          <w:color w:val="auto"/>
          <w:sz w:val="28"/>
          <w:szCs w:val="28"/>
        </w:rPr>
      </w:pPr>
    </w:p>
    <w:p w14:paraId="182CB624" w14:textId="77777777" w:rsidR="004C390E" w:rsidRPr="00A4231D" w:rsidRDefault="004C390E" w:rsidP="00EC09F4">
      <w:pPr>
        <w:pStyle w:val="Default"/>
        <w:rPr>
          <w:rFonts w:eastAsia="MS Gothic"/>
          <w:b/>
          <w:bCs/>
          <w:color w:val="auto"/>
          <w:sz w:val="28"/>
          <w:szCs w:val="28"/>
        </w:rPr>
      </w:pPr>
    </w:p>
    <w:p w14:paraId="68BD8BBF" w14:textId="77777777" w:rsidR="004C390E" w:rsidRPr="00A4231D" w:rsidRDefault="004C390E" w:rsidP="00EC09F4">
      <w:pPr>
        <w:pStyle w:val="Default"/>
        <w:rPr>
          <w:rFonts w:eastAsia="MS Gothic"/>
          <w:b/>
          <w:bCs/>
          <w:color w:val="auto"/>
          <w:sz w:val="28"/>
          <w:szCs w:val="28"/>
        </w:rPr>
      </w:pPr>
    </w:p>
    <w:p w14:paraId="05031E6C" w14:textId="77777777" w:rsidR="004C390E" w:rsidRPr="00A4231D" w:rsidRDefault="004C390E" w:rsidP="00EC09F4">
      <w:pPr>
        <w:pStyle w:val="Default"/>
        <w:rPr>
          <w:rFonts w:eastAsia="MS Gothic"/>
          <w:b/>
          <w:bCs/>
          <w:color w:val="auto"/>
          <w:sz w:val="28"/>
          <w:szCs w:val="28"/>
        </w:rPr>
      </w:pPr>
    </w:p>
    <w:p w14:paraId="5F740123" w14:textId="77777777" w:rsidR="004C390E" w:rsidRPr="00A4231D" w:rsidRDefault="004C390E" w:rsidP="00EC09F4">
      <w:pPr>
        <w:pStyle w:val="Default"/>
        <w:rPr>
          <w:rFonts w:eastAsia="MS Gothic"/>
          <w:b/>
          <w:bCs/>
          <w:color w:val="auto"/>
          <w:sz w:val="28"/>
          <w:szCs w:val="28"/>
        </w:rPr>
      </w:pPr>
    </w:p>
    <w:p w14:paraId="79219735" w14:textId="77777777" w:rsidR="004C390E" w:rsidRPr="00A4231D" w:rsidRDefault="004C390E" w:rsidP="00EC09F4">
      <w:pPr>
        <w:pStyle w:val="Default"/>
        <w:rPr>
          <w:rFonts w:eastAsia="MS Gothic"/>
          <w:b/>
          <w:bCs/>
          <w:color w:val="auto"/>
          <w:sz w:val="28"/>
          <w:szCs w:val="28"/>
        </w:rPr>
      </w:pPr>
    </w:p>
    <w:p w14:paraId="1DA56CB6" w14:textId="77777777" w:rsidR="004C390E" w:rsidRPr="00A4231D" w:rsidRDefault="004C390E" w:rsidP="00EC09F4">
      <w:pPr>
        <w:pStyle w:val="Default"/>
        <w:rPr>
          <w:rFonts w:eastAsia="MS Gothic"/>
          <w:b/>
          <w:bCs/>
          <w:color w:val="auto"/>
          <w:sz w:val="28"/>
          <w:szCs w:val="28"/>
        </w:rPr>
      </w:pPr>
    </w:p>
    <w:p w14:paraId="66DD501E" w14:textId="77777777" w:rsidR="004C390E" w:rsidRPr="00A4231D" w:rsidRDefault="004C390E" w:rsidP="00EC09F4">
      <w:pPr>
        <w:pStyle w:val="Default"/>
        <w:rPr>
          <w:rFonts w:eastAsia="MS Gothic"/>
          <w:b/>
          <w:bCs/>
          <w:color w:val="auto"/>
          <w:sz w:val="28"/>
          <w:szCs w:val="28"/>
        </w:rPr>
      </w:pPr>
    </w:p>
    <w:p w14:paraId="5D0918EF" w14:textId="77777777" w:rsidR="004C390E" w:rsidRPr="00A4231D" w:rsidRDefault="004C390E" w:rsidP="00EC09F4">
      <w:pPr>
        <w:pStyle w:val="Default"/>
        <w:rPr>
          <w:rFonts w:eastAsia="MS Gothic"/>
          <w:b/>
          <w:bCs/>
          <w:color w:val="auto"/>
          <w:sz w:val="28"/>
          <w:szCs w:val="28"/>
        </w:rPr>
      </w:pPr>
    </w:p>
    <w:p w14:paraId="5F33EDB4" w14:textId="77777777" w:rsidR="004C390E" w:rsidRPr="00A4231D" w:rsidRDefault="004C390E" w:rsidP="00EC09F4">
      <w:pPr>
        <w:pStyle w:val="Default"/>
        <w:rPr>
          <w:rFonts w:eastAsia="MS Gothic"/>
          <w:b/>
          <w:bCs/>
          <w:color w:val="auto"/>
          <w:sz w:val="28"/>
          <w:szCs w:val="28"/>
        </w:rPr>
      </w:pPr>
    </w:p>
    <w:p w14:paraId="4F93EBF1" w14:textId="77777777" w:rsidR="004C390E" w:rsidRPr="00A4231D" w:rsidRDefault="004C390E" w:rsidP="00EC09F4">
      <w:pPr>
        <w:pStyle w:val="Default"/>
        <w:rPr>
          <w:rFonts w:eastAsia="MS Gothic"/>
          <w:b/>
          <w:bCs/>
          <w:color w:val="auto"/>
          <w:sz w:val="28"/>
          <w:szCs w:val="28"/>
        </w:rPr>
      </w:pPr>
    </w:p>
    <w:p w14:paraId="481D6A60" w14:textId="77777777" w:rsidR="004C390E" w:rsidRPr="00A4231D" w:rsidRDefault="004C390E" w:rsidP="00EC09F4">
      <w:pPr>
        <w:pStyle w:val="Default"/>
        <w:rPr>
          <w:rFonts w:eastAsia="MS Gothic"/>
          <w:b/>
          <w:bCs/>
          <w:color w:val="auto"/>
          <w:sz w:val="28"/>
          <w:szCs w:val="28"/>
        </w:rPr>
      </w:pPr>
    </w:p>
    <w:p w14:paraId="6BAB4003" w14:textId="77777777" w:rsidR="004C390E" w:rsidRPr="00A4231D" w:rsidRDefault="004C390E" w:rsidP="00EC09F4">
      <w:pPr>
        <w:pStyle w:val="Default"/>
        <w:rPr>
          <w:rFonts w:eastAsia="MS Gothic"/>
          <w:b/>
          <w:bCs/>
          <w:color w:val="auto"/>
          <w:sz w:val="28"/>
          <w:szCs w:val="28"/>
        </w:rPr>
      </w:pPr>
    </w:p>
    <w:p w14:paraId="232CF3BD" w14:textId="77777777" w:rsidR="004C390E" w:rsidRPr="00A4231D" w:rsidRDefault="004C390E" w:rsidP="00EC09F4">
      <w:pPr>
        <w:pStyle w:val="Default"/>
        <w:rPr>
          <w:rFonts w:eastAsia="MS Gothic"/>
          <w:b/>
          <w:bCs/>
          <w:color w:val="auto"/>
          <w:sz w:val="28"/>
          <w:szCs w:val="28"/>
        </w:rPr>
      </w:pPr>
    </w:p>
    <w:p w14:paraId="2F99AF52" w14:textId="77777777" w:rsidR="004C390E" w:rsidRPr="00A4231D" w:rsidRDefault="004C390E" w:rsidP="00EC09F4">
      <w:pPr>
        <w:pStyle w:val="Default"/>
        <w:rPr>
          <w:rFonts w:eastAsia="MS Gothic"/>
          <w:b/>
          <w:bCs/>
          <w:color w:val="auto"/>
          <w:sz w:val="28"/>
          <w:szCs w:val="28"/>
        </w:rPr>
      </w:pPr>
    </w:p>
    <w:p w14:paraId="13EEC054" w14:textId="77777777" w:rsidR="004C390E" w:rsidRPr="00A4231D" w:rsidRDefault="004C390E" w:rsidP="00EC09F4">
      <w:pPr>
        <w:pStyle w:val="Default"/>
        <w:rPr>
          <w:rFonts w:eastAsia="MS Gothic"/>
          <w:b/>
          <w:bCs/>
          <w:color w:val="auto"/>
          <w:sz w:val="28"/>
          <w:szCs w:val="28"/>
        </w:rPr>
      </w:pPr>
    </w:p>
    <w:p w14:paraId="60D16B66" w14:textId="77777777" w:rsidR="004C390E" w:rsidRPr="00A4231D" w:rsidRDefault="004C390E" w:rsidP="00EC09F4">
      <w:pPr>
        <w:pStyle w:val="Default"/>
        <w:rPr>
          <w:rFonts w:eastAsia="MS Gothic"/>
          <w:b/>
          <w:bCs/>
          <w:color w:val="auto"/>
          <w:sz w:val="28"/>
          <w:szCs w:val="28"/>
        </w:rPr>
      </w:pPr>
    </w:p>
    <w:p w14:paraId="24294C12" w14:textId="5D120603" w:rsidR="00EC09F4" w:rsidRPr="00A4231D" w:rsidRDefault="00EC09F4" w:rsidP="00EC09F4">
      <w:pPr>
        <w:pStyle w:val="Default"/>
        <w:rPr>
          <w:rFonts w:eastAsia="MS Gothic"/>
          <w:color w:val="auto"/>
          <w:sz w:val="28"/>
          <w:szCs w:val="28"/>
        </w:rPr>
      </w:pPr>
      <w:r w:rsidRPr="00A4231D">
        <w:rPr>
          <w:rFonts w:eastAsia="MS Gothic"/>
          <w:b/>
          <w:bCs/>
          <w:color w:val="auto"/>
          <w:sz w:val="28"/>
          <w:szCs w:val="28"/>
        </w:rPr>
        <w:t xml:space="preserve">Appendix: Texas Workforce Investment Council Requirements </w:t>
      </w:r>
    </w:p>
    <w:p w14:paraId="5F58095B" w14:textId="6221DBAC" w:rsidR="00EC09F4" w:rsidRPr="00A4231D" w:rsidRDefault="00EC09F4" w:rsidP="00EC09F4">
      <w:pPr>
        <w:pStyle w:val="Default"/>
        <w:rPr>
          <w:rFonts w:eastAsia="MS Gothic"/>
          <w:b/>
          <w:bCs/>
          <w:color w:val="auto"/>
          <w:sz w:val="28"/>
          <w:szCs w:val="28"/>
        </w:rPr>
      </w:pPr>
      <w:r w:rsidRPr="00A4231D">
        <w:rPr>
          <w:rFonts w:eastAsia="MS Gothic"/>
          <w:b/>
          <w:bCs/>
          <w:color w:val="auto"/>
          <w:sz w:val="28"/>
          <w:szCs w:val="28"/>
        </w:rPr>
        <w:t xml:space="preserve">Local Workforce Development Board Strategic Planning </w:t>
      </w:r>
    </w:p>
    <w:p w14:paraId="47F5335F" w14:textId="77777777" w:rsidR="00F632D8" w:rsidRPr="00A4231D" w:rsidRDefault="00F632D8" w:rsidP="00EC09F4">
      <w:pPr>
        <w:pStyle w:val="Default"/>
        <w:rPr>
          <w:rFonts w:eastAsia="MS Gothic"/>
          <w:color w:val="auto"/>
          <w:sz w:val="28"/>
          <w:szCs w:val="28"/>
        </w:rPr>
      </w:pPr>
    </w:p>
    <w:p w14:paraId="4F6BD873" w14:textId="6E7942F2" w:rsidR="00EC09F4" w:rsidRPr="00A4231D" w:rsidRDefault="00EC09F4" w:rsidP="00EC09F4">
      <w:pPr>
        <w:pStyle w:val="Default"/>
        <w:rPr>
          <w:rFonts w:eastAsia="MS Gothic"/>
          <w:color w:val="auto"/>
          <w:sz w:val="23"/>
          <w:szCs w:val="23"/>
        </w:rPr>
      </w:pPr>
      <w:r w:rsidRPr="00A4231D">
        <w:rPr>
          <w:rFonts w:eastAsia="MS Gothic"/>
          <w:color w:val="auto"/>
          <w:sz w:val="23"/>
          <w:szCs w:val="23"/>
        </w:rPr>
        <w:t xml:space="preserve">The Texas Workforce Investment Council (TWIC) is charged under Texas Government Code §2308.101(5), 2308.302(a), and 2308.304(a)(b)(4), and the Workforce Innovation and Opportunity Act of 2014 (WIOA) (Public Law 113–128) with recommending the plans of Local Workforce Development Boards (Boards) to the governor for consideration for approval. TWIC reviews each Board Plan to ensure that local goals and objectives are consistent with the statewide goals and objectives in the system plan, The Texas Workforce System Strategic Plan FY 2016–FY 2023, which can be found at https://gov.texas.gov/uploads/files/organization/twic/System-Strategic-Plan-Update.pdf. </w:t>
      </w:r>
    </w:p>
    <w:p w14:paraId="3D0A41DD" w14:textId="77777777" w:rsidR="004C390E" w:rsidRPr="00A4231D" w:rsidRDefault="004C390E" w:rsidP="00EC09F4">
      <w:pPr>
        <w:pStyle w:val="Default"/>
        <w:rPr>
          <w:rFonts w:eastAsia="MS Gothic"/>
          <w:color w:val="auto"/>
          <w:sz w:val="23"/>
          <w:szCs w:val="23"/>
        </w:rPr>
      </w:pPr>
    </w:p>
    <w:p w14:paraId="775B9F4C" w14:textId="24C08DD8" w:rsidR="00EC09F4" w:rsidRPr="00A4231D" w:rsidRDefault="00EC09F4" w:rsidP="00EC09F4">
      <w:pPr>
        <w:pStyle w:val="Default"/>
        <w:rPr>
          <w:rFonts w:eastAsia="MS Gothic"/>
          <w:color w:val="auto"/>
          <w:sz w:val="23"/>
          <w:szCs w:val="23"/>
        </w:rPr>
      </w:pPr>
      <w:r w:rsidRPr="00A4231D">
        <w:rPr>
          <w:rFonts w:eastAsia="MS Gothic"/>
          <w:color w:val="auto"/>
          <w:sz w:val="23"/>
          <w:szCs w:val="23"/>
        </w:rPr>
        <w:t xml:space="preserve">Additionally, state law charges TWIC with reporting annually to the governor and to the Texas legislature on the implementation of the system’s strategic plan and monitoring the operation of the state’s workforce system to assess the degree to which the system is effective in achieving state and local goals and objectives. Therefore, TWIC also reviews Board Plans and plan modifications to determine each Board’s progress in implementing strategies that align with the strategic plan for the Texas workforce system. Following consideration for approval at a regularly scheduled quarterly meeting, TWIC recommends the Board Plans to the governor for consideration for approval. Boards’ responses to the following planning elements are reviewed by TWIC for alignment and are the basis for recommending approval. </w:t>
      </w:r>
    </w:p>
    <w:p w14:paraId="0A0E5224" w14:textId="77777777" w:rsidR="00F632D8" w:rsidRPr="00A4231D" w:rsidRDefault="00F632D8" w:rsidP="00EC09F4">
      <w:pPr>
        <w:pStyle w:val="Default"/>
        <w:rPr>
          <w:rFonts w:eastAsia="MS Gothic"/>
          <w:color w:val="auto"/>
          <w:sz w:val="23"/>
          <w:szCs w:val="23"/>
        </w:rPr>
      </w:pPr>
    </w:p>
    <w:p w14:paraId="10FB198D" w14:textId="77777777" w:rsidR="00EC09F4" w:rsidRPr="00A4231D" w:rsidRDefault="00EC09F4" w:rsidP="00EC09F4">
      <w:pPr>
        <w:pStyle w:val="Default"/>
        <w:rPr>
          <w:rFonts w:eastAsia="MS Gothic"/>
          <w:color w:val="auto"/>
          <w:sz w:val="23"/>
          <w:szCs w:val="23"/>
        </w:rPr>
      </w:pPr>
      <w:r w:rsidRPr="00A4231D">
        <w:rPr>
          <w:rFonts w:eastAsia="MS Gothic"/>
          <w:b/>
          <w:bCs/>
          <w:color w:val="auto"/>
          <w:sz w:val="23"/>
          <w:szCs w:val="23"/>
        </w:rPr>
        <w:t xml:space="preserve">Demonstrating Alignment with Texas’ Strategic Plan for the Workforce System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386"/>
      </w:tblGrid>
      <w:tr w:rsidR="00EC09F4" w:rsidRPr="00A4231D" w14:paraId="5D341F47" w14:textId="77777777">
        <w:trPr>
          <w:trHeight w:val="382"/>
        </w:trPr>
        <w:tc>
          <w:tcPr>
            <w:tcW w:w="9386" w:type="dxa"/>
          </w:tcPr>
          <w:p w14:paraId="0C100247" w14:textId="77777777" w:rsidR="00EC09F4" w:rsidRPr="00A4231D" w:rsidRDefault="00EC09F4">
            <w:pPr>
              <w:pStyle w:val="Default"/>
              <w:rPr>
                <w:color w:val="auto"/>
                <w:sz w:val="23"/>
                <w:szCs w:val="23"/>
              </w:rPr>
            </w:pPr>
            <w:r w:rsidRPr="00A4231D">
              <w:rPr>
                <w:rFonts w:eastAsia="MS Gothic"/>
                <w:color w:val="auto"/>
                <w:sz w:val="23"/>
                <w:szCs w:val="23"/>
              </w:rPr>
              <w:t xml:space="preserve">The four sections below list and describe the four system goals from The Texas Workforce System Strategic Plan FY 2016–FY 2023 (2020 Update) that identify critical, high-priority system issues for the state. </w:t>
            </w:r>
            <w:r w:rsidRPr="00A4231D">
              <w:rPr>
                <w:rFonts w:eastAsia="MS Gothic"/>
                <w:b/>
                <w:bCs/>
                <w:color w:val="auto"/>
                <w:sz w:val="23"/>
                <w:szCs w:val="23"/>
              </w:rPr>
              <w:t xml:space="preserve">For each goal, briefly describe one significant Board strategy or initiative that fulfills the intent of the goal. Also, please include the corresponding page number(s) within your plan that further details the identified strategy or initiative. </w:t>
            </w:r>
            <w:r w:rsidRPr="00A4231D">
              <w:rPr>
                <w:b/>
                <w:bCs/>
                <w:color w:val="auto"/>
                <w:sz w:val="23"/>
                <w:szCs w:val="23"/>
              </w:rPr>
              <w:t xml:space="preserve">System Goal 1 and Rationale </w:t>
            </w:r>
          </w:p>
        </w:tc>
      </w:tr>
    </w:tbl>
    <w:p w14:paraId="5C31A7B4" w14:textId="5500E06C" w:rsidR="003E3690" w:rsidRPr="00A4231D" w:rsidRDefault="003E3690" w:rsidP="003E3690">
      <w:pPr>
        <w:kinsoku w:val="0"/>
        <w:overflowPunct w:val="0"/>
        <w:autoSpaceDE w:val="0"/>
        <w:autoSpaceDN w:val="0"/>
        <w:adjustRightInd w:val="0"/>
        <w:spacing w:before="69" w:after="0" w:line="240" w:lineRule="auto"/>
        <w:outlineLvl w:val="0"/>
        <w:rPr>
          <w:rFonts w:ascii="Times New Roman" w:hAnsi="Times New Roman" w:cs="Times New Roman"/>
          <w:sz w:val="24"/>
          <w:szCs w:val="24"/>
        </w:rPr>
      </w:pPr>
      <w:bookmarkStart w:id="31" w:name="Appendix:_Texas_Workforce_Investment_Cou"/>
      <w:bookmarkStart w:id="32" w:name="Local_Workforce_Development_Board_Strate"/>
      <w:bookmarkStart w:id="33" w:name="bookmark0"/>
      <w:bookmarkStart w:id="34" w:name="bookmark1"/>
      <w:bookmarkEnd w:id="31"/>
      <w:bookmarkEnd w:id="32"/>
      <w:bookmarkEnd w:id="33"/>
      <w:bookmarkEnd w:id="34"/>
    </w:p>
    <w:p w14:paraId="77FB9335" w14:textId="3D575DE3"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sz w:val="20"/>
          <w:szCs w:val="20"/>
        </w:rPr>
      </w:pPr>
      <w:r w:rsidRPr="00A4231D">
        <w:rPr>
          <w:rFonts w:ascii="Times New Roman" w:hAnsi="Times New Roman" w:cs="Times New Roman"/>
          <w:noProof/>
          <w:sz w:val="20"/>
          <w:szCs w:val="20"/>
        </w:rPr>
        <mc:AlternateContent>
          <mc:Choice Requires="wps">
            <w:drawing>
              <wp:inline distT="0" distB="0" distL="0" distR="0" wp14:anchorId="2810E8C4" wp14:editId="1639AABA">
                <wp:extent cx="1932305" cy="262255"/>
                <wp:effectExtent l="0" t="0" r="1270" b="444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62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9D194"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1</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wps:txbx>
                      <wps:bodyPr rot="0" vert="horz" wrap="square" lIns="0" tIns="0" rIns="0" bIns="0" anchor="t" anchorCtr="0" upright="1">
                        <a:noAutofit/>
                      </wps:bodyPr>
                    </wps:wsp>
                  </a:graphicData>
                </a:graphic>
              </wp:inline>
            </w:drawing>
          </mc:Choice>
          <mc:Fallback>
            <w:pict>
              <v:shape w14:anchorId="2810E8C4" id="Text Box 20" o:spid="_x0000_s1034" type="#_x0000_t202" style="width:152.1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" fillcolor="black" stroked="f">
                <v:textbox inset="0,0,0,0">
                  <w:txbxContent>
                    <w:p w14:paraId="4299D194"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1</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v:textbox>
                <w10:anchorlock/>
              </v:shape>
            </w:pict>
          </mc:Fallback>
        </mc:AlternateContent>
      </w:r>
    </w:p>
    <w:p w14:paraId="288509BC" w14:textId="77777777" w:rsidR="003E3690" w:rsidRPr="00A4231D" w:rsidRDefault="003E3690" w:rsidP="003E3690">
      <w:pPr>
        <w:kinsoku w:val="0"/>
        <w:overflowPunct w:val="0"/>
        <w:autoSpaceDE w:val="0"/>
        <w:autoSpaceDN w:val="0"/>
        <w:adjustRightInd w:val="0"/>
        <w:spacing w:before="69" w:after="0" w:line="240" w:lineRule="auto"/>
        <w:ind w:left="40"/>
        <w:rPr>
          <w:rFonts w:ascii="Times New Roman" w:hAnsi="Times New Roman" w:cs="Times New Roman"/>
          <w:sz w:val="24"/>
          <w:szCs w:val="24"/>
        </w:rPr>
      </w:pPr>
      <w:bookmarkStart w:id="35" w:name="Focus_on_Employers"/>
      <w:bookmarkStart w:id="36" w:name="bookmark2"/>
      <w:bookmarkEnd w:id="35"/>
      <w:bookmarkEnd w:id="36"/>
      <w:r w:rsidRPr="00A4231D">
        <w:rPr>
          <w:rFonts w:ascii="Times New Roman" w:hAnsi="Times New Roman" w:cs="Times New Roman"/>
          <w:b/>
          <w:bCs/>
          <w:spacing w:val="-1"/>
          <w:sz w:val="24"/>
          <w:szCs w:val="24"/>
        </w:rPr>
        <w:t>Focus</w:t>
      </w:r>
      <w:r w:rsidRPr="00A4231D">
        <w:rPr>
          <w:rFonts w:ascii="Times New Roman" w:hAnsi="Times New Roman" w:cs="Times New Roman"/>
          <w:b/>
          <w:bCs/>
          <w:spacing w:val="-6"/>
          <w:sz w:val="24"/>
          <w:szCs w:val="24"/>
        </w:rPr>
        <w:t xml:space="preserve"> </w:t>
      </w:r>
      <w:r w:rsidRPr="00A4231D">
        <w:rPr>
          <w:rFonts w:ascii="Times New Roman" w:hAnsi="Times New Roman" w:cs="Times New Roman"/>
          <w:b/>
          <w:bCs/>
          <w:sz w:val="24"/>
          <w:szCs w:val="24"/>
        </w:rPr>
        <w:t>on</w:t>
      </w:r>
      <w:r w:rsidRPr="00A4231D">
        <w:rPr>
          <w:rFonts w:ascii="Times New Roman" w:hAnsi="Times New Roman" w:cs="Times New Roman"/>
          <w:b/>
          <w:bCs/>
          <w:spacing w:val="-5"/>
          <w:sz w:val="24"/>
          <w:szCs w:val="24"/>
        </w:rPr>
        <w:t xml:space="preserve"> </w:t>
      </w:r>
      <w:r w:rsidRPr="00A4231D">
        <w:rPr>
          <w:rFonts w:ascii="Times New Roman" w:hAnsi="Times New Roman" w:cs="Times New Roman"/>
          <w:b/>
          <w:bCs/>
          <w:spacing w:val="-1"/>
          <w:sz w:val="24"/>
          <w:szCs w:val="24"/>
        </w:rPr>
        <w:t>Employers</w:t>
      </w:r>
    </w:p>
    <w:p w14:paraId="12D34346" w14:textId="77777777" w:rsidR="003E3690" w:rsidRPr="00A4231D" w:rsidRDefault="003E3690" w:rsidP="003E3690">
      <w:pPr>
        <w:kinsoku w:val="0"/>
        <w:overflowPunct w:val="0"/>
        <w:autoSpaceDE w:val="0"/>
        <w:autoSpaceDN w:val="0"/>
        <w:adjustRightInd w:val="0"/>
        <w:spacing w:before="8" w:after="0" w:line="240" w:lineRule="auto"/>
        <w:rPr>
          <w:rFonts w:ascii="Times New Roman" w:hAnsi="Times New Roman" w:cs="Times New Roman"/>
          <w:b/>
          <w:bCs/>
          <w:sz w:val="20"/>
          <w:szCs w:val="20"/>
        </w:rPr>
      </w:pPr>
    </w:p>
    <w:p w14:paraId="4DC87CF7" w14:textId="77777777" w:rsidR="003E3690" w:rsidRPr="00A4231D" w:rsidRDefault="003E3690" w:rsidP="0002552C">
      <w:pPr>
        <w:kinsoku w:val="0"/>
        <w:overflowPunct w:val="0"/>
        <w:autoSpaceDE w:val="0"/>
        <w:autoSpaceDN w:val="0"/>
        <w:adjustRightInd w:val="0"/>
        <w:spacing w:after="0" w:line="240" w:lineRule="auto"/>
        <w:ind w:left="40" w:right="35"/>
        <w:rPr>
          <w:rFonts w:ascii="Times New Roman" w:hAnsi="Times New Roman" w:cs="Times New Roman"/>
          <w:spacing w:val="-1"/>
          <w:sz w:val="24"/>
          <w:szCs w:val="24"/>
        </w:rPr>
      </w:pPr>
      <w:r w:rsidRPr="00A4231D">
        <w:rPr>
          <w:rFonts w:ascii="Times New Roman" w:hAnsi="Times New Roman" w:cs="Times New Roman"/>
          <w:sz w:val="24"/>
          <w:szCs w:val="24"/>
        </w:rPr>
        <w:t>By</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accessing</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critical</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education</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labor</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data</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sets,</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employers</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can</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better</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find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plan</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for</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skilled</w:t>
      </w:r>
      <w:r w:rsidRPr="00A4231D">
        <w:rPr>
          <w:rFonts w:ascii="Times New Roman" w:hAnsi="Times New Roman" w:cs="Times New Roman"/>
          <w:spacing w:val="97"/>
          <w:sz w:val="24"/>
          <w:szCs w:val="24"/>
        </w:rPr>
        <w:t xml:space="preserve"> </w:t>
      </w:r>
      <w:r w:rsidRPr="00A4231D">
        <w:rPr>
          <w:rFonts w:ascii="Times New Roman" w:hAnsi="Times New Roman" w:cs="Times New Roman"/>
          <w:spacing w:val="-1"/>
          <w:sz w:val="24"/>
          <w:szCs w:val="24"/>
        </w:rPr>
        <w:t>workers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meet</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their</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needs</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in</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both</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immediate</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time</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frame</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future.</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Through</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greater</w:t>
      </w:r>
      <w:r w:rsidRPr="00A4231D">
        <w:rPr>
          <w:rFonts w:ascii="Times New Roman" w:hAnsi="Times New Roman" w:cs="Times New Roman"/>
          <w:spacing w:val="73"/>
          <w:sz w:val="24"/>
          <w:szCs w:val="24"/>
        </w:rPr>
        <w:t xml:space="preserve"> </w:t>
      </w:r>
      <w:r w:rsidRPr="00A4231D">
        <w:rPr>
          <w:rFonts w:ascii="Times New Roman" w:hAnsi="Times New Roman" w:cs="Times New Roman"/>
          <w:spacing w:val="-1"/>
          <w:sz w:val="24"/>
          <w:szCs w:val="24"/>
        </w:rPr>
        <w:t>engagement</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with</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employers,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education</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training</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providers</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can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better</w:t>
      </w:r>
      <w:r w:rsidRPr="00A4231D">
        <w:rPr>
          <w:rFonts w:ascii="Times New Roman" w:hAnsi="Times New Roman" w:cs="Times New Roman"/>
          <w:spacing w:val="-6"/>
          <w:sz w:val="24"/>
          <w:szCs w:val="24"/>
        </w:rPr>
        <w:t xml:space="preserve"> </w:t>
      </w:r>
      <w:r w:rsidRPr="00A4231D">
        <w:rPr>
          <w:rFonts w:ascii="Times New Roman" w:hAnsi="Times New Roman" w:cs="Times New Roman"/>
          <w:sz w:val="24"/>
          <w:szCs w:val="24"/>
        </w:rPr>
        <w:t>design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career</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93"/>
          <w:sz w:val="24"/>
          <w:szCs w:val="24"/>
        </w:rPr>
        <w:t xml:space="preserve"> </w:t>
      </w:r>
      <w:r w:rsidRPr="00A4231D">
        <w:rPr>
          <w:rFonts w:ascii="Times New Roman" w:hAnsi="Times New Roman" w:cs="Times New Roman"/>
          <w:spacing w:val="-1"/>
          <w:sz w:val="24"/>
          <w:szCs w:val="24"/>
        </w:rPr>
        <w:t>technical</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education</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content</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delivery</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options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that</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are</w:t>
      </w:r>
      <w:r w:rsidRPr="00A4231D">
        <w:rPr>
          <w:rFonts w:ascii="Times New Roman" w:hAnsi="Times New Roman" w:cs="Times New Roman"/>
          <w:spacing w:val="-6"/>
          <w:sz w:val="24"/>
          <w:szCs w:val="24"/>
        </w:rPr>
        <w:t xml:space="preserve"> </w:t>
      </w:r>
      <w:r w:rsidRPr="00A4231D">
        <w:rPr>
          <w:rFonts w:ascii="Times New Roman" w:hAnsi="Times New Roman" w:cs="Times New Roman"/>
          <w:sz w:val="24"/>
          <w:szCs w:val="24"/>
        </w:rPr>
        <w:t>more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aligned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with</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industry</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needs.</w:t>
      </w:r>
    </w:p>
    <w:p w14:paraId="1F6EF3D6" w14:textId="1DAE8327" w:rsidR="003E3690" w:rsidRPr="00A4231D" w:rsidRDefault="003E3690" w:rsidP="0002552C">
      <w:pPr>
        <w:kinsoku w:val="0"/>
        <w:overflowPunct w:val="0"/>
        <w:autoSpaceDE w:val="0"/>
        <w:autoSpaceDN w:val="0"/>
        <w:adjustRightInd w:val="0"/>
        <w:spacing w:after="0" w:line="240" w:lineRule="auto"/>
        <w:ind w:left="40" w:right="35"/>
        <w:rPr>
          <w:rFonts w:ascii="Times New Roman" w:hAnsi="Times New Roman" w:cs="Times New Roman"/>
          <w:sz w:val="24"/>
          <w:szCs w:val="24"/>
        </w:rPr>
      </w:pPr>
      <w:r w:rsidRPr="00A4231D">
        <w:rPr>
          <w:rFonts w:ascii="Times New Roman" w:hAnsi="Times New Roman" w:cs="Times New Roman"/>
          <w:spacing w:val="-1"/>
          <w:sz w:val="24"/>
          <w:szCs w:val="24"/>
        </w:rPr>
        <w:t>Providers</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can</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make</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adjustments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in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program</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content</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benefit</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employers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students,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well</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as</w:t>
      </w:r>
      <w:r w:rsidRPr="00A4231D">
        <w:rPr>
          <w:rFonts w:ascii="Times New Roman" w:hAnsi="Times New Roman" w:cs="Times New Roman"/>
          <w:spacing w:val="71"/>
          <w:sz w:val="24"/>
          <w:szCs w:val="24"/>
        </w:rPr>
        <w:t xml:space="preserve"> </w:t>
      </w:r>
      <w:r w:rsidRPr="00A4231D">
        <w:rPr>
          <w:rFonts w:ascii="Times New Roman" w:hAnsi="Times New Roman" w:cs="Times New Roman"/>
          <w:spacing w:val="-1"/>
          <w:sz w:val="24"/>
          <w:szCs w:val="24"/>
        </w:rPr>
        <w:t>address</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both</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state</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regional</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economic</w:t>
      </w:r>
      <w:r w:rsidRPr="00A4231D">
        <w:rPr>
          <w:rFonts w:ascii="Times New Roman" w:hAnsi="Times New Roman" w:cs="Times New Roman"/>
          <w:spacing w:val="-6"/>
          <w:sz w:val="24"/>
          <w:szCs w:val="24"/>
        </w:rPr>
        <w:t xml:space="preserve"> </w:t>
      </w:r>
      <w:r w:rsidRPr="00A4231D">
        <w:rPr>
          <w:rFonts w:ascii="Times New Roman" w:hAnsi="Times New Roman" w:cs="Times New Roman"/>
          <w:sz w:val="24"/>
          <w:szCs w:val="24"/>
        </w:rPr>
        <w:t>needs.</w:t>
      </w:r>
    </w:p>
    <w:p w14:paraId="4AEA2292" w14:textId="133D05BF" w:rsidR="003E3690" w:rsidRPr="00A4231D" w:rsidRDefault="003E3690" w:rsidP="003E3690">
      <w:pPr>
        <w:kinsoku w:val="0"/>
        <w:overflowPunct w:val="0"/>
        <w:autoSpaceDE w:val="0"/>
        <w:autoSpaceDN w:val="0"/>
        <w:adjustRightInd w:val="0"/>
        <w:spacing w:after="0" w:line="240" w:lineRule="auto"/>
        <w:ind w:left="40" w:right="35"/>
        <w:rPr>
          <w:rFonts w:ascii="Times New Roman" w:hAnsi="Times New Roman" w:cs="Times New Roman"/>
          <w:sz w:val="24"/>
          <w:szCs w:val="24"/>
        </w:rPr>
      </w:pPr>
    </w:p>
    <w:p w14:paraId="15EA230A" w14:textId="77777777" w:rsidR="003E3690" w:rsidRPr="00A4231D" w:rsidRDefault="003E3690" w:rsidP="003E3690">
      <w:pPr>
        <w:kinsoku w:val="0"/>
        <w:overflowPunct w:val="0"/>
        <w:autoSpaceDE w:val="0"/>
        <w:autoSpaceDN w:val="0"/>
        <w:adjustRightInd w:val="0"/>
        <w:spacing w:after="0" w:line="240" w:lineRule="auto"/>
        <w:ind w:left="40" w:right="35"/>
        <w:rPr>
          <w:rFonts w:ascii="Times New Roman" w:hAnsi="Times New Roman" w:cs="Times New Roman"/>
          <w:sz w:val="24"/>
          <w:szCs w:val="24"/>
        </w:rPr>
      </w:pPr>
    </w:p>
    <w:p w14:paraId="7E8D25FD" w14:textId="292FF9B3" w:rsidR="003E3690" w:rsidRPr="00A4231D" w:rsidRDefault="003E3690" w:rsidP="003E3690">
      <w:pPr>
        <w:kinsoku w:val="0"/>
        <w:overflowPunct w:val="0"/>
        <w:autoSpaceDE w:val="0"/>
        <w:autoSpaceDN w:val="0"/>
        <w:adjustRightInd w:val="0"/>
        <w:spacing w:after="0" w:line="200" w:lineRule="atLeast"/>
        <w:ind w:left="172"/>
        <w:rPr>
          <w:rFonts w:ascii="Times New Roman" w:hAnsi="Times New Roman" w:cs="Times New Roman"/>
          <w:sz w:val="20"/>
          <w:szCs w:val="20"/>
        </w:rPr>
      </w:pPr>
      <w:r w:rsidRPr="00A4231D">
        <w:rPr>
          <w:rFonts w:ascii="Times New Roman" w:hAnsi="Times New Roman" w:cs="Times New Roman"/>
          <w:noProof/>
          <w:sz w:val="20"/>
          <w:szCs w:val="20"/>
        </w:rPr>
        <mc:AlternateContent>
          <mc:Choice Requires="wps">
            <w:drawing>
              <wp:inline distT="0" distB="0" distL="0" distR="0" wp14:anchorId="2BBE5EE0" wp14:editId="615F89A2">
                <wp:extent cx="2592070" cy="262255"/>
                <wp:effectExtent l="0" t="0" r="0" b="444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62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638C6"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1—Local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wps:txbx>
                      <wps:bodyPr rot="0" vert="horz" wrap="square" lIns="0" tIns="0" rIns="0" bIns="0" anchor="t" anchorCtr="0" upright="1">
                        <a:noAutofit/>
                      </wps:bodyPr>
                    </wps:wsp>
                  </a:graphicData>
                </a:graphic>
              </wp:inline>
            </w:drawing>
          </mc:Choice>
          <mc:Fallback>
            <w:pict>
              <v:shape w14:anchorId="2BBE5EE0" id="Text Box 19" o:spid="_x0000_s1035" type="#_x0000_t202" style="width:20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" fillcolor="black" stroked="f">
                <v:textbox inset="0,0,0,0">
                  <w:txbxContent>
                    <w:p w14:paraId="723638C6"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1—Local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v:textbox>
                <w10:anchorlock/>
              </v:shape>
            </w:pict>
          </mc:Fallback>
        </mc:AlternateContent>
      </w:r>
    </w:p>
    <w:p w14:paraId="38FEC762" w14:textId="77777777" w:rsidR="003E3690" w:rsidRPr="00A4231D" w:rsidRDefault="003E3690" w:rsidP="003E3690">
      <w:pPr>
        <w:kinsoku w:val="0"/>
        <w:overflowPunct w:val="0"/>
        <w:autoSpaceDE w:val="0"/>
        <w:autoSpaceDN w:val="0"/>
        <w:adjustRightInd w:val="0"/>
        <w:spacing w:before="10" w:after="0" w:line="240" w:lineRule="auto"/>
        <w:rPr>
          <w:rFonts w:ascii="Times New Roman" w:hAnsi="Times New Roman" w:cs="Times New Roman"/>
          <w:sz w:val="20"/>
          <w:szCs w:val="20"/>
        </w:rPr>
      </w:pPr>
    </w:p>
    <w:p w14:paraId="2133BE30" w14:textId="340D11A2" w:rsidR="003E3690" w:rsidRPr="00A4231D" w:rsidRDefault="003E3690" w:rsidP="003E3690">
      <w:pPr>
        <w:kinsoku w:val="0"/>
        <w:overflowPunct w:val="0"/>
        <w:autoSpaceDE w:val="0"/>
        <w:autoSpaceDN w:val="0"/>
        <w:adjustRightInd w:val="0"/>
        <w:spacing w:before="29" w:after="0" w:line="240" w:lineRule="auto"/>
        <w:ind w:left="100"/>
        <w:outlineLvl w:val="0"/>
        <w:rPr>
          <w:rFonts w:ascii="Times New Roman" w:hAnsi="Times New Roman" w:cs="Times New Roman"/>
          <w:b/>
          <w:bCs/>
          <w:spacing w:val="-1"/>
          <w:sz w:val="24"/>
          <w:szCs w:val="24"/>
        </w:rPr>
      </w:pPr>
      <w:r w:rsidRPr="00A4231D">
        <w:rPr>
          <w:rFonts w:ascii="Times New Roman" w:hAnsi="Times New Roman" w:cs="Times New Roman"/>
          <w:b/>
          <w:bCs/>
          <w:spacing w:val="-1"/>
          <w:sz w:val="24"/>
          <w:szCs w:val="24"/>
        </w:rPr>
        <w:t>Board</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response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z w:val="24"/>
          <w:szCs w:val="24"/>
        </w:rPr>
        <w:t>and</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corresponding</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plan</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z w:val="24"/>
          <w:szCs w:val="24"/>
        </w:rPr>
        <w:t>page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number(s):</w:t>
      </w:r>
    </w:p>
    <w:p w14:paraId="746A4333" w14:textId="2BA0E314" w:rsidR="008719F7" w:rsidRPr="00A4231D" w:rsidRDefault="008719F7" w:rsidP="003E3690">
      <w:pPr>
        <w:kinsoku w:val="0"/>
        <w:overflowPunct w:val="0"/>
        <w:autoSpaceDE w:val="0"/>
        <w:autoSpaceDN w:val="0"/>
        <w:adjustRightInd w:val="0"/>
        <w:spacing w:before="29" w:after="0" w:line="240" w:lineRule="auto"/>
        <w:ind w:left="100"/>
        <w:outlineLvl w:val="0"/>
        <w:rPr>
          <w:rFonts w:ascii="Times New Roman" w:hAnsi="Times New Roman" w:cs="Times New Roman"/>
          <w:b/>
          <w:bCs/>
          <w:spacing w:val="-1"/>
          <w:sz w:val="24"/>
          <w:szCs w:val="24"/>
        </w:rPr>
      </w:pPr>
    </w:p>
    <w:p w14:paraId="1D89DE1C" w14:textId="203FE2D2" w:rsidR="005E49FF" w:rsidRPr="00A4231D" w:rsidRDefault="008719F7" w:rsidP="00A06F0C">
      <w:pPr>
        <w:kinsoku w:val="0"/>
        <w:overflowPunct w:val="0"/>
        <w:autoSpaceDE w:val="0"/>
        <w:autoSpaceDN w:val="0"/>
        <w:adjustRightInd w:val="0"/>
        <w:spacing w:before="29" w:after="0" w:line="240" w:lineRule="auto"/>
        <w:ind w:left="100"/>
        <w:jc w:val="both"/>
        <w:outlineLvl w:val="0"/>
        <w:rPr>
          <w:rFonts w:ascii="Times New Roman" w:hAnsi="Times New Roman" w:cs="Times New Roman"/>
          <w:spacing w:val="-1"/>
          <w:sz w:val="24"/>
          <w:szCs w:val="24"/>
        </w:rPr>
      </w:pPr>
      <w:r w:rsidRPr="00A4231D">
        <w:rPr>
          <w:rFonts w:ascii="Times New Roman" w:hAnsi="Times New Roman" w:cs="Times New Roman"/>
          <w:spacing w:val="-1"/>
          <w:sz w:val="24"/>
          <w:szCs w:val="24"/>
        </w:rPr>
        <w:t xml:space="preserve">In keeping with the TWC’s system goals, WFS Cameron works with employers to increase business and industry involvement and expand licensure and industry certification.  WFS Cameron has responded to employers’ growing need to fill higher skill positions primarily in construction and manufacturing industries. </w:t>
      </w:r>
    </w:p>
    <w:p w14:paraId="4DED68C1" w14:textId="77777777" w:rsidR="009B6DBA" w:rsidRPr="00A4231D" w:rsidRDefault="009B6DBA" w:rsidP="00A06F0C">
      <w:pPr>
        <w:kinsoku w:val="0"/>
        <w:overflowPunct w:val="0"/>
        <w:autoSpaceDE w:val="0"/>
        <w:autoSpaceDN w:val="0"/>
        <w:adjustRightInd w:val="0"/>
        <w:spacing w:before="29" w:after="0" w:line="240" w:lineRule="auto"/>
        <w:ind w:left="100"/>
        <w:jc w:val="both"/>
        <w:outlineLvl w:val="0"/>
        <w:rPr>
          <w:rFonts w:ascii="Times New Roman" w:hAnsi="Times New Roman" w:cs="Times New Roman"/>
          <w:spacing w:val="-1"/>
          <w:sz w:val="24"/>
          <w:szCs w:val="24"/>
        </w:rPr>
      </w:pPr>
    </w:p>
    <w:p w14:paraId="789F3AC2" w14:textId="77777777" w:rsidR="009B6DBA" w:rsidRPr="00A4231D" w:rsidRDefault="008719F7" w:rsidP="008719F7">
      <w:pPr>
        <w:kinsoku w:val="0"/>
        <w:overflowPunct w:val="0"/>
        <w:autoSpaceDE w:val="0"/>
        <w:autoSpaceDN w:val="0"/>
        <w:adjustRightInd w:val="0"/>
        <w:spacing w:before="29" w:after="0" w:line="240" w:lineRule="auto"/>
        <w:ind w:left="100"/>
        <w:jc w:val="both"/>
        <w:outlineLvl w:val="0"/>
        <w:rPr>
          <w:rFonts w:ascii="Times New Roman" w:hAnsi="Times New Roman" w:cs="Times New Roman"/>
          <w:spacing w:val="-1"/>
          <w:sz w:val="24"/>
          <w:szCs w:val="24"/>
        </w:rPr>
      </w:pPr>
      <w:r w:rsidRPr="00A4231D">
        <w:rPr>
          <w:rFonts w:ascii="Times New Roman" w:hAnsi="Times New Roman" w:cs="Times New Roman"/>
          <w:spacing w:val="-1"/>
          <w:sz w:val="24"/>
          <w:szCs w:val="24"/>
        </w:rPr>
        <w:t>Apprenticeship programs approved by the Department of Labor have been developed through the local workforce board and the local colleges</w:t>
      </w:r>
      <w:r w:rsidR="00A06F0C" w:rsidRPr="00A4231D">
        <w:rPr>
          <w:rFonts w:ascii="Times New Roman" w:hAnsi="Times New Roman" w:cs="Times New Roman"/>
          <w:spacing w:val="-1"/>
          <w:sz w:val="24"/>
          <w:szCs w:val="24"/>
        </w:rPr>
        <w:t>,</w:t>
      </w:r>
      <w:r w:rsidRPr="00A4231D">
        <w:rPr>
          <w:rFonts w:ascii="Times New Roman" w:hAnsi="Times New Roman" w:cs="Times New Roman"/>
          <w:spacing w:val="-1"/>
          <w:sz w:val="24"/>
          <w:szCs w:val="24"/>
        </w:rPr>
        <w:t xml:space="preserve"> and private training providers. WFS Cameron has collaborated with TWC and Registered Apprenticeship programs to expand the number of apprentices in underserved populations and to provide training toward industry-based certifications to increase the number of work-ready individuals in high demand occupations. Our Board has also sought to increase the number of employers who participate in work-based learning programs. Furthermore,  in order to continue to accommodate employers’ need for manpower, the service delivery method for training was adjusted to include distance learning in addition to the traditional face-to-face model, being respectful of social distancing guidelines mandated by the Governor due to the COVID-19 pandemic. </w:t>
      </w:r>
    </w:p>
    <w:p w14:paraId="3FE0E52B" w14:textId="77777777" w:rsidR="009B6DBA" w:rsidRPr="00A4231D" w:rsidRDefault="009B6DBA" w:rsidP="008719F7">
      <w:pPr>
        <w:kinsoku w:val="0"/>
        <w:overflowPunct w:val="0"/>
        <w:autoSpaceDE w:val="0"/>
        <w:autoSpaceDN w:val="0"/>
        <w:adjustRightInd w:val="0"/>
        <w:spacing w:before="29" w:after="0" w:line="240" w:lineRule="auto"/>
        <w:ind w:left="100"/>
        <w:jc w:val="both"/>
        <w:outlineLvl w:val="0"/>
        <w:rPr>
          <w:rFonts w:ascii="Times New Roman" w:hAnsi="Times New Roman" w:cs="Times New Roman"/>
          <w:spacing w:val="-1"/>
          <w:sz w:val="24"/>
          <w:szCs w:val="24"/>
        </w:rPr>
      </w:pPr>
    </w:p>
    <w:p w14:paraId="402134D2" w14:textId="6D39040B" w:rsidR="00167E6C" w:rsidRPr="00A4231D" w:rsidRDefault="009B6DBA" w:rsidP="00167E6C">
      <w:pPr>
        <w:kinsoku w:val="0"/>
        <w:overflowPunct w:val="0"/>
        <w:autoSpaceDE w:val="0"/>
        <w:autoSpaceDN w:val="0"/>
        <w:adjustRightInd w:val="0"/>
        <w:spacing w:before="29" w:after="0" w:line="240" w:lineRule="auto"/>
        <w:ind w:left="100"/>
        <w:jc w:val="both"/>
        <w:outlineLvl w:val="0"/>
        <w:rPr>
          <w:rFonts w:ascii="Times New Roman" w:hAnsi="Times New Roman" w:cs="Times New Roman"/>
          <w:color w:val="000000"/>
          <w:sz w:val="24"/>
          <w:szCs w:val="24"/>
          <w:shd w:val="clear" w:color="auto" w:fill="FFFFFF"/>
        </w:rPr>
      </w:pPr>
      <w:r w:rsidRPr="00A4231D">
        <w:rPr>
          <w:rFonts w:ascii="Times New Roman" w:hAnsi="Times New Roman" w:cs="Times New Roman"/>
          <w:spacing w:val="-1"/>
          <w:sz w:val="24"/>
          <w:szCs w:val="24"/>
        </w:rPr>
        <w:t>WFS Cameron partner</w:t>
      </w:r>
      <w:r w:rsidR="00BA3CC7" w:rsidRPr="00A4231D">
        <w:rPr>
          <w:rFonts w:ascii="Times New Roman" w:hAnsi="Times New Roman" w:cs="Times New Roman"/>
          <w:spacing w:val="-1"/>
          <w:sz w:val="24"/>
          <w:szCs w:val="24"/>
        </w:rPr>
        <w:t>s</w:t>
      </w:r>
      <w:r w:rsidRPr="00A4231D">
        <w:rPr>
          <w:rFonts w:ascii="Times New Roman" w:hAnsi="Times New Roman" w:cs="Times New Roman"/>
          <w:spacing w:val="-1"/>
          <w:sz w:val="24"/>
          <w:szCs w:val="24"/>
        </w:rPr>
        <w:t xml:space="preserve"> with TWC to </w:t>
      </w:r>
      <w:r w:rsidR="007158CE" w:rsidRPr="00A4231D">
        <w:rPr>
          <w:rFonts w:ascii="Times New Roman" w:hAnsi="Times New Roman" w:cs="Times New Roman"/>
          <w:spacing w:val="-1"/>
          <w:sz w:val="24"/>
          <w:szCs w:val="24"/>
        </w:rPr>
        <w:t xml:space="preserve">support collaborations between our local board and industry partners to leverage funding through the Texas Industry Partnership Program (TIP) grant; between </w:t>
      </w:r>
      <w:r w:rsidR="00596D0C" w:rsidRPr="00A4231D">
        <w:rPr>
          <w:rFonts w:ascii="Times New Roman" w:hAnsi="Times New Roman" w:cs="Times New Roman"/>
          <w:spacing w:val="-1"/>
          <w:sz w:val="24"/>
          <w:szCs w:val="24"/>
        </w:rPr>
        <w:t xml:space="preserve">our board and economic Development corporations to provide high demand occupational job training with High Demand Job Training Grants (HDJT); and </w:t>
      </w:r>
      <w:r w:rsidR="009B4672" w:rsidRPr="00A4231D">
        <w:rPr>
          <w:rFonts w:ascii="Times New Roman" w:hAnsi="Times New Roman" w:cs="Times New Roman"/>
          <w:color w:val="000000"/>
          <w:sz w:val="24"/>
          <w:szCs w:val="24"/>
          <w:shd w:val="clear" w:color="auto" w:fill="FFFFFF"/>
        </w:rPr>
        <w:t>among businesses, public community and technical colleges, Workforce Boards and economic development partners</w:t>
      </w:r>
      <w:r w:rsidR="00167E6C" w:rsidRPr="00A4231D">
        <w:rPr>
          <w:rFonts w:ascii="Times New Roman" w:hAnsi="Times New Roman" w:cs="Times New Roman"/>
          <w:color w:val="000000"/>
          <w:sz w:val="24"/>
          <w:szCs w:val="24"/>
          <w:shd w:val="clear" w:color="auto" w:fill="FFFFFF"/>
        </w:rPr>
        <w:t xml:space="preserve"> to provide customized job-training projects (including </w:t>
      </w:r>
      <w:r w:rsidR="00167E6C" w:rsidRPr="00A4231D">
        <w:rPr>
          <w:rFonts w:ascii="Times New Roman" w:hAnsi="Times New Roman" w:cs="Times New Roman"/>
          <w:spacing w:val="-1"/>
          <w:sz w:val="24"/>
          <w:szCs w:val="24"/>
        </w:rPr>
        <w:t xml:space="preserve">Incumbent Worker Training) through Skills Development Funding (SDF).   </w:t>
      </w:r>
    </w:p>
    <w:p w14:paraId="3BA3999A" w14:textId="77777777" w:rsidR="009B4672" w:rsidRPr="00A4231D" w:rsidRDefault="009B4672" w:rsidP="008719F7">
      <w:pPr>
        <w:kinsoku w:val="0"/>
        <w:overflowPunct w:val="0"/>
        <w:autoSpaceDE w:val="0"/>
        <w:autoSpaceDN w:val="0"/>
        <w:adjustRightInd w:val="0"/>
        <w:spacing w:before="29" w:after="0" w:line="240" w:lineRule="auto"/>
        <w:ind w:left="100"/>
        <w:jc w:val="both"/>
        <w:outlineLvl w:val="0"/>
        <w:rPr>
          <w:rFonts w:ascii="Times New Roman" w:hAnsi="Times New Roman" w:cs="Times New Roman"/>
          <w:spacing w:val="-1"/>
          <w:sz w:val="24"/>
          <w:szCs w:val="24"/>
        </w:rPr>
      </w:pPr>
    </w:p>
    <w:p w14:paraId="70FBED11" w14:textId="37A192A7" w:rsidR="003E3690" w:rsidRPr="00A4231D" w:rsidRDefault="003E3690" w:rsidP="003E3690">
      <w:pPr>
        <w:kinsoku w:val="0"/>
        <w:overflowPunct w:val="0"/>
        <w:autoSpaceDE w:val="0"/>
        <w:autoSpaceDN w:val="0"/>
        <w:adjustRightInd w:val="0"/>
        <w:spacing w:after="0" w:line="200" w:lineRule="atLeast"/>
        <w:ind w:left="104"/>
        <w:rPr>
          <w:rFonts w:ascii="Times New Roman" w:hAnsi="Times New Roman" w:cs="Times New Roman"/>
          <w:sz w:val="20"/>
          <w:szCs w:val="20"/>
        </w:rPr>
      </w:pPr>
      <w:r w:rsidRPr="00A4231D">
        <w:rPr>
          <w:rFonts w:ascii="Times New Roman" w:hAnsi="Times New Roman" w:cs="Times New Roman"/>
          <w:noProof/>
          <w:sz w:val="20"/>
          <w:szCs w:val="20"/>
        </w:rPr>
        <mc:AlternateContent>
          <mc:Choice Requires="wps">
            <w:drawing>
              <wp:inline distT="0" distB="0" distL="0" distR="0" wp14:anchorId="414A8FA4" wp14:editId="4106A981">
                <wp:extent cx="5937885" cy="480060"/>
                <wp:effectExtent l="9525" t="9525" r="5715" b="571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80060"/>
                        </a:xfrm>
                        <a:prstGeom prst="rect">
                          <a:avLst/>
                        </a:prstGeom>
                        <a:solidFill>
                          <a:srgbClr val="000000"/>
                        </a:solidFill>
                        <a:ln w="7366" cmpd="sng">
                          <a:solidFill>
                            <a:srgbClr val="000000"/>
                          </a:solidFill>
                          <a:miter lim="800000"/>
                          <a:headEnd/>
                          <a:tailEnd/>
                        </a:ln>
                      </wps:spPr>
                      <wps:txbx>
                        <w:txbxContent>
                          <w:p w14:paraId="46F3CCEA" w14:textId="77777777" w:rsidR="00831E84" w:rsidRDefault="00831E84" w:rsidP="003E3690">
                            <w:pPr>
                              <w:pStyle w:val="BodyText"/>
                              <w:kinsoku w:val="0"/>
                              <w:overflowPunct w:val="0"/>
                              <w:spacing w:before="3"/>
                              <w:rPr>
                                <w:b/>
                                <w:bCs/>
                                <w:sz w:val="20"/>
                                <w:szCs w:val="20"/>
                              </w:rPr>
                            </w:pPr>
                          </w:p>
                          <w:p w14:paraId="12090906"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2</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wps:txbx>
                      <wps:bodyPr rot="0" vert="horz" wrap="square" lIns="0" tIns="0" rIns="0" bIns="0" anchor="t" anchorCtr="0" upright="1">
                        <a:noAutofit/>
                      </wps:bodyPr>
                    </wps:wsp>
                  </a:graphicData>
                </a:graphic>
              </wp:inline>
            </w:drawing>
          </mc:Choice>
          <mc:Fallback>
            <w:pict>
              <v:shape w14:anchorId="414A8FA4" id="Text Box 18" o:spid="_x0000_s1036" type="#_x0000_t202" style="width:467.5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" fillcolor="black" strokeweight=".58pt">
                <v:textbox inset="0,0,0,0">
                  <w:txbxContent>
                    <w:p w14:paraId="46F3CCEA" w14:textId="77777777" w:rsidR="00831E84" w:rsidRDefault="00831E84" w:rsidP="003E3690">
                      <w:pPr>
                        <w:pStyle w:val="BodyText"/>
                        <w:kinsoku w:val="0"/>
                        <w:overflowPunct w:val="0"/>
                        <w:spacing w:before="3"/>
                        <w:rPr>
                          <w:b/>
                          <w:bCs/>
                          <w:sz w:val="20"/>
                          <w:szCs w:val="20"/>
                        </w:rPr>
                      </w:pPr>
                    </w:p>
                    <w:p w14:paraId="12090906"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2</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v:textbox>
                <w10:anchorlock/>
              </v:shape>
            </w:pict>
          </mc:Fallback>
        </mc:AlternateContent>
      </w:r>
    </w:p>
    <w:p w14:paraId="0BC29D97" w14:textId="77777777" w:rsidR="003E3690" w:rsidRPr="00A4231D" w:rsidRDefault="003E3690" w:rsidP="003E3690">
      <w:pPr>
        <w:kinsoku w:val="0"/>
        <w:overflowPunct w:val="0"/>
        <w:autoSpaceDE w:val="0"/>
        <w:autoSpaceDN w:val="0"/>
        <w:adjustRightInd w:val="0"/>
        <w:spacing w:before="9" w:after="0" w:line="240" w:lineRule="auto"/>
        <w:rPr>
          <w:rFonts w:ascii="Times New Roman" w:hAnsi="Times New Roman" w:cs="Times New Roman"/>
          <w:b/>
          <w:bCs/>
          <w:sz w:val="15"/>
          <w:szCs w:val="15"/>
        </w:rPr>
      </w:pPr>
    </w:p>
    <w:p w14:paraId="4424596F" w14:textId="77777777" w:rsidR="003E3690" w:rsidRPr="00A4231D" w:rsidRDefault="003E3690" w:rsidP="003E3690">
      <w:pPr>
        <w:kinsoku w:val="0"/>
        <w:overflowPunct w:val="0"/>
        <w:autoSpaceDE w:val="0"/>
        <w:autoSpaceDN w:val="0"/>
        <w:adjustRightInd w:val="0"/>
        <w:spacing w:before="29" w:after="0" w:line="240" w:lineRule="auto"/>
        <w:ind w:left="100"/>
        <w:rPr>
          <w:rFonts w:ascii="Times New Roman" w:hAnsi="Times New Roman" w:cs="Times New Roman"/>
          <w:sz w:val="24"/>
          <w:szCs w:val="24"/>
        </w:rPr>
      </w:pPr>
      <w:bookmarkStart w:id="37" w:name="Engage_in_Partnerships"/>
      <w:bookmarkStart w:id="38" w:name="bookmark3"/>
      <w:bookmarkEnd w:id="37"/>
      <w:bookmarkEnd w:id="38"/>
      <w:r w:rsidRPr="00A4231D">
        <w:rPr>
          <w:rFonts w:ascii="Times New Roman" w:hAnsi="Times New Roman" w:cs="Times New Roman"/>
          <w:b/>
          <w:bCs/>
          <w:sz w:val="24"/>
          <w:szCs w:val="24"/>
        </w:rPr>
        <w:t>Engage</w:t>
      </w:r>
      <w:r w:rsidRPr="00A4231D">
        <w:rPr>
          <w:rFonts w:ascii="Times New Roman" w:hAnsi="Times New Roman" w:cs="Times New Roman"/>
          <w:b/>
          <w:bCs/>
          <w:spacing w:val="-6"/>
          <w:sz w:val="24"/>
          <w:szCs w:val="24"/>
        </w:rPr>
        <w:t xml:space="preserve"> </w:t>
      </w:r>
      <w:r w:rsidRPr="00A4231D">
        <w:rPr>
          <w:rFonts w:ascii="Times New Roman" w:hAnsi="Times New Roman" w:cs="Times New Roman"/>
          <w:b/>
          <w:bCs/>
          <w:sz w:val="24"/>
          <w:szCs w:val="24"/>
        </w:rPr>
        <w:t>in</w:t>
      </w:r>
      <w:r w:rsidRPr="00A4231D">
        <w:rPr>
          <w:rFonts w:ascii="Times New Roman" w:hAnsi="Times New Roman" w:cs="Times New Roman"/>
          <w:b/>
          <w:bCs/>
          <w:spacing w:val="-4"/>
          <w:sz w:val="24"/>
          <w:szCs w:val="24"/>
        </w:rPr>
        <w:t xml:space="preserve"> </w:t>
      </w:r>
      <w:r w:rsidRPr="00A4231D">
        <w:rPr>
          <w:rFonts w:ascii="Times New Roman" w:hAnsi="Times New Roman" w:cs="Times New Roman"/>
          <w:b/>
          <w:bCs/>
          <w:spacing w:val="-1"/>
          <w:sz w:val="24"/>
          <w:szCs w:val="24"/>
        </w:rPr>
        <w:t>Partnerships</w:t>
      </w:r>
    </w:p>
    <w:p w14:paraId="4187DE47" w14:textId="77777777" w:rsidR="003E3690" w:rsidRPr="00A4231D" w:rsidRDefault="003E3690" w:rsidP="003E3690">
      <w:pPr>
        <w:kinsoku w:val="0"/>
        <w:overflowPunct w:val="0"/>
        <w:autoSpaceDE w:val="0"/>
        <w:autoSpaceDN w:val="0"/>
        <w:adjustRightInd w:val="0"/>
        <w:spacing w:before="10" w:after="0" w:line="240" w:lineRule="auto"/>
        <w:rPr>
          <w:rFonts w:ascii="Times New Roman" w:hAnsi="Times New Roman" w:cs="Times New Roman"/>
          <w:b/>
          <w:bCs/>
          <w:sz w:val="20"/>
          <w:szCs w:val="20"/>
        </w:rPr>
      </w:pPr>
    </w:p>
    <w:p w14:paraId="1467134D" w14:textId="77777777" w:rsidR="003E3690" w:rsidRPr="00A4231D" w:rsidRDefault="003E3690" w:rsidP="003E3690">
      <w:pPr>
        <w:kinsoku w:val="0"/>
        <w:overflowPunct w:val="0"/>
        <w:autoSpaceDE w:val="0"/>
        <w:autoSpaceDN w:val="0"/>
        <w:adjustRightInd w:val="0"/>
        <w:spacing w:after="0" w:line="240" w:lineRule="auto"/>
        <w:ind w:left="100" w:right="167"/>
        <w:rPr>
          <w:rFonts w:ascii="Times New Roman" w:hAnsi="Times New Roman" w:cs="Times New Roman"/>
          <w:sz w:val="24"/>
          <w:szCs w:val="24"/>
        </w:rPr>
      </w:pPr>
      <w:r w:rsidRPr="00A4231D">
        <w:rPr>
          <w:rFonts w:ascii="Times New Roman" w:hAnsi="Times New Roman" w:cs="Times New Roman"/>
          <w:spacing w:val="-1"/>
          <w:sz w:val="24"/>
          <w:szCs w:val="24"/>
        </w:rPr>
        <w:t>Through</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collaborative</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and</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transparent</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processes,</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workforce</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system</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partners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focus</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on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outcomes</w:t>
      </w:r>
      <w:r w:rsidRPr="00A4231D">
        <w:rPr>
          <w:rFonts w:ascii="Times New Roman" w:hAnsi="Times New Roman" w:cs="Times New Roman"/>
          <w:spacing w:val="83"/>
          <w:sz w:val="24"/>
          <w:szCs w:val="24"/>
        </w:rPr>
        <w:t xml:space="preserve"> </w:t>
      </w:r>
      <w:r w:rsidRPr="00A4231D">
        <w:rPr>
          <w:rFonts w:ascii="Times New Roman" w:hAnsi="Times New Roman" w:cs="Times New Roman"/>
          <w:spacing w:val="-1"/>
          <w:sz w:val="24"/>
          <w:szCs w:val="24"/>
        </w:rPr>
        <w:t>that</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improve</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employability</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of</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all</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program</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participants—from</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across</w:t>
      </w:r>
      <w:r w:rsidRPr="00A4231D">
        <w:rPr>
          <w:rFonts w:ascii="Times New Roman" w:hAnsi="Times New Roman" w:cs="Times New Roman"/>
          <w:spacing w:val="-2"/>
          <w:sz w:val="24"/>
          <w:szCs w:val="24"/>
        </w:rPr>
        <w:t xml:space="preserve"> </w:t>
      </w:r>
      <w:r w:rsidRPr="00A4231D">
        <w:rPr>
          <w:rFonts w:ascii="Times New Roman" w:hAnsi="Times New Roman" w:cs="Times New Roman"/>
          <w:sz w:val="24"/>
          <w:szCs w:val="24"/>
        </w:rPr>
        <w:t>a</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wide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spectrum</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of</w:t>
      </w:r>
      <w:r w:rsidRPr="00A4231D">
        <w:rPr>
          <w:rFonts w:ascii="Times New Roman" w:hAnsi="Times New Roman" w:cs="Times New Roman"/>
          <w:spacing w:val="103"/>
          <w:sz w:val="24"/>
          <w:szCs w:val="24"/>
        </w:rPr>
        <w:t xml:space="preserve"> </w:t>
      </w:r>
      <w:r w:rsidRPr="00A4231D">
        <w:rPr>
          <w:rFonts w:ascii="Times New Roman" w:hAnsi="Times New Roman" w:cs="Times New Roman"/>
          <w:spacing w:val="-1"/>
          <w:sz w:val="24"/>
          <w:szCs w:val="24"/>
        </w:rPr>
        <w:t>capabilities</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experiences—to</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meet</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employer</w:t>
      </w:r>
      <w:r w:rsidRPr="00A4231D">
        <w:rPr>
          <w:rFonts w:ascii="Times New Roman" w:hAnsi="Times New Roman" w:cs="Times New Roman"/>
          <w:spacing w:val="-7"/>
          <w:sz w:val="24"/>
          <w:szCs w:val="24"/>
        </w:rPr>
        <w:t xml:space="preserve"> </w:t>
      </w:r>
      <w:r w:rsidRPr="00A4231D">
        <w:rPr>
          <w:rFonts w:ascii="Times New Roman" w:hAnsi="Times New Roman" w:cs="Times New Roman"/>
          <w:sz w:val="24"/>
          <w:szCs w:val="24"/>
        </w:rPr>
        <w:t>needs.</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The</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leveraging</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of</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partnerships</w:t>
      </w:r>
      <w:r w:rsidRPr="00A4231D">
        <w:rPr>
          <w:rFonts w:ascii="Times New Roman" w:hAnsi="Times New Roman" w:cs="Times New Roman"/>
          <w:spacing w:val="-6"/>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enhance</w:t>
      </w:r>
      <w:r w:rsidRPr="00A4231D">
        <w:rPr>
          <w:rFonts w:ascii="Times New Roman" w:hAnsi="Times New Roman" w:cs="Times New Roman"/>
          <w:spacing w:val="101"/>
          <w:w w:val="99"/>
          <w:sz w:val="24"/>
          <w:szCs w:val="24"/>
        </w:rPr>
        <w:t xml:space="preserve"> </w:t>
      </w:r>
      <w:r w:rsidRPr="00A4231D">
        <w:rPr>
          <w:rFonts w:ascii="Times New Roman" w:hAnsi="Times New Roman" w:cs="Times New Roman"/>
          <w:spacing w:val="-1"/>
          <w:sz w:val="24"/>
          <w:szCs w:val="24"/>
        </w:rPr>
        <w:t>system</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alignment</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outcomes</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depends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on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trust,</w:t>
      </w:r>
      <w:r w:rsidRPr="00A4231D">
        <w:rPr>
          <w:rFonts w:ascii="Times New Roman" w:hAnsi="Times New Roman" w:cs="Times New Roman"/>
          <w:spacing w:val="-2"/>
          <w:sz w:val="24"/>
          <w:szCs w:val="24"/>
        </w:rPr>
        <w:t xml:space="preserve"> </w:t>
      </w:r>
      <w:r w:rsidRPr="00A4231D">
        <w:rPr>
          <w:rFonts w:ascii="Times New Roman" w:hAnsi="Times New Roman" w:cs="Times New Roman"/>
          <w:sz w:val="24"/>
          <w:szCs w:val="24"/>
        </w:rPr>
        <w:t>a</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culture</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of</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collaboration</w:t>
      </w:r>
      <w:r w:rsidRPr="00A4231D">
        <w:rPr>
          <w:rFonts w:ascii="Times New Roman" w:hAnsi="Times New Roman" w:cs="Times New Roman"/>
          <w:spacing w:val="-2"/>
          <w:sz w:val="24"/>
          <w:szCs w:val="24"/>
        </w:rPr>
        <w:t xml:space="preserve"> </w:t>
      </w:r>
      <w:r w:rsidRPr="00A4231D">
        <w:rPr>
          <w:rFonts w:ascii="Times New Roman" w:hAnsi="Times New Roman" w:cs="Times New Roman"/>
          <w:sz w:val="24"/>
          <w:szCs w:val="24"/>
        </w:rPr>
        <w:t>both</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within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103"/>
          <w:sz w:val="24"/>
          <w:szCs w:val="24"/>
        </w:rPr>
        <w:t xml:space="preserve"> </w:t>
      </w:r>
      <w:r w:rsidRPr="00A4231D">
        <w:rPr>
          <w:rFonts w:ascii="Times New Roman" w:hAnsi="Times New Roman" w:cs="Times New Roman"/>
          <w:spacing w:val="-1"/>
          <w:sz w:val="24"/>
          <w:szCs w:val="24"/>
        </w:rPr>
        <w:t>external</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workforce</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system,</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deep</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working</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relationships,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technical</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capacity</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79"/>
          <w:sz w:val="24"/>
          <w:szCs w:val="24"/>
        </w:rPr>
        <w:t xml:space="preserve"> </w:t>
      </w:r>
      <w:r w:rsidRPr="00A4231D">
        <w:rPr>
          <w:rFonts w:ascii="Times New Roman" w:hAnsi="Times New Roman" w:cs="Times New Roman"/>
          <w:spacing w:val="-1"/>
          <w:sz w:val="24"/>
          <w:szCs w:val="24"/>
        </w:rPr>
        <w:t>communicate</w:t>
      </w:r>
      <w:r w:rsidRPr="00A4231D">
        <w:rPr>
          <w:rFonts w:ascii="Times New Roman" w:hAnsi="Times New Roman" w:cs="Times New Roman"/>
          <w:spacing w:val="-6"/>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share</w:t>
      </w:r>
      <w:r w:rsidRPr="00A4231D">
        <w:rPr>
          <w:rFonts w:ascii="Times New Roman" w:hAnsi="Times New Roman" w:cs="Times New Roman"/>
          <w:spacing w:val="-6"/>
          <w:sz w:val="24"/>
          <w:szCs w:val="24"/>
        </w:rPr>
        <w:t xml:space="preserve"> </w:t>
      </w:r>
      <w:r w:rsidRPr="00A4231D">
        <w:rPr>
          <w:rFonts w:ascii="Times New Roman" w:hAnsi="Times New Roman" w:cs="Times New Roman"/>
          <w:sz w:val="24"/>
          <w:szCs w:val="24"/>
        </w:rPr>
        <w:t>needs,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data,</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information.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Partnerships</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can</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provide</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for</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common</w:t>
      </w:r>
      <w:r w:rsidRPr="00A4231D">
        <w:rPr>
          <w:rFonts w:ascii="Times New Roman" w:hAnsi="Times New Roman" w:cs="Times New Roman"/>
          <w:spacing w:val="83"/>
          <w:sz w:val="24"/>
          <w:szCs w:val="24"/>
        </w:rPr>
        <w:t xml:space="preserve"> </w:t>
      </w:r>
      <w:r w:rsidRPr="00A4231D">
        <w:rPr>
          <w:rFonts w:ascii="Times New Roman" w:hAnsi="Times New Roman" w:cs="Times New Roman"/>
          <w:spacing w:val="-1"/>
          <w:sz w:val="24"/>
          <w:szCs w:val="24"/>
        </w:rPr>
        <w:t>planning,</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intake,</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reporting</w:t>
      </w:r>
      <w:r w:rsidRPr="00A4231D">
        <w:rPr>
          <w:rFonts w:ascii="Times New Roman" w:hAnsi="Times New Roman" w:cs="Times New Roman"/>
          <w:spacing w:val="-2"/>
          <w:sz w:val="24"/>
          <w:szCs w:val="24"/>
        </w:rPr>
        <w:t xml:space="preserve"> </w:t>
      </w:r>
      <w:r w:rsidRPr="00A4231D">
        <w:rPr>
          <w:rFonts w:ascii="Times New Roman" w:hAnsi="Times New Roman" w:cs="Times New Roman"/>
          <w:sz w:val="24"/>
          <w:szCs w:val="24"/>
        </w:rPr>
        <w:t>on</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outcomes,</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as</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well</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as</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ensuring</w:t>
      </w:r>
      <w:r w:rsidRPr="00A4231D">
        <w:rPr>
          <w:rFonts w:ascii="Times New Roman" w:hAnsi="Times New Roman" w:cs="Times New Roman"/>
          <w:spacing w:val="-2"/>
          <w:sz w:val="24"/>
          <w:szCs w:val="24"/>
        </w:rPr>
        <w:t xml:space="preserve"> </w:t>
      </w:r>
      <w:r w:rsidRPr="00A4231D">
        <w:rPr>
          <w:rFonts w:ascii="Times New Roman" w:hAnsi="Times New Roman" w:cs="Times New Roman"/>
          <w:sz w:val="24"/>
          <w:szCs w:val="24"/>
        </w:rPr>
        <w:t>a</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“no</w:t>
      </w:r>
      <w:r w:rsidRPr="00A4231D">
        <w:rPr>
          <w:rFonts w:ascii="Times New Roman" w:hAnsi="Times New Roman" w:cs="Times New Roman"/>
          <w:sz w:val="24"/>
          <w:szCs w:val="24"/>
        </w:rPr>
        <w:t xml:space="preserve"> wrong</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door”</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approach</w:t>
      </w:r>
      <w:r w:rsidRPr="00A4231D">
        <w:rPr>
          <w:rFonts w:ascii="Times New Roman" w:hAnsi="Times New Roman" w:cs="Times New Roman"/>
          <w:spacing w:val="-2"/>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101"/>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provision</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of</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workforce</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programs</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services.</w:t>
      </w:r>
    </w:p>
    <w:p w14:paraId="515C2BB7" w14:textId="77777777"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sz w:val="20"/>
          <w:szCs w:val="20"/>
        </w:rPr>
      </w:pPr>
    </w:p>
    <w:p w14:paraId="5805F4E7" w14:textId="6757D3A5" w:rsidR="003E3690" w:rsidRPr="00A4231D" w:rsidRDefault="003E3690" w:rsidP="003E3690">
      <w:pPr>
        <w:kinsoku w:val="0"/>
        <w:overflowPunct w:val="0"/>
        <w:autoSpaceDE w:val="0"/>
        <w:autoSpaceDN w:val="0"/>
        <w:adjustRightInd w:val="0"/>
        <w:spacing w:after="0" w:line="200" w:lineRule="atLeast"/>
        <w:ind w:left="104"/>
        <w:rPr>
          <w:rFonts w:ascii="Times New Roman" w:hAnsi="Times New Roman" w:cs="Times New Roman"/>
          <w:sz w:val="20"/>
          <w:szCs w:val="20"/>
        </w:rPr>
      </w:pPr>
    </w:p>
    <w:p w14:paraId="7791318F" w14:textId="77777777"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sz w:val="20"/>
          <w:szCs w:val="20"/>
        </w:rPr>
      </w:pPr>
    </w:p>
    <w:p w14:paraId="18272D84" w14:textId="60792F5D" w:rsidR="003E3690" w:rsidRPr="00A4231D" w:rsidRDefault="003E3690" w:rsidP="003E3690">
      <w:pPr>
        <w:kinsoku w:val="0"/>
        <w:overflowPunct w:val="0"/>
        <w:autoSpaceDE w:val="0"/>
        <w:autoSpaceDN w:val="0"/>
        <w:adjustRightInd w:val="0"/>
        <w:spacing w:after="0" w:line="200" w:lineRule="atLeast"/>
        <w:ind w:left="104"/>
        <w:rPr>
          <w:rFonts w:ascii="Times New Roman" w:hAnsi="Times New Roman" w:cs="Times New Roman"/>
          <w:sz w:val="20"/>
          <w:szCs w:val="20"/>
        </w:rPr>
      </w:pPr>
      <w:r w:rsidRPr="00A4231D">
        <w:rPr>
          <w:rFonts w:ascii="Times New Roman" w:hAnsi="Times New Roman" w:cs="Times New Roman"/>
          <w:noProof/>
          <w:sz w:val="20"/>
          <w:szCs w:val="20"/>
        </w:rPr>
        <mc:AlternateContent>
          <mc:Choice Requires="wps">
            <w:drawing>
              <wp:inline distT="0" distB="0" distL="0" distR="0" wp14:anchorId="05D87C5B" wp14:editId="401E2B8A">
                <wp:extent cx="5937885" cy="480060"/>
                <wp:effectExtent l="9525" t="9525" r="5715" b="571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80060"/>
                        </a:xfrm>
                        <a:prstGeom prst="rect">
                          <a:avLst/>
                        </a:prstGeom>
                        <a:solidFill>
                          <a:srgbClr val="000000"/>
                        </a:solidFill>
                        <a:ln w="7366" cmpd="sng">
                          <a:solidFill>
                            <a:srgbClr val="000000"/>
                          </a:solidFill>
                          <a:miter lim="800000"/>
                          <a:headEnd/>
                          <a:tailEnd/>
                        </a:ln>
                      </wps:spPr>
                      <wps:txbx>
                        <w:txbxContent>
                          <w:p w14:paraId="0161EFEB" w14:textId="77777777" w:rsidR="00831E84" w:rsidRDefault="00831E84" w:rsidP="003E3690">
                            <w:pPr>
                              <w:pStyle w:val="BodyText"/>
                              <w:kinsoku w:val="0"/>
                              <w:overflowPunct w:val="0"/>
                              <w:spacing w:before="3"/>
                              <w:rPr>
                                <w:sz w:val="20"/>
                                <w:szCs w:val="20"/>
                              </w:rPr>
                            </w:pPr>
                          </w:p>
                          <w:p w14:paraId="253DB216"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2—Local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wps:txbx>
                      <wps:bodyPr rot="0" vert="horz" wrap="square" lIns="0" tIns="0" rIns="0" bIns="0" anchor="t" anchorCtr="0" upright="1">
                        <a:noAutofit/>
                      </wps:bodyPr>
                    </wps:wsp>
                  </a:graphicData>
                </a:graphic>
              </wp:inline>
            </w:drawing>
          </mc:Choice>
          <mc:Fallback>
            <w:pict>
              <v:shape w14:anchorId="05D87C5B" id="Text Box 16" o:spid="_x0000_s1037" type="#_x0000_t202" style="width:467.5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" fillcolor="black" strokeweight=".58pt">
                <v:textbox inset="0,0,0,0">
                  <w:txbxContent>
                    <w:p w14:paraId="0161EFEB" w14:textId="77777777" w:rsidR="00831E84" w:rsidRDefault="00831E84" w:rsidP="003E3690">
                      <w:pPr>
                        <w:pStyle w:val="BodyText"/>
                        <w:kinsoku w:val="0"/>
                        <w:overflowPunct w:val="0"/>
                        <w:spacing w:before="3"/>
                        <w:rPr>
                          <w:sz w:val="20"/>
                          <w:szCs w:val="20"/>
                        </w:rPr>
                      </w:pPr>
                    </w:p>
                    <w:p w14:paraId="253DB216"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2—Local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v:textbox>
                <w10:anchorlock/>
              </v:shape>
            </w:pict>
          </mc:Fallback>
        </mc:AlternateContent>
      </w:r>
    </w:p>
    <w:p w14:paraId="3209F074" w14:textId="77777777" w:rsidR="003E3690" w:rsidRPr="00A4231D" w:rsidRDefault="003E3690" w:rsidP="003E3690">
      <w:pPr>
        <w:kinsoku w:val="0"/>
        <w:overflowPunct w:val="0"/>
        <w:autoSpaceDE w:val="0"/>
        <w:autoSpaceDN w:val="0"/>
        <w:adjustRightInd w:val="0"/>
        <w:spacing w:before="1" w:after="0" w:line="240" w:lineRule="auto"/>
        <w:rPr>
          <w:rFonts w:ascii="Times New Roman" w:hAnsi="Times New Roman" w:cs="Times New Roman"/>
          <w:sz w:val="19"/>
          <w:szCs w:val="19"/>
        </w:rPr>
      </w:pPr>
    </w:p>
    <w:p w14:paraId="425A6144" w14:textId="77777777" w:rsidR="003E3690" w:rsidRPr="00A4231D" w:rsidRDefault="003E3690" w:rsidP="003E3690">
      <w:pPr>
        <w:kinsoku w:val="0"/>
        <w:overflowPunct w:val="0"/>
        <w:autoSpaceDE w:val="0"/>
        <w:autoSpaceDN w:val="0"/>
        <w:adjustRightInd w:val="0"/>
        <w:spacing w:before="29" w:after="0" w:line="240" w:lineRule="auto"/>
        <w:ind w:left="100"/>
        <w:outlineLvl w:val="0"/>
        <w:rPr>
          <w:rFonts w:ascii="Times New Roman" w:hAnsi="Times New Roman" w:cs="Times New Roman"/>
          <w:sz w:val="24"/>
          <w:szCs w:val="24"/>
        </w:rPr>
      </w:pPr>
      <w:r w:rsidRPr="00A4231D">
        <w:rPr>
          <w:rFonts w:ascii="Times New Roman" w:hAnsi="Times New Roman" w:cs="Times New Roman"/>
          <w:b/>
          <w:bCs/>
          <w:spacing w:val="-1"/>
          <w:sz w:val="24"/>
          <w:szCs w:val="24"/>
        </w:rPr>
        <w:t>Board</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response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z w:val="24"/>
          <w:szCs w:val="24"/>
        </w:rPr>
        <w:t>and</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corresponding</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plan</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z w:val="24"/>
          <w:szCs w:val="24"/>
        </w:rPr>
        <w:t>page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number(s):</w:t>
      </w:r>
    </w:p>
    <w:p w14:paraId="2052405A" w14:textId="77777777"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b/>
          <w:bCs/>
          <w:sz w:val="20"/>
          <w:szCs w:val="20"/>
        </w:rPr>
      </w:pPr>
    </w:p>
    <w:p w14:paraId="05F92A02" w14:textId="04748183" w:rsidR="008719F7" w:rsidRPr="00A4231D" w:rsidRDefault="008719F7" w:rsidP="00A44E13">
      <w:pPr>
        <w:kinsoku w:val="0"/>
        <w:overflowPunct w:val="0"/>
        <w:autoSpaceDE w:val="0"/>
        <w:autoSpaceDN w:val="0"/>
        <w:adjustRightInd w:val="0"/>
        <w:spacing w:after="0" w:line="200" w:lineRule="atLeast"/>
        <w:ind w:left="104"/>
        <w:jc w:val="both"/>
        <w:rPr>
          <w:rFonts w:ascii="Times New Roman" w:hAnsi="Times New Roman" w:cs="Times New Roman"/>
          <w:sz w:val="24"/>
          <w:szCs w:val="24"/>
        </w:rPr>
      </w:pPr>
      <w:r w:rsidRPr="00A4231D">
        <w:rPr>
          <w:rFonts w:ascii="Times New Roman" w:hAnsi="Times New Roman" w:cs="Times New Roman"/>
          <w:sz w:val="24"/>
          <w:szCs w:val="24"/>
        </w:rPr>
        <w:t xml:space="preserve">WFS Cameron promotes efforts to expand partnerships with system partners and stakeholders to encourage collaboration, joint planning, and enhanced participant outcomes. We work with stakeholders to identify and implement effective practices and strategies for improved coordination and enhanced participant outcomes. WFS Cameron, in its efforts for inclusion, promotes information sharing and integration of program services among adult education and literacy providers, Vocational Rehab, our local training providers, and our Board.  We meet regularly </w:t>
      </w:r>
      <w:r w:rsidR="00167E6C" w:rsidRPr="00A4231D">
        <w:rPr>
          <w:rFonts w:ascii="Times New Roman" w:hAnsi="Times New Roman" w:cs="Times New Roman"/>
          <w:sz w:val="24"/>
          <w:szCs w:val="24"/>
        </w:rPr>
        <w:t xml:space="preserve">and collaborate on proposals and program planning </w:t>
      </w:r>
      <w:r w:rsidRPr="00A4231D">
        <w:rPr>
          <w:rFonts w:ascii="Times New Roman" w:hAnsi="Times New Roman" w:cs="Times New Roman"/>
          <w:sz w:val="24"/>
          <w:szCs w:val="24"/>
        </w:rPr>
        <w:t xml:space="preserve">with Workforce Solutions </w:t>
      </w:r>
      <w:r w:rsidR="00167E6C" w:rsidRPr="00A4231D">
        <w:rPr>
          <w:rFonts w:ascii="Times New Roman" w:hAnsi="Times New Roman" w:cs="Times New Roman"/>
          <w:sz w:val="24"/>
          <w:szCs w:val="24"/>
        </w:rPr>
        <w:t>(</w:t>
      </w:r>
      <w:r w:rsidRPr="00A4231D">
        <w:rPr>
          <w:rFonts w:ascii="Times New Roman" w:hAnsi="Times New Roman" w:cs="Times New Roman"/>
          <w:sz w:val="24"/>
          <w:szCs w:val="24"/>
        </w:rPr>
        <w:t>Lower Rio</w:t>
      </w:r>
      <w:r w:rsidR="00167E6C" w:rsidRPr="00A4231D">
        <w:rPr>
          <w:rFonts w:ascii="Times New Roman" w:hAnsi="Times New Roman" w:cs="Times New Roman"/>
          <w:sz w:val="24"/>
          <w:szCs w:val="24"/>
        </w:rPr>
        <w:t>)</w:t>
      </w:r>
      <w:r w:rsidRPr="00A4231D">
        <w:rPr>
          <w:rFonts w:ascii="Times New Roman" w:hAnsi="Times New Roman" w:cs="Times New Roman"/>
          <w:sz w:val="24"/>
          <w:szCs w:val="24"/>
        </w:rPr>
        <w:t xml:space="preserve">, our sister Board. We have developed a solid working relationship and trust that provides for  </w:t>
      </w:r>
      <w:r w:rsidR="00167E6C" w:rsidRPr="00A4231D">
        <w:rPr>
          <w:rFonts w:ascii="Times New Roman" w:hAnsi="Times New Roman" w:cs="Times New Roman"/>
          <w:sz w:val="24"/>
          <w:szCs w:val="24"/>
        </w:rPr>
        <w:t xml:space="preserve">enhancement </w:t>
      </w:r>
      <w:r w:rsidRPr="00A4231D">
        <w:rPr>
          <w:rFonts w:ascii="Times New Roman" w:hAnsi="Times New Roman" w:cs="Times New Roman"/>
          <w:sz w:val="24"/>
          <w:szCs w:val="24"/>
        </w:rPr>
        <w:t xml:space="preserve">of workforce programs and services. Our partnerships include the broad spectrum of our required partners inclusive of </w:t>
      </w:r>
      <w:r w:rsidR="00A44E13" w:rsidRPr="00A4231D">
        <w:rPr>
          <w:rFonts w:ascii="Times New Roman" w:hAnsi="Times New Roman" w:cs="Times New Roman"/>
          <w:sz w:val="24"/>
          <w:szCs w:val="24"/>
        </w:rPr>
        <w:t xml:space="preserve">our Eligible Training Provider List (ETPL), </w:t>
      </w:r>
      <w:r w:rsidRPr="00A4231D">
        <w:rPr>
          <w:rFonts w:ascii="Times New Roman" w:hAnsi="Times New Roman" w:cs="Times New Roman"/>
          <w:sz w:val="24"/>
          <w:szCs w:val="24"/>
        </w:rPr>
        <w:t xml:space="preserve">Early Childhood, Youth,  Adult Education,  ISD Career &amp; Technical Education (CTE) departments, Post-Secondary, </w:t>
      </w:r>
      <w:r w:rsidR="00A44E13" w:rsidRPr="00A4231D">
        <w:rPr>
          <w:rFonts w:ascii="Times New Roman" w:hAnsi="Times New Roman" w:cs="Times New Roman"/>
          <w:sz w:val="24"/>
          <w:szCs w:val="24"/>
        </w:rPr>
        <w:t>Senior Community Service Employment Program (</w:t>
      </w:r>
      <w:r w:rsidR="00167E6C" w:rsidRPr="00A4231D">
        <w:rPr>
          <w:rFonts w:ascii="Times New Roman" w:hAnsi="Times New Roman" w:cs="Times New Roman"/>
          <w:sz w:val="24"/>
          <w:szCs w:val="24"/>
        </w:rPr>
        <w:t>SCSEP</w:t>
      </w:r>
      <w:r w:rsidR="00A44E13" w:rsidRPr="00A4231D">
        <w:rPr>
          <w:rFonts w:ascii="Times New Roman" w:hAnsi="Times New Roman" w:cs="Times New Roman"/>
          <w:sz w:val="24"/>
          <w:szCs w:val="24"/>
        </w:rPr>
        <w:t xml:space="preserve">), </w:t>
      </w:r>
      <w:r w:rsidRPr="00A4231D">
        <w:rPr>
          <w:rFonts w:ascii="Times New Roman" w:hAnsi="Times New Roman" w:cs="Times New Roman"/>
          <w:sz w:val="24"/>
          <w:szCs w:val="24"/>
        </w:rPr>
        <w:t xml:space="preserve">and Workforce training and services.  WFS Cameron employs collaborative and transparent processes with its  workforce system contractor that focus on outcomes to improve the employability of all program participants. </w:t>
      </w:r>
    </w:p>
    <w:p w14:paraId="0E7B7D96" w14:textId="27D8A57B" w:rsidR="003E3690" w:rsidRPr="00A4231D" w:rsidRDefault="003E3690" w:rsidP="003E3690">
      <w:pPr>
        <w:kinsoku w:val="0"/>
        <w:overflowPunct w:val="0"/>
        <w:autoSpaceDE w:val="0"/>
        <w:autoSpaceDN w:val="0"/>
        <w:adjustRightInd w:val="0"/>
        <w:spacing w:after="0" w:line="200" w:lineRule="atLeast"/>
        <w:ind w:left="104"/>
        <w:rPr>
          <w:rFonts w:ascii="Times New Roman" w:hAnsi="Times New Roman" w:cs="Times New Roman"/>
          <w:sz w:val="24"/>
          <w:szCs w:val="24"/>
        </w:rPr>
      </w:pPr>
    </w:p>
    <w:p w14:paraId="6F13071E" w14:textId="2A15840D" w:rsidR="009B6DBA" w:rsidRPr="00A4231D" w:rsidRDefault="009B6DBA" w:rsidP="009B6DBA">
      <w:pPr>
        <w:kinsoku w:val="0"/>
        <w:overflowPunct w:val="0"/>
        <w:autoSpaceDE w:val="0"/>
        <w:autoSpaceDN w:val="0"/>
        <w:adjustRightInd w:val="0"/>
        <w:spacing w:before="29" w:after="0" w:line="240" w:lineRule="auto"/>
        <w:ind w:left="100"/>
        <w:jc w:val="both"/>
        <w:outlineLvl w:val="0"/>
        <w:rPr>
          <w:rFonts w:ascii="Times New Roman" w:hAnsi="Times New Roman" w:cs="Times New Roman"/>
          <w:spacing w:val="-1"/>
          <w:sz w:val="24"/>
          <w:szCs w:val="24"/>
        </w:rPr>
      </w:pPr>
      <w:r w:rsidRPr="00A4231D">
        <w:rPr>
          <w:rFonts w:ascii="Times New Roman" w:hAnsi="Times New Roman" w:cs="Times New Roman"/>
          <w:spacing w:val="-1"/>
          <w:sz w:val="24"/>
          <w:szCs w:val="24"/>
        </w:rPr>
        <w:t xml:space="preserve">To further the employability effort, TWC awarded five individual grants totaling $894,953 that will benefit the of Workforce Solutions Cameron area. Two Skills Development Fund grants to TSTC in Harlingen went to partnerships with Fisher and Company, Inc. and SpawGlass Contractors. A </w:t>
      </w:r>
      <w:r w:rsidRPr="00A4231D">
        <w:rPr>
          <w:rFonts w:ascii="Times New Roman" w:hAnsi="Times New Roman" w:cs="Times New Roman"/>
          <w:sz w:val="24"/>
          <w:szCs w:val="24"/>
        </w:rPr>
        <w:t>Jobs and Education for Texans (JET) grant</w:t>
      </w:r>
      <w:r w:rsidRPr="00A4231D">
        <w:rPr>
          <w:rFonts w:ascii="Times New Roman" w:hAnsi="Times New Roman" w:cs="Times New Roman"/>
          <w:spacing w:val="-1"/>
          <w:sz w:val="24"/>
          <w:szCs w:val="24"/>
        </w:rPr>
        <w:t xml:space="preserve"> and Dual Credit, Job-Training Grant went to Brownsville ISD, and a Self- Sufficiency Fund job training grant went to a Cameron County Education Initiative, Inc. </w:t>
      </w:r>
    </w:p>
    <w:p w14:paraId="3D5132B4" w14:textId="77777777" w:rsidR="009B6DBA" w:rsidRPr="00A4231D" w:rsidRDefault="009B6DBA" w:rsidP="003E3690">
      <w:pPr>
        <w:kinsoku w:val="0"/>
        <w:overflowPunct w:val="0"/>
        <w:autoSpaceDE w:val="0"/>
        <w:autoSpaceDN w:val="0"/>
        <w:adjustRightInd w:val="0"/>
        <w:spacing w:after="0" w:line="200" w:lineRule="atLeast"/>
        <w:ind w:left="104"/>
        <w:rPr>
          <w:rFonts w:ascii="Times New Roman" w:hAnsi="Times New Roman" w:cs="Times New Roman"/>
          <w:sz w:val="24"/>
          <w:szCs w:val="24"/>
        </w:rPr>
      </w:pPr>
    </w:p>
    <w:p w14:paraId="7B332DBE" w14:textId="70FD74F6" w:rsidR="003E3690" w:rsidRPr="00A4231D" w:rsidRDefault="003E3690" w:rsidP="003E3690">
      <w:pPr>
        <w:kinsoku w:val="0"/>
        <w:overflowPunct w:val="0"/>
        <w:autoSpaceDE w:val="0"/>
        <w:autoSpaceDN w:val="0"/>
        <w:adjustRightInd w:val="0"/>
        <w:spacing w:after="0" w:line="200" w:lineRule="atLeast"/>
        <w:ind w:left="104"/>
        <w:rPr>
          <w:rFonts w:ascii="Times New Roman" w:hAnsi="Times New Roman" w:cs="Times New Roman"/>
          <w:sz w:val="20"/>
          <w:szCs w:val="20"/>
        </w:rPr>
      </w:pPr>
      <w:r w:rsidRPr="00A4231D">
        <w:rPr>
          <w:rFonts w:ascii="Times New Roman" w:hAnsi="Times New Roman" w:cs="Times New Roman"/>
          <w:noProof/>
          <w:sz w:val="20"/>
          <w:szCs w:val="20"/>
        </w:rPr>
        <mc:AlternateContent>
          <mc:Choice Requires="wps">
            <w:drawing>
              <wp:inline distT="0" distB="0" distL="0" distR="0" wp14:anchorId="4C074BE3" wp14:editId="745B634D">
                <wp:extent cx="5937885" cy="480060"/>
                <wp:effectExtent l="9525" t="9525" r="5715" b="571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80060"/>
                        </a:xfrm>
                        <a:prstGeom prst="rect">
                          <a:avLst/>
                        </a:prstGeom>
                        <a:solidFill>
                          <a:srgbClr val="000000"/>
                        </a:solidFill>
                        <a:ln w="7366" cmpd="sng">
                          <a:solidFill>
                            <a:srgbClr val="000000"/>
                          </a:solidFill>
                          <a:miter lim="800000"/>
                          <a:headEnd/>
                          <a:tailEnd/>
                        </a:ln>
                      </wps:spPr>
                      <wps:txbx>
                        <w:txbxContent>
                          <w:p w14:paraId="62DA03DB" w14:textId="77777777" w:rsidR="00831E84" w:rsidRDefault="00831E84" w:rsidP="003E3690">
                            <w:pPr>
                              <w:pStyle w:val="BodyText"/>
                              <w:kinsoku w:val="0"/>
                              <w:overflowPunct w:val="0"/>
                              <w:spacing w:before="3"/>
                              <w:rPr>
                                <w:b/>
                                <w:bCs/>
                                <w:sz w:val="20"/>
                                <w:szCs w:val="20"/>
                              </w:rPr>
                            </w:pPr>
                          </w:p>
                          <w:p w14:paraId="60D2DA13"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3</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wps:txbx>
                      <wps:bodyPr rot="0" vert="horz" wrap="square" lIns="0" tIns="0" rIns="0" bIns="0" anchor="t" anchorCtr="0" upright="1">
                        <a:noAutofit/>
                      </wps:bodyPr>
                    </wps:wsp>
                  </a:graphicData>
                </a:graphic>
              </wp:inline>
            </w:drawing>
          </mc:Choice>
          <mc:Fallback>
            <w:pict>
              <v:shape w14:anchorId="4C074BE3" id="Text Box 13" o:spid="_x0000_s1038" type="#_x0000_t202" style="width:467.5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" fillcolor="black" strokeweight=".58pt">
                <v:textbox inset="0,0,0,0">
                  <w:txbxContent>
                    <w:p w14:paraId="62DA03DB" w14:textId="77777777" w:rsidR="00831E84" w:rsidRDefault="00831E84" w:rsidP="003E3690">
                      <w:pPr>
                        <w:pStyle w:val="BodyText"/>
                        <w:kinsoku w:val="0"/>
                        <w:overflowPunct w:val="0"/>
                        <w:spacing w:before="3"/>
                        <w:rPr>
                          <w:b/>
                          <w:bCs/>
                          <w:sz w:val="20"/>
                          <w:szCs w:val="20"/>
                        </w:rPr>
                      </w:pPr>
                    </w:p>
                    <w:p w14:paraId="60D2DA13"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3</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v:textbox>
                <w10:anchorlock/>
              </v:shape>
            </w:pict>
          </mc:Fallback>
        </mc:AlternateContent>
      </w:r>
    </w:p>
    <w:p w14:paraId="756EC5DC" w14:textId="77777777" w:rsidR="003E3690" w:rsidRPr="00A4231D" w:rsidRDefault="003E3690" w:rsidP="003E3690">
      <w:pPr>
        <w:kinsoku w:val="0"/>
        <w:overflowPunct w:val="0"/>
        <w:autoSpaceDE w:val="0"/>
        <w:autoSpaceDN w:val="0"/>
        <w:adjustRightInd w:val="0"/>
        <w:spacing w:before="9" w:after="0" w:line="240" w:lineRule="auto"/>
        <w:rPr>
          <w:rFonts w:ascii="Times New Roman" w:hAnsi="Times New Roman" w:cs="Times New Roman"/>
          <w:b/>
          <w:bCs/>
          <w:sz w:val="15"/>
          <w:szCs w:val="15"/>
        </w:rPr>
      </w:pPr>
    </w:p>
    <w:p w14:paraId="35A9823B" w14:textId="77777777" w:rsidR="003E3690" w:rsidRPr="00A4231D" w:rsidRDefault="003E3690" w:rsidP="003E3690">
      <w:pPr>
        <w:kinsoku w:val="0"/>
        <w:overflowPunct w:val="0"/>
        <w:autoSpaceDE w:val="0"/>
        <w:autoSpaceDN w:val="0"/>
        <w:adjustRightInd w:val="0"/>
        <w:spacing w:before="29" w:after="0" w:line="240" w:lineRule="auto"/>
        <w:ind w:left="100"/>
        <w:rPr>
          <w:rFonts w:ascii="Times New Roman" w:hAnsi="Times New Roman" w:cs="Times New Roman"/>
          <w:sz w:val="24"/>
          <w:szCs w:val="24"/>
        </w:rPr>
      </w:pPr>
      <w:bookmarkStart w:id="39" w:name="Align_System_Elements"/>
      <w:bookmarkStart w:id="40" w:name="bookmark4"/>
      <w:bookmarkEnd w:id="39"/>
      <w:bookmarkEnd w:id="40"/>
      <w:r w:rsidRPr="00A4231D">
        <w:rPr>
          <w:rFonts w:ascii="Times New Roman" w:hAnsi="Times New Roman" w:cs="Times New Roman"/>
          <w:b/>
          <w:bCs/>
          <w:spacing w:val="-1"/>
          <w:sz w:val="24"/>
          <w:szCs w:val="24"/>
        </w:rPr>
        <w:t>Align</w:t>
      </w:r>
      <w:r w:rsidRPr="00A4231D">
        <w:rPr>
          <w:rFonts w:ascii="Times New Roman" w:hAnsi="Times New Roman" w:cs="Times New Roman"/>
          <w:b/>
          <w:bCs/>
          <w:spacing w:val="-5"/>
          <w:sz w:val="24"/>
          <w:szCs w:val="24"/>
        </w:rPr>
        <w:t xml:space="preserve"> </w:t>
      </w:r>
      <w:r w:rsidRPr="00A4231D">
        <w:rPr>
          <w:rFonts w:ascii="Times New Roman" w:hAnsi="Times New Roman" w:cs="Times New Roman"/>
          <w:b/>
          <w:bCs/>
          <w:spacing w:val="-1"/>
          <w:sz w:val="24"/>
          <w:szCs w:val="24"/>
        </w:rPr>
        <w:t>System</w:t>
      </w:r>
      <w:r w:rsidRPr="00A4231D">
        <w:rPr>
          <w:rFonts w:ascii="Times New Roman" w:hAnsi="Times New Roman" w:cs="Times New Roman"/>
          <w:b/>
          <w:bCs/>
          <w:spacing w:val="-4"/>
          <w:sz w:val="24"/>
          <w:szCs w:val="24"/>
        </w:rPr>
        <w:t xml:space="preserve"> </w:t>
      </w:r>
      <w:r w:rsidRPr="00A4231D">
        <w:rPr>
          <w:rFonts w:ascii="Times New Roman" w:hAnsi="Times New Roman" w:cs="Times New Roman"/>
          <w:b/>
          <w:bCs/>
          <w:spacing w:val="-1"/>
          <w:sz w:val="24"/>
          <w:szCs w:val="24"/>
        </w:rPr>
        <w:t>Elements</w:t>
      </w:r>
    </w:p>
    <w:p w14:paraId="42F5EE45" w14:textId="77777777" w:rsidR="003E3690" w:rsidRPr="00A4231D" w:rsidRDefault="003E3690" w:rsidP="003E3690">
      <w:pPr>
        <w:kinsoku w:val="0"/>
        <w:overflowPunct w:val="0"/>
        <w:autoSpaceDE w:val="0"/>
        <w:autoSpaceDN w:val="0"/>
        <w:adjustRightInd w:val="0"/>
        <w:spacing w:before="10" w:after="0" w:line="240" w:lineRule="auto"/>
        <w:rPr>
          <w:rFonts w:ascii="Times New Roman" w:hAnsi="Times New Roman" w:cs="Times New Roman"/>
          <w:b/>
          <w:bCs/>
          <w:sz w:val="20"/>
          <w:szCs w:val="20"/>
        </w:rPr>
      </w:pPr>
    </w:p>
    <w:p w14:paraId="6FC2A8ED" w14:textId="77777777" w:rsidR="003E3690" w:rsidRPr="00A4231D" w:rsidRDefault="003E3690" w:rsidP="0002552C">
      <w:pPr>
        <w:kinsoku w:val="0"/>
        <w:overflowPunct w:val="0"/>
        <w:autoSpaceDE w:val="0"/>
        <w:autoSpaceDN w:val="0"/>
        <w:adjustRightInd w:val="0"/>
        <w:spacing w:after="0" w:line="240" w:lineRule="auto"/>
        <w:ind w:left="100" w:right="119"/>
        <w:rPr>
          <w:rFonts w:ascii="Times New Roman" w:hAnsi="Times New Roman" w:cs="Times New Roman"/>
          <w:spacing w:val="-1"/>
          <w:sz w:val="24"/>
          <w:szCs w:val="24"/>
        </w:rPr>
      </w:pPr>
      <w:r w:rsidRPr="00A4231D">
        <w:rPr>
          <w:rFonts w:ascii="Times New Roman" w:hAnsi="Times New Roman" w:cs="Times New Roman"/>
          <w:sz w:val="24"/>
          <w:szCs w:val="24"/>
        </w:rPr>
        <w:t>By</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improving</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transitions,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aligning</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programs,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ensuring</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portability</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transferability,</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Texas</w:t>
      </w:r>
      <w:r w:rsidRPr="00A4231D">
        <w:rPr>
          <w:rFonts w:ascii="Times New Roman" w:hAnsi="Times New Roman" w:cs="Times New Roman"/>
          <w:spacing w:val="123"/>
          <w:sz w:val="24"/>
          <w:szCs w:val="24"/>
        </w:rPr>
        <w:t xml:space="preserve"> </w:t>
      </w:r>
      <w:r w:rsidRPr="00A4231D">
        <w:rPr>
          <w:rFonts w:ascii="Times New Roman" w:hAnsi="Times New Roman" w:cs="Times New Roman"/>
          <w:spacing w:val="-1"/>
          <w:sz w:val="24"/>
          <w:szCs w:val="24"/>
        </w:rPr>
        <w:t>improves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access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ability</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of</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all</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participants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complete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programs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of</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study,</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earn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credentials,</w:t>
      </w:r>
      <w:r w:rsidRPr="00A4231D">
        <w:rPr>
          <w:rFonts w:ascii="Times New Roman" w:hAnsi="Times New Roman" w:cs="Times New Roman"/>
          <w:spacing w:val="99"/>
          <w:sz w:val="24"/>
          <w:szCs w:val="24"/>
        </w:rPr>
        <w:t xml:space="preserve"> </w:t>
      </w:r>
      <w:r w:rsidRPr="00A4231D">
        <w:rPr>
          <w:rFonts w:ascii="Times New Roman" w:hAnsi="Times New Roman" w:cs="Times New Roman"/>
          <w:spacing w:val="-1"/>
          <w:sz w:val="24"/>
          <w:szCs w:val="24"/>
        </w:rPr>
        <w:t>transition</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further</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education,</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gain</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critical</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employability</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skills.</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Texas</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employers</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are</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better</w:t>
      </w:r>
      <w:r w:rsidRPr="00A4231D">
        <w:rPr>
          <w:rFonts w:ascii="Times New Roman" w:hAnsi="Times New Roman" w:cs="Times New Roman"/>
          <w:spacing w:val="95"/>
          <w:sz w:val="24"/>
          <w:szCs w:val="24"/>
        </w:rPr>
        <w:t xml:space="preserve"> </w:t>
      </w:r>
      <w:r w:rsidRPr="00A4231D">
        <w:rPr>
          <w:rFonts w:ascii="Times New Roman" w:hAnsi="Times New Roman" w:cs="Times New Roman"/>
          <w:spacing w:val="-1"/>
          <w:sz w:val="24"/>
          <w:szCs w:val="24"/>
        </w:rPr>
        <w:t>positioned</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find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hire</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employees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they</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need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through</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an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enhanced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education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training</w:t>
      </w:r>
      <w:r w:rsidRPr="00A4231D">
        <w:rPr>
          <w:rFonts w:ascii="Times New Roman" w:hAnsi="Times New Roman" w:cs="Times New Roman"/>
          <w:spacing w:val="115"/>
          <w:sz w:val="24"/>
          <w:szCs w:val="24"/>
        </w:rPr>
        <w:t xml:space="preserve"> </w:t>
      </w:r>
      <w:r w:rsidRPr="00A4231D">
        <w:rPr>
          <w:rFonts w:ascii="Times New Roman" w:hAnsi="Times New Roman" w:cs="Times New Roman"/>
          <w:spacing w:val="-1"/>
          <w:sz w:val="24"/>
          <w:szCs w:val="24"/>
        </w:rPr>
        <w:t>pipeline.</w:t>
      </w:r>
    </w:p>
    <w:p w14:paraId="55CAF071" w14:textId="0A3C83F1" w:rsidR="003E3690" w:rsidRPr="00A4231D" w:rsidRDefault="003E3690" w:rsidP="003E3690">
      <w:pPr>
        <w:kinsoku w:val="0"/>
        <w:overflowPunct w:val="0"/>
        <w:autoSpaceDE w:val="0"/>
        <w:autoSpaceDN w:val="0"/>
        <w:adjustRightInd w:val="0"/>
        <w:spacing w:after="0" w:line="200" w:lineRule="atLeast"/>
        <w:ind w:left="104"/>
        <w:rPr>
          <w:rFonts w:ascii="Times New Roman" w:hAnsi="Times New Roman" w:cs="Times New Roman"/>
          <w:sz w:val="20"/>
          <w:szCs w:val="20"/>
        </w:rPr>
      </w:pPr>
    </w:p>
    <w:p w14:paraId="6576F644" w14:textId="77777777"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sz w:val="20"/>
          <w:szCs w:val="20"/>
        </w:rPr>
      </w:pPr>
    </w:p>
    <w:p w14:paraId="1FD27907" w14:textId="6E167B21" w:rsidR="003E3690" w:rsidRPr="00A4231D" w:rsidRDefault="003E3690" w:rsidP="003E3690">
      <w:pPr>
        <w:kinsoku w:val="0"/>
        <w:overflowPunct w:val="0"/>
        <w:autoSpaceDE w:val="0"/>
        <w:autoSpaceDN w:val="0"/>
        <w:adjustRightInd w:val="0"/>
        <w:spacing w:after="0" w:line="200" w:lineRule="atLeast"/>
        <w:ind w:left="104"/>
        <w:rPr>
          <w:rFonts w:ascii="Times New Roman" w:hAnsi="Times New Roman" w:cs="Times New Roman"/>
          <w:sz w:val="20"/>
          <w:szCs w:val="20"/>
        </w:rPr>
      </w:pPr>
      <w:r w:rsidRPr="00A4231D">
        <w:rPr>
          <w:rFonts w:ascii="Times New Roman" w:hAnsi="Times New Roman" w:cs="Times New Roman"/>
          <w:noProof/>
          <w:sz w:val="20"/>
          <w:szCs w:val="20"/>
        </w:rPr>
        <mc:AlternateContent>
          <mc:Choice Requires="wps">
            <w:drawing>
              <wp:inline distT="0" distB="0" distL="0" distR="0" wp14:anchorId="4A551EB2" wp14:editId="2894C356">
                <wp:extent cx="5937885" cy="480060"/>
                <wp:effectExtent l="9525" t="9525" r="5715" b="571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480060"/>
                        </a:xfrm>
                        <a:prstGeom prst="rect">
                          <a:avLst/>
                        </a:prstGeom>
                        <a:solidFill>
                          <a:srgbClr val="000000"/>
                        </a:solidFill>
                        <a:ln w="7366" cmpd="sng">
                          <a:solidFill>
                            <a:srgbClr val="000000"/>
                          </a:solidFill>
                          <a:miter lim="800000"/>
                          <a:headEnd/>
                          <a:tailEnd/>
                        </a:ln>
                      </wps:spPr>
                      <wps:txbx>
                        <w:txbxContent>
                          <w:p w14:paraId="61B83E81" w14:textId="77777777" w:rsidR="00831E84" w:rsidRDefault="00831E84" w:rsidP="003E3690">
                            <w:pPr>
                              <w:pStyle w:val="BodyText"/>
                              <w:kinsoku w:val="0"/>
                              <w:overflowPunct w:val="0"/>
                              <w:spacing w:before="3"/>
                              <w:rPr>
                                <w:sz w:val="20"/>
                                <w:szCs w:val="20"/>
                              </w:rPr>
                            </w:pPr>
                          </w:p>
                          <w:p w14:paraId="7442B6DF"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3—Local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wps:txbx>
                      <wps:bodyPr rot="0" vert="horz" wrap="square" lIns="0" tIns="0" rIns="0" bIns="0" anchor="t" anchorCtr="0" upright="1">
                        <a:noAutofit/>
                      </wps:bodyPr>
                    </wps:wsp>
                  </a:graphicData>
                </a:graphic>
              </wp:inline>
            </w:drawing>
          </mc:Choice>
          <mc:Fallback>
            <w:pict>
              <v:shape w14:anchorId="4A551EB2" id="Text Box 9" o:spid="_x0000_s1039" type="#_x0000_t202" style="width:467.5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" fillcolor="black" strokeweight=".58pt">
                <v:textbox inset="0,0,0,0">
                  <w:txbxContent>
                    <w:p w14:paraId="61B83E81" w14:textId="77777777" w:rsidR="00831E84" w:rsidRDefault="00831E84" w:rsidP="003E3690">
                      <w:pPr>
                        <w:pStyle w:val="BodyText"/>
                        <w:kinsoku w:val="0"/>
                        <w:overflowPunct w:val="0"/>
                        <w:spacing w:before="3"/>
                        <w:rPr>
                          <w:sz w:val="20"/>
                          <w:szCs w:val="20"/>
                        </w:rPr>
                      </w:pPr>
                    </w:p>
                    <w:p w14:paraId="7442B6DF" w14:textId="77777777" w:rsidR="00831E84" w:rsidRPr="004C390E" w:rsidRDefault="00831E84" w:rsidP="003E3690">
                      <w:pPr>
                        <w:pStyle w:val="BodyText"/>
                        <w:kinsoku w:val="0"/>
                        <w:overflowPunct w:val="0"/>
                        <w:ind w:left="102"/>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3—Local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v:textbox>
                <w10:anchorlock/>
              </v:shape>
            </w:pict>
          </mc:Fallback>
        </mc:AlternateContent>
      </w:r>
    </w:p>
    <w:p w14:paraId="6879D1B7" w14:textId="77777777" w:rsidR="003E3690" w:rsidRPr="00A4231D" w:rsidRDefault="003E3690" w:rsidP="003E3690">
      <w:pPr>
        <w:kinsoku w:val="0"/>
        <w:overflowPunct w:val="0"/>
        <w:autoSpaceDE w:val="0"/>
        <w:autoSpaceDN w:val="0"/>
        <w:adjustRightInd w:val="0"/>
        <w:spacing w:before="1" w:after="0" w:line="240" w:lineRule="auto"/>
        <w:rPr>
          <w:rFonts w:ascii="Times New Roman" w:hAnsi="Times New Roman" w:cs="Times New Roman"/>
          <w:sz w:val="19"/>
          <w:szCs w:val="19"/>
        </w:rPr>
      </w:pPr>
    </w:p>
    <w:p w14:paraId="246F40F5" w14:textId="77777777" w:rsidR="003E3690" w:rsidRPr="00A4231D" w:rsidRDefault="003E3690" w:rsidP="003E3690">
      <w:pPr>
        <w:kinsoku w:val="0"/>
        <w:overflowPunct w:val="0"/>
        <w:autoSpaceDE w:val="0"/>
        <w:autoSpaceDN w:val="0"/>
        <w:adjustRightInd w:val="0"/>
        <w:spacing w:before="29" w:after="0" w:line="240" w:lineRule="auto"/>
        <w:ind w:left="100"/>
        <w:outlineLvl w:val="0"/>
        <w:rPr>
          <w:rFonts w:ascii="Times New Roman" w:hAnsi="Times New Roman" w:cs="Times New Roman"/>
          <w:sz w:val="24"/>
          <w:szCs w:val="24"/>
        </w:rPr>
      </w:pPr>
      <w:r w:rsidRPr="00A4231D">
        <w:rPr>
          <w:rFonts w:ascii="Times New Roman" w:hAnsi="Times New Roman" w:cs="Times New Roman"/>
          <w:b/>
          <w:bCs/>
          <w:spacing w:val="-1"/>
          <w:sz w:val="24"/>
          <w:szCs w:val="24"/>
        </w:rPr>
        <w:t>Board</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response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z w:val="24"/>
          <w:szCs w:val="24"/>
        </w:rPr>
        <w:t>and</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corresponding</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plan</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z w:val="24"/>
          <w:szCs w:val="24"/>
        </w:rPr>
        <w:t>page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number(s):</w:t>
      </w:r>
    </w:p>
    <w:p w14:paraId="5B1BCAEC" w14:textId="77777777"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b/>
          <w:bCs/>
          <w:sz w:val="20"/>
          <w:szCs w:val="20"/>
        </w:rPr>
      </w:pPr>
    </w:p>
    <w:p w14:paraId="745C048E" w14:textId="77777777" w:rsidR="008719F7" w:rsidRPr="00A4231D" w:rsidRDefault="008719F7" w:rsidP="0002552C">
      <w:pPr>
        <w:kinsoku w:val="0"/>
        <w:overflowPunct w:val="0"/>
        <w:autoSpaceDE w:val="0"/>
        <w:autoSpaceDN w:val="0"/>
        <w:adjustRightInd w:val="0"/>
        <w:spacing w:after="0" w:line="240" w:lineRule="auto"/>
        <w:ind w:left="101"/>
        <w:jc w:val="both"/>
        <w:rPr>
          <w:rFonts w:ascii="Times New Roman" w:hAnsi="Times New Roman" w:cs="Times New Roman"/>
          <w:sz w:val="24"/>
          <w:szCs w:val="24"/>
        </w:rPr>
      </w:pPr>
      <w:r w:rsidRPr="00A4231D">
        <w:rPr>
          <w:rFonts w:ascii="Times New Roman" w:hAnsi="Times New Roman" w:cs="Times New Roman"/>
          <w:sz w:val="24"/>
          <w:szCs w:val="24"/>
        </w:rPr>
        <w:t xml:space="preserve">Workforce Solutions Cameron strives to improve and enhance services, programs, and policies to facilitate effective and efficient transitions and achieve full implementation of the Pathways to Careers Initiative for students with disabilities. We also develop and implement policies and processes to ensure portable and transferrable credit and credentials.  Working with the local colleges such as Texas Southmost College and Texas State Technical College, we have facilitated the development of short-term programs and apprenticeships to place technical and vocational students into trainings that will quickly lead to earnings.  Trainings are aligned with skills gaps identified by new and emerging industries into the area in the last few years.  Program design includes, to the widest extent possible, the portability and transferability of credits in articulation agreements between colleges and our local secondary schools to encourage dual enrollment.  Apprenticeship programs include transfer of earned credentials stored in a nationwide system that promotes employees’ hiring anytime, anywhere.   </w:t>
      </w:r>
    </w:p>
    <w:p w14:paraId="5444AA5B" w14:textId="30FF389E" w:rsidR="003E3690" w:rsidRPr="00A4231D" w:rsidRDefault="003E3690" w:rsidP="0002552C">
      <w:pPr>
        <w:kinsoku w:val="0"/>
        <w:overflowPunct w:val="0"/>
        <w:autoSpaceDE w:val="0"/>
        <w:autoSpaceDN w:val="0"/>
        <w:adjustRightInd w:val="0"/>
        <w:spacing w:after="0" w:line="240" w:lineRule="auto"/>
        <w:ind w:left="101"/>
        <w:jc w:val="both"/>
        <w:rPr>
          <w:rFonts w:ascii="Times New Roman" w:hAnsi="Times New Roman" w:cs="Times New Roman"/>
          <w:sz w:val="20"/>
          <w:szCs w:val="20"/>
        </w:rPr>
      </w:pPr>
    </w:p>
    <w:p w14:paraId="16BC475E" w14:textId="5C94CD40" w:rsidR="003E3690" w:rsidRPr="00A4231D" w:rsidRDefault="008307E6" w:rsidP="0002552C">
      <w:pPr>
        <w:kinsoku w:val="0"/>
        <w:overflowPunct w:val="0"/>
        <w:autoSpaceDE w:val="0"/>
        <w:autoSpaceDN w:val="0"/>
        <w:adjustRightInd w:val="0"/>
        <w:spacing w:after="0" w:line="240" w:lineRule="auto"/>
        <w:ind w:left="101"/>
        <w:jc w:val="both"/>
        <w:rPr>
          <w:rFonts w:ascii="Times New Roman" w:hAnsi="Times New Roman" w:cs="Times New Roman"/>
          <w:sz w:val="24"/>
          <w:szCs w:val="24"/>
        </w:rPr>
      </w:pPr>
      <w:r w:rsidRPr="00A4231D">
        <w:rPr>
          <w:rFonts w:ascii="Times New Roman" w:hAnsi="Times New Roman" w:cs="Times New Roman"/>
          <w:sz w:val="24"/>
          <w:szCs w:val="24"/>
        </w:rPr>
        <w:t xml:space="preserve">The University Center at TSTC </w:t>
      </w:r>
      <w:r w:rsidRPr="00A4231D">
        <w:rPr>
          <w:rFonts w:ascii="Times New Roman" w:hAnsi="Times New Roman" w:cs="Times New Roman"/>
          <w:sz w:val="24"/>
          <w:szCs w:val="24"/>
          <w:shd w:val="clear" w:color="auto" w:fill="FFFFFF"/>
        </w:rPr>
        <w:t>partners with reputable universities to provide opportunities and options for the residents of the Rio Grande Valley to obtain undergraduate and graduate degrees</w:t>
      </w:r>
      <w:r w:rsidR="00915B6F" w:rsidRPr="00A4231D">
        <w:rPr>
          <w:rFonts w:ascii="Times New Roman" w:hAnsi="Times New Roman" w:cs="Times New Roman"/>
          <w:sz w:val="24"/>
          <w:szCs w:val="24"/>
          <w:shd w:val="clear" w:color="auto" w:fill="FFFFFF"/>
        </w:rPr>
        <w:t xml:space="preserve">. The articulation agreements secured </w:t>
      </w:r>
      <w:r w:rsidR="00C14C5B" w:rsidRPr="00A4231D">
        <w:rPr>
          <w:rFonts w:ascii="Times New Roman" w:hAnsi="Times New Roman" w:cs="Times New Roman"/>
          <w:sz w:val="24"/>
          <w:szCs w:val="24"/>
          <w:shd w:val="clear" w:color="auto" w:fill="FFFFFF"/>
        </w:rPr>
        <w:t xml:space="preserve">with Texas universities </w:t>
      </w:r>
      <w:r w:rsidR="00915B6F" w:rsidRPr="00A4231D">
        <w:rPr>
          <w:rFonts w:ascii="Times New Roman" w:hAnsi="Times New Roman" w:cs="Times New Roman"/>
          <w:sz w:val="24"/>
          <w:szCs w:val="24"/>
          <w:shd w:val="clear" w:color="auto" w:fill="FFFFFF"/>
        </w:rPr>
        <w:t xml:space="preserve">also facilitate the transfer of earned credits toward a Bachelor’s Degree at other colleges. </w:t>
      </w:r>
    </w:p>
    <w:p w14:paraId="5F72DC21" w14:textId="77777777" w:rsidR="003E3690" w:rsidRPr="00A4231D" w:rsidRDefault="003E3690" w:rsidP="008307E6">
      <w:pPr>
        <w:kinsoku w:val="0"/>
        <w:overflowPunct w:val="0"/>
        <w:autoSpaceDE w:val="0"/>
        <w:autoSpaceDN w:val="0"/>
        <w:adjustRightInd w:val="0"/>
        <w:spacing w:after="0" w:line="240" w:lineRule="auto"/>
        <w:jc w:val="both"/>
        <w:rPr>
          <w:rFonts w:ascii="Times New Roman" w:hAnsi="Times New Roman" w:cs="Times New Roman"/>
          <w:b/>
          <w:bCs/>
          <w:sz w:val="20"/>
          <w:szCs w:val="20"/>
        </w:rPr>
      </w:pPr>
    </w:p>
    <w:p w14:paraId="125BA5F9" w14:textId="46E141A5"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sz w:val="20"/>
          <w:szCs w:val="20"/>
        </w:rPr>
      </w:pPr>
      <w:bookmarkStart w:id="41" w:name="Improve_and_Integrate_Programs"/>
      <w:bookmarkStart w:id="42" w:name="bookmark5"/>
      <w:bookmarkEnd w:id="41"/>
      <w:bookmarkEnd w:id="42"/>
      <w:r w:rsidRPr="00A4231D">
        <w:rPr>
          <w:rFonts w:ascii="Times New Roman" w:hAnsi="Times New Roman" w:cs="Times New Roman"/>
          <w:noProof/>
          <w:sz w:val="20"/>
          <w:szCs w:val="20"/>
        </w:rPr>
        <mc:AlternateContent>
          <mc:Choice Requires="wps">
            <w:drawing>
              <wp:inline distT="0" distB="0" distL="0" distR="0" wp14:anchorId="007D3DEC" wp14:editId="0B5E975B">
                <wp:extent cx="1932305" cy="262255"/>
                <wp:effectExtent l="0" t="0" r="1270" b="444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62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5DD6E"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4</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wps:txbx>
                      <wps:bodyPr rot="0" vert="horz" wrap="square" lIns="0" tIns="0" rIns="0" bIns="0" anchor="t" anchorCtr="0" upright="1">
                        <a:noAutofit/>
                      </wps:bodyPr>
                    </wps:wsp>
                  </a:graphicData>
                </a:graphic>
              </wp:inline>
            </w:drawing>
          </mc:Choice>
          <mc:Fallback>
            <w:pict>
              <v:shape w14:anchorId="007D3DEC" id="Text Box 4" o:spid="_x0000_s1040" type="#_x0000_t202" style="width:152.1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" fillcolor="black" stroked="f">
                <v:textbox inset="0,0,0,0">
                  <w:txbxContent>
                    <w:p w14:paraId="1FF5DD6E"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2"/>
                          <w:sz w:val="24"/>
                          <w:szCs w:val="24"/>
                        </w:rPr>
                        <w:t xml:space="preserve"> </w:t>
                      </w:r>
                      <w:r w:rsidRPr="004C390E">
                        <w:rPr>
                          <w:b/>
                          <w:bCs/>
                          <w:color w:val="FFFFFF"/>
                          <w:sz w:val="24"/>
                          <w:szCs w:val="24"/>
                        </w:rPr>
                        <w:t>Goal</w:t>
                      </w:r>
                      <w:r w:rsidRPr="004C390E">
                        <w:rPr>
                          <w:b/>
                          <w:bCs/>
                          <w:color w:val="FFFFFF"/>
                          <w:spacing w:val="-2"/>
                          <w:sz w:val="24"/>
                          <w:szCs w:val="24"/>
                        </w:rPr>
                        <w:t xml:space="preserve"> </w:t>
                      </w:r>
                      <w:r w:rsidRPr="004C390E">
                        <w:rPr>
                          <w:b/>
                          <w:bCs/>
                          <w:color w:val="FFFFFF"/>
                          <w:sz w:val="24"/>
                          <w:szCs w:val="24"/>
                        </w:rPr>
                        <w:t>4</w:t>
                      </w:r>
                      <w:r w:rsidRPr="004C390E">
                        <w:rPr>
                          <w:b/>
                          <w:bCs/>
                          <w:color w:val="FFFFFF"/>
                          <w:spacing w:val="-3"/>
                          <w:sz w:val="24"/>
                          <w:szCs w:val="24"/>
                        </w:rPr>
                        <w:t xml:space="preserve"> </w:t>
                      </w:r>
                      <w:r w:rsidRPr="004C390E">
                        <w:rPr>
                          <w:b/>
                          <w:bCs/>
                          <w:color w:val="FFFFFF"/>
                          <w:spacing w:val="-1"/>
                          <w:sz w:val="24"/>
                          <w:szCs w:val="24"/>
                        </w:rPr>
                        <w:t>and</w:t>
                      </w:r>
                      <w:r w:rsidRPr="004C390E">
                        <w:rPr>
                          <w:b/>
                          <w:bCs/>
                          <w:color w:val="FFFFFF"/>
                          <w:spacing w:val="-2"/>
                          <w:sz w:val="24"/>
                          <w:szCs w:val="24"/>
                        </w:rPr>
                        <w:t xml:space="preserve"> </w:t>
                      </w:r>
                      <w:r w:rsidRPr="004C390E">
                        <w:rPr>
                          <w:b/>
                          <w:bCs/>
                          <w:color w:val="FFFFFF"/>
                          <w:spacing w:val="-1"/>
                          <w:sz w:val="24"/>
                          <w:szCs w:val="24"/>
                        </w:rPr>
                        <w:t>Rationale</w:t>
                      </w:r>
                    </w:p>
                  </w:txbxContent>
                </v:textbox>
                <w10:anchorlock/>
              </v:shape>
            </w:pict>
          </mc:Fallback>
        </mc:AlternateContent>
      </w:r>
    </w:p>
    <w:p w14:paraId="60FAF95A" w14:textId="77777777" w:rsidR="003E3690" w:rsidRPr="00A4231D" w:rsidRDefault="003E3690" w:rsidP="003E3690">
      <w:pPr>
        <w:kinsoku w:val="0"/>
        <w:overflowPunct w:val="0"/>
        <w:autoSpaceDE w:val="0"/>
        <w:autoSpaceDN w:val="0"/>
        <w:adjustRightInd w:val="0"/>
        <w:spacing w:before="69" w:after="0" w:line="240" w:lineRule="auto"/>
        <w:ind w:left="40"/>
        <w:outlineLvl w:val="0"/>
        <w:rPr>
          <w:rFonts w:ascii="Times New Roman" w:hAnsi="Times New Roman" w:cs="Times New Roman"/>
          <w:sz w:val="24"/>
          <w:szCs w:val="24"/>
        </w:rPr>
      </w:pPr>
      <w:r w:rsidRPr="00A4231D">
        <w:rPr>
          <w:rFonts w:ascii="Times New Roman" w:hAnsi="Times New Roman" w:cs="Times New Roman"/>
          <w:b/>
          <w:bCs/>
          <w:sz w:val="24"/>
          <w:szCs w:val="24"/>
        </w:rPr>
        <w:t>Improve</w:t>
      </w:r>
      <w:r w:rsidRPr="00A4231D">
        <w:rPr>
          <w:rFonts w:ascii="Times New Roman" w:hAnsi="Times New Roman" w:cs="Times New Roman"/>
          <w:b/>
          <w:bCs/>
          <w:spacing w:val="-6"/>
          <w:sz w:val="24"/>
          <w:szCs w:val="24"/>
        </w:rPr>
        <w:t xml:space="preserve"> </w:t>
      </w:r>
      <w:r w:rsidRPr="00A4231D">
        <w:rPr>
          <w:rFonts w:ascii="Times New Roman" w:hAnsi="Times New Roman" w:cs="Times New Roman"/>
          <w:b/>
          <w:bCs/>
          <w:sz w:val="24"/>
          <w:szCs w:val="24"/>
        </w:rPr>
        <w:t>and</w:t>
      </w:r>
      <w:r w:rsidRPr="00A4231D">
        <w:rPr>
          <w:rFonts w:ascii="Times New Roman" w:hAnsi="Times New Roman" w:cs="Times New Roman"/>
          <w:b/>
          <w:bCs/>
          <w:spacing w:val="-5"/>
          <w:sz w:val="24"/>
          <w:szCs w:val="24"/>
        </w:rPr>
        <w:t xml:space="preserve"> </w:t>
      </w:r>
      <w:r w:rsidRPr="00A4231D">
        <w:rPr>
          <w:rFonts w:ascii="Times New Roman" w:hAnsi="Times New Roman" w:cs="Times New Roman"/>
          <w:b/>
          <w:bCs/>
          <w:spacing w:val="-1"/>
          <w:sz w:val="24"/>
          <w:szCs w:val="24"/>
        </w:rPr>
        <w:t>Integrate</w:t>
      </w:r>
      <w:r w:rsidRPr="00A4231D">
        <w:rPr>
          <w:rFonts w:ascii="Times New Roman" w:hAnsi="Times New Roman" w:cs="Times New Roman"/>
          <w:b/>
          <w:bCs/>
          <w:spacing w:val="-4"/>
          <w:sz w:val="24"/>
          <w:szCs w:val="24"/>
        </w:rPr>
        <w:t xml:space="preserve"> </w:t>
      </w:r>
      <w:r w:rsidRPr="00A4231D">
        <w:rPr>
          <w:rFonts w:ascii="Times New Roman" w:hAnsi="Times New Roman" w:cs="Times New Roman"/>
          <w:b/>
          <w:bCs/>
          <w:spacing w:val="-1"/>
          <w:sz w:val="24"/>
          <w:szCs w:val="24"/>
        </w:rPr>
        <w:t>Programs</w:t>
      </w:r>
    </w:p>
    <w:p w14:paraId="173CDEDE" w14:textId="77777777" w:rsidR="003E3690" w:rsidRPr="00A4231D" w:rsidRDefault="003E3690" w:rsidP="003E3690">
      <w:pPr>
        <w:kinsoku w:val="0"/>
        <w:overflowPunct w:val="0"/>
        <w:autoSpaceDE w:val="0"/>
        <w:autoSpaceDN w:val="0"/>
        <w:adjustRightInd w:val="0"/>
        <w:spacing w:before="10" w:after="0" w:line="240" w:lineRule="auto"/>
        <w:rPr>
          <w:rFonts w:ascii="Times New Roman" w:hAnsi="Times New Roman" w:cs="Times New Roman"/>
          <w:b/>
          <w:bCs/>
          <w:sz w:val="20"/>
          <w:szCs w:val="20"/>
        </w:rPr>
      </w:pPr>
    </w:p>
    <w:p w14:paraId="153EB714" w14:textId="77777777" w:rsidR="003E3690" w:rsidRPr="00A4231D" w:rsidRDefault="003E3690" w:rsidP="0002552C">
      <w:pPr>
        <w:kinsoku w:val="0"/>
        <w:overflowPunct w:val="0"/>
        <w:autoSpaceDE w:val="0"/>
        <w:autoSpaceDN w:val="0"/>
        <w:adjustRightInd w:val="0"/>
        <w:spacing w:after="0" w:line="240" w:lineRule="auto"/>
        <w:ind w:left="40"/>
        <w:rPr>
          <w:rFonts w:ascii="Times New Roman" w:hAnsi="Times New Roman" w:cs="Times New Roman"/>
          <w:spacing w:val="-1"/>
          <w:sz w:val="24"/>
          <w:szCs w:val="24"/>
        </w:rPr>
      </w:pPr>
      <w:r w:rsidRPr="00A4231D">
        <w:rPr>
          <w:rFonts w:ascii="Times New Roman" w:hAnsi="Times New Roman" w:cs="Times New Roman"/>
          <w:spacing w:val="-1"/>
          <w:sz w:val="24"/>
          <w:szCs w:val="24"/>
        </w:rPr>
        <w:t>Accelerate</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employment</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improve</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efficiencies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through</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shared</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resources</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that</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can</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be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leveraged</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97"/>
          <w:sz w:val="24"/>
          <w:szCs w:val="24"/>
        </w:rPr>
        <w:t xml:space="preserve"> </w:t>
      </w:r>
      <w:r w:rsidRPr="00A4231D">
        <w:rPr>
          <w:rFonts w:ascii="Times New Roman" w:hAnsi="Times New Roman" w:cs="Times New Roman"/>
          <w:spacing w:val="-1"/>
          <w:sz w:val="24"/>
          <w:szCs w:val="24"/>
        </w:rPr>
        <w:t>create</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new,</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relevant,</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innovative</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opportunities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that</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serve</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needs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of</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all</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stakeholders.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By</w:t>
      </w:r>
      <w:r w:rsidRPr="00A4231D">
        <w:rPr>
          <w:rFonts w:ascii="Times New Roman" w:hAnsi="Times New Roman" w:cs="Times New Roman"/>
          <w:spacing w:val="105"/>
          <w:sz w:val="24"/>
          <w:szCs w:val="24"/>
        </w:rPr>
        <w:t xml:space="preserve"> </w:t>
      </w:r>
      <w:r w:rsidRPr="00A4231D">
        <w:rPr>
          <w:rFonts w:ascii="Times New Roman" w:hAnsi="Times New Roman" w:cs="Times New Roman"/>
          <w:spacing w:val="-1"/>
          <w:sz w:val="24"/>
          <w:szCs w:val="24"/>
        </w:rPr>
        <w:t>addressing</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high-priority</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programmatic</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needs</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through</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integrated</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strategy,</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decision-making</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at</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the</w:t>
      </w:r>
      <w:r w:rsidRPr="00A4231D">
        <w:rPr>
          <w:rFonts w:ascii="Times New Roman" w:hAnsi="Times New Roman" w:cs="Times New Roman"/>
          <w:spacing w:val="92"/>
          <w:sz w:val="24"/>
          <w:szCs w:val="24"/>
        </w:rPr>
        <w:t xml:space="preserve"> </w:t>
      </w:r>
      <w:r w:rsidRPr="00A4231D">
        <w:rPr>
          <w:rFonts w:ascii="Times New Roman" w:hAnsi="Times New Roman" w:cs="Times New Roman"/>
          <w:spacing w:val="-1"/>
          <w:sz w:val="24"/>
          <w:szCs w:val="24"/>
        </w:rPr>
        <w:t>system,</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partner,</w:t>
      </w:r>
      <w:r w:rsidRPr="00A4231D">
        <w:rPr>
          <w:rFonts w:ascii="Times New Roman" w:hAnsi="Times New Roman" w:cs="Times New Roman"/>
          <w:spacing w:val="-2"/>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participant</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levels</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is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improved</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system</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service</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delivery</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is</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enhanced.</w:t>
      </w:r>
    </w:p>
    <w:p w14:paraId="2202383C" w14:textId="398079F2" w:rsidR="003E3690" w:rsidRPr="00A4231D" w:rsidRDefault="003E3690" w:rsidP="0002552C">
      <w:pPr>
        <w:kinsoku w:val="0"/>
        <w:overflowPunct w:val="0"/>
        <w:autoSpaceDE w:val="0"/>
        <w:autoSpaceDN w:val="0"/>
        <w:adjustRightInd w:val="0"/>
        <w:spacing w:after="0" w:line="240" w:lineRule="auto"/>
        <w:ind w:left="40"/>
        <w:rPr>
          <w:rFonts w:ascii="Times New Roman" w:hAnsi="Times New Roman" w:cs="Times New Roman"/>
          <w:spacing w:val="-1"/>
          <w:sz w:val="24"/>
          <w:szCs w:val="24"/>
        </w:rPr>
      </w:pPr>
      <w:r w:rsidRPr="00A4231D">
        <w:rPr>
          <w:rFonts w:ascii="Times New Roman" w:hAnsi="Times New Roman" w:cs="Times New Roman"/>
          <w:spacing w:val="-1"/>
          <w:sz w:val="24"/>
          <w:szCs w:val="24"/>
        </w:rPr>
        <w:t>The</w:t>
      </w:r>
      <w:r w:rsidRPr="00A4231D">
        <w:rPr>
          <w:rFonts w:ascii="Times New Roman" w:hAnsi="Times New Roman" w:cs="Times New Roman"/>
          <w:spacing w:val="-7"/>
          <w:sz w:val="24"/>
          <w:szCs w:val="24"/>
        </w:rPr>
        <w:t xml:space="preserve"> </w:t>
      </w:r>
      <w:r w:rsidRPr="00A4231D">
        <w:rPr>
          <w:rFonts w:ascii="Times New Roman" w:hAnsi="Times New Roman" w:cs="Times New Roman"/>
          <w:spacing w:val="-1"/>
          <w:sz w:val="24"/>
          <w:szCs w:val="24"/>
        </w:rPr>
        <w:t>changing</w:t>
      </w:r>
      <w:r w:rsidRPr="00A4231D">
        <w:rPr>
          <w:rFonts w:ascii="Times New Roman" w:hAnsi="Times New Roman" w:cs="Times New Roman"/>
          <w:spacing w:val="-6"/>
          <w:sz w:val="24"/>
          <w:szCs w:val="24"/>
        </w:rPr>
        <w:t xml:space="preserve"> </w:t>
      </w:r>
      <w:r w:rsidRPr="00A4231D">
        <w:rPr>
          <w:rFonts w:ascii="Times New Roman" w:hAnsi="Times New Roman" w:cs="Times New Roman"/>
          <w:sz w:val="24"/>
          <w:szCs w:val="24"/>
        </w:rPr>
        <w:t>economic</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and</w:t>
      </w:r>
      <w:r w:rsidRPr="00A4231D">
        <w:rPr>
          <w:rFonts w:ascii="Times New Roman" w:hAnsi="Times New Roman" w:cs="Times New Roman"/>
          <w:spacing w:val="-5"/>
          <w:sz w:val="24"/>
          <w:szCs w:val="24"/>
        </w:rPr>
        <w:t xml:space="preserve"> </w:t>
      </w:r>
      <w:r w:rsidRPr="00A4231D">
        <w:rPr>
          <w:rFonts w:ascii="Times New Roman" w:hAnsi="Times New Roman" w:cs="Times New Roman"/>
          <w:spacing w:val="-1"/>
          <w:sz w:val="24"/>
          <w:szCs w:val="24"/>
        </w:rPr>
        <w:t>educational</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landscapes</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provide</w:t>
      </w:r>
      <w:r w:rsidRPr="00A4231D">
        <w:rPr>
          <w:rFonts w:ascii="Times New Roman" w:hAnsi="Times New Roman" w:cs="Times New Roman"/>
          <w:spacing w:val="-7"/>
          <w:sz w:val="24"/>
          <w:szCs w:val="24"/>
        </w:rPr>
        <w:t xml:space="preserve"> </w:t>
      </w:r>
      <w:r w:rsidRPr="00A4231D">
        <w:rPr>
          <w:rFonts w:ascii="Times New Roman" w:hAnsi="Times New Roman" w:cs="Times New Roman"/>
          <w:spacing w:val="-1"/>
          <w:sz w:val="24"/>
          <w:szCs w:val="24"/>
        </w:rPr>
        <w:t>opportunities</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share</w:t>
      </w:r>
      <w:r w:rsidRPr="00A4231D">
        <w:rPr>
          <w:rFonts w:ascii="Times New Roman" w:hAnsi="Times New Roman" w:cs="Times New Roman"/>
          <w:spacing w:val="-7"/>
          <w:sz w:val="24"/>
          <w:szCs w:val="24"/>
        </w:rPr>
        <w:t xml:space="preserve"> </w:t>
      </w:r>
      <w:r w:rsidRPr="00A4231D">
        <w:rPr>
          <w:rFonts w:ascii="Times New Roman" w:hAnsi="Times New Roman" w:cs="Times New Roman"/>
          <w:spacing w:val="-1"/>
          <w:sz w:val="24"/>
          <w:szCs w:val="24"/>
        </w:rPr>
        <w:t>relevant</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data</w:t>
      </w:r>
      <w:r w:rsidRPr="00A4231D">
        <w:rPr>
          <w:rFonts w:ascii="Times New Roman" w:hAnsi="Times New Roman" w:cs="Times New Roman"/>
          <w:spacing w:val="109"/>
          <w:w w:val="99"/>
          <w:sz w:val="24"/>
          <w:szCs w:val="24"/>
        </w:rPr>
        <w:t xml:space="preserve"> </w:t>
      </w:r>
      <w:r w:rsidRPr="00A4231D">
        <w:rPr>
          <w:rFonts w:ascii="Times New Roman" w:hAnsi="Times New Roman" w:cs="Times New Roman"/>
          <w:spacing w:val="-1"/>
          <w:sz w:val="24"/>
          <w:szCs w:val="24"/>
        </w:rPr>
        <w:t>through</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appropriate</w:t>
      </w:r>
      <w:r w:rsidRPr="00A4231D">
        <w:rPr>
          <w:rFonts w:ascii="Times New Roman" w:hAnsi="Times New Roman" w:cs="Times New Roman"/>
          <w:spacing w:val="-2"/>
          <w:sz w:val="24"/>
          <w:szCs w:val="24"/>
        </w:rPr>
        <w:t xml:space="preserve"> </w:t>
      </w:r>
      <w:r w:rsidRPr="00A4231D">
        <w:rPr>
          <w:rFonts w:ascii="Times New Roman" w:hAnsi="Times New Roman" w:cs="Times New Roman"/>
          <w:sz w:val="24"/>
          <w:szCs w:val="24"/>
        </w:rPr>
        <w:t>“push”</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mechanisms</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in</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an</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organized</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manner</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to</w:t>
      </w:r>
      <w:r w:rsidRPr="00A4231D">
        <w:rPr>
          <w:rFonts w:ascii="Times New Roman" w:hAnsi="Times New Roman" w:cs="Times New Roman"/>
          <w:spacing w:val="-4"/>
          <w:sz w:val="24"/>
          <w:szCs w:val="24"/>
        </w:rPr>
        <w:t xml:space="preserve"> </w:t>
      </w:r>
      <w:r w:rsidRPr="00A4231D">
        <w:rPr>
          <w:rFonts w:ascii="Times New Roman" w:hAnsi="Times New Roman" w:cs="Times New Roman"/>
          <w:spacing w:val="-1"/>
          <w:sz w:val="24"/>
          <w:szCs w:val="24"/>
        </w:rPr>
        <w:t>key</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stakeholders</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who</w:t>
      </w:r>
      <w:r w:rsidRPr="00A4231D">
        <w:rPr>
          <w:rFonts w:ascii="Times New Roman" w:hAnsi="Times New Roman" w:cs="Times New Roman"/>
          <w:spacing w:val="-3"/>
          <w:sz w:val="24"/>
          <w:szCs w:val="24"/>
        </w:rPr>
        <w:t xml:space="preserve"> </w:t>
      </w:r>
      <w:r w:rsidRPr="00A4231D">
        <w:rPr>
          <w:rFonts w:ascii="Times New Roman" w:hAnsi="Times New Roman" w:cs="Times New Roman"/>
          <w:sz w:val="24"/>
          <w:szCs w:val="24"/>
        </w:rPr>
        <w:t>rely</w:t>
      </w:r>
      <w:r w:rsidRPr="00A4231D">
        <w:rPr>
          <w:rFonts w:ascii="Times New Roman" w:hAnsi="Times New Roman" w:cs="Times New Roman"/>
          <w:spacing w:val="-4"/>
          <w:sz w:val="24"/>
          <w:szCs w:val="24"/>
        </w:rPr>
        <w:t xml:space="preserve"> </w:t>
      </w:r>
      <w:r w:rsidRPr="00A4231D">
        <w:rPr>
          <w:rFonts w:ascii="Times New Roman" w:hAnsi="Times New Roman" w:cs="Times New Roman"/>
          <w:sz w:val="24"/>
          <w:szCs w:val="24"/>
        </w:rPr>
        <w:t>on</w:t>
      </w:r>
      <w:r w:rsidRPr="00A4231D">
        <w:rPr>
          <w:rFonts w:ascii="Times New Roman" w:hAnsi="Times New Roman" w:cs="Times New Roman"/>
          <w:spacing w:val="87"/>
          <w:sz w:val="24"/>
          <w:szCs w:val="24"/>
        </w:rPr>
        <w:t xml:space="preserve"> </w:t>
      </w:r>
      <w:r w:rsidRPr="00A4231D">
        <w:rPr>
          <w:rFonts w:ascii="Times New Roman" w:hAnsi="Times New Roman" w:cs="Times New Roman"/>
          <w:spacing w:val="-1"/>
          <w:sz w:val="24"/>
          <w:szCs w:val="24"/>
        </w:rPr>
        <w:t>information</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generated</w:t>
      </w:r>
      <w:r w:rsidRPr="00A4231D">
        <w:rPr>
          <w:rFonts w:ascii="Times New Roman" w:hAnsi="Times New Roman" w:cs="Times New Roman"/>
          <w:spacing w:val="-5"/>
          <w:sz w:val="24"/>
          <w:szCs w:val="24"/>
        </w:rPr>
        <w:t xml:space="preserve"> </w:t>
      </w:r>
      <w:r w:rsidRPr="00A4231D">
        <w:rPr>
          <w:rFonts w:ascii="Times New Roman" w:hAnsi="Times New Roman" w:cs="Times New Roman"/>
          <w:sz w:val="24"/>
          <w:szCs w:val="24"/>
        </w:rPr>
        <w:t>by</w:t>
      </w:r>
      <w:r w:rsidRPr="00A4231D">
        <w:rPr>
          <w:rFonts w:ascii="Times New Roman" w:hAnsi="Times New Roman" w:cs="Times New Roman"/>
          <w:spacing w:val="-3"/>
          <w:sz w:val="24"/>
          <w:szCs w:val="24"/>
        </w:rPr>
        <w:t xml:space="preserve"> </w:t>
      </w:r>
      <w:r w:rsidRPr="00A4231D">
        <w:rPr>
          <w:rFonts w:ascii="Times New Roman" w:hAnsi="Times New Roman" w:cs="Times New Roman"/>
          <w:spacing w:val="-1"/>
          <w:sz w:val="24"/>
          <w:szCs w:val="24"/>
        </w:rPr>
        <w:t>system</w:t>
      </w:r>
      <w:r w:rsidRPr="00A4231D">
        <w:rPr>
          <w:rFonts w:ascii="Times New Roman" w:hAnsi="Times New Roman" w:cs="Times New Roman"/>
          <w:spacing w:val="-6"/>
          <w:sz w:val="24"/>
          <w:szCs w:val="24"/>
        </w:rPr>
        <w:t xml:space="preserve"> </w:t>
      </w:r>
      <w:r w:rsidRPr="00A4231D">
        <w:rPr>
          <w:rFonts w:ascii="Times New Roman" w:hAnsi="Times New Roman" w:cs="Times New Roman"/>
          <w:spacing w:val="-1"/>
          <w:sz w:val="24"/>
          <w:szCs w:val="24"/>
        </w:rPr>
        <w:t>partners.</w:t>
      </w:r>
    </w:p>
    <w:p w14:paraId="10D316CD" w14:textId="77777777" w:rsidR="003E3690" w:rsidRPr="00A4231D" w:rsidRDefault="003E3690" w:rsidP="003E3690">
      <w:pPr>
        <w:kinsoku w:val="0"/>
        <w:overflowPunct w:val="0"/>
        <w:autoSpaceDE w:val="0"/>
        <w:autoSpaceDN w:val="0"/>
        <w:adjustRightInd w:val="0"/>
        <w:spacing w:after="0" w:line="240" w:lineRule="auto"/>
        <w:ind w:left="40"/>
        <w:rPr>
          <w:rFonts w:ascii="Times New Roman" w:hAnsi="Times New Roman" w:cs="Times New Roman"/>
          <w:spacing w:val="-1"/>
          <w:sz w:val="24"/>
          <w:szCs w:val="24"/>
        </w:rPr>
      </w:pPr>
    </w:p>
    <w:p w14:paraId="4A341197" w14:textId="4BD814A0" w:rsidR="003E3690" w:rsidRPr="00A4231D" w:rsidRDefault="003E3690" w:rsidP="003E3690">
      <w:pPr>
        <w:kinsoku w:val="0"/>
        <w:overflowPunct w:val="0"/>
        <w:autoSpaceDE w:val="0"/>
        <w:autoSpaceDN w:val="0"/>
        <w:adjustRightInd w:val="0"/>
        <w:spacing w:after="0" w:line="240" w:lineRule="auto"/>
        <w:rPr>
          <w:rFonts w:ascii="Times New Roman" w:hAnsi="Times New Roman" w:cs="Times New Roman"/>
          <w:sz w:val="20"/>
          <w:szCs w:val="20"/>
        </w:rPr>
      </w:pPr>
      <w:r w:rsidRPr="00A4231D">
        <w:rPr>
          <w:rFonts w:ascii="Times New Roman" w:hAnsi="Times New Roman" w:cs="Times New Roman"/>
          <w:noProof/>
          <w:sz w:val="20"/>
          <w:szCs w:val="20"/>
        </w:rPr>
        <mc:AlternateContent>
          <mc:Choice Requires="wps">
            <w:drawing>
              <wp:inline distT="0" distB="0" distL="0" distR="0" wp14:anchorId="5FBD2694" wp14:editId="44354D02">
                <wp:extent cx="2592070" cy="262255"/>
                <wp:effectExtent l="0" t="0" r="0" b="444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62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E7E1C"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4—Local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wps:txbx>
                      <wps:bodyPr rot="0" vert="horz" wrap="square" lIns="0" tIns="0" rIns="0" bIns="0" anchor="t" anchorCtr="0" upright="1">
                        <a:noAutofit/>
                      </wps:bodyPr>
                    </wps:wsp>
                  </a:graphicData>
                </a:graphic>
              </wp:inline>
            </w:drawing>
          </mc:Choice>
          <mc:Fallback>
            <w:pict>
              <v:shape w14:anchorId="5FBD2694" id="Text Box 3" o:spid="_x0000_s1041" type="#_x0000_t202" style="width:20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" fillcolor="black" stroked="f">
                <v:textbox inset="0,0,0,0">
                  <w:txbxContent>
                    <w:p w14:paraId="4D6E7E1C" w14:textId="77777777" w:rsidR="00831E84" w:rsidRPr="004C390E" w:rsidRDefault="00831E84" w:rsidP="003E3690">
                      <w:pPr>
                        <w:pStyle w:val="BodyText"/>
                        <w:kinsoku w:val="0"/>
                        <w:overflowPunct w:val="0"/>
                        <w:spacing w:before="69"/>
                        <w:rPr>
                          <w:color w:val="000000"/>
                          <w:sz w:val="24"/>
                          <w:szCs w:val="24"/>
                        </w:rPr>
                      </w:pPr>
                      <w:r w:rsidRPr="004C390E">
                        <w:rPr>
                          <w:b/>
                          <w:bCs/>
                          <w:color w:val="FFFFFF"/>
                          <w:spacing w:val="-1"/>
                          <w:sz w:val="24"/>
                          <w:szCs w:val="24"/>
                        </w:rPr>
                        <w:t>System</w:t>
                      </w:r>
                      <w:r w:rsidRPr="004C390E">
                        <w:rPr>
                          <w:b/>
                          <w:bCs/>
                          <w:color w:val="FFFFFF"/>
                          <w:spacing w:val="-4"/>
                          <w:sz w:val="24"/>
                          <w:szCs w:val="24"/>
                        </w:rPr>
                        <w:t xml:space="preserve"> </w:t>
                      </w:r>
                      <w:r w:rsidRPr="004C390E">
                        <w:rPr>
                          <w:b/>
                          <w:bCs/>
                          <w:color w:val="FFFFFF"/>
                          <w:sz w:val="24"/>
                          <w:szCs w:val="24"/>
                        </w:rPr>
                        <w:t>Goal</w:t>
                      </w:r>
                      <w:r w:rsidRPr="004C390E">
                        <w:rPr>
                          <w:b/>
                          <w:bCs/>
                          <w:color w:val="FFFFFF"/>
                          <w:spacing w:val="-5"/>
                          <w:sz w:val="24"/>
                          <w:szCs w:val="24"/>
                        </w:rPr>
                        <w:t xml:space="preserve"> </w:t>
                      </w:r>
                      <w:r w:rsidRPr="004C390E">
                        <w:rPr>
                          <w:b/>
                          <w:bCs/>
                          <w:color w:val="FFFFFF"/>
                          <w:spacing w:val="-1"/>
                          <w:sz w:val="24"/>
                          <w:szCs w:val="24"/>
                        </w:rPr>
                        <w:t>4—Local</w:t>
                      </w:r>
                      <w:r w:rsidRPr="004C390E">
                        <w:rPr>
                          <w:b/>
                          <w:bCs/>
                          <w:color w:val="FFFFFF"/>
                          <w:spacing w:val="-6"/>
                          <w:sz w:val="24"/>
                          <w:szCs w:val="24"/>
                        </w:rPr>
                        <w:t xml:space="preserve"> </w:t>
                      </w:r>
                      <w:r w:rsidRPr="004C390E">
                        <w:rPr>
                          <w:b/>
                          <w:bCs/>
                          <w:color w:val="FFFFFF"/>
                          <w:spacing w:val="-1"/>
                          <w:sz w:val="24"/>
                          <w:szCs w:val="24"/>
                        </w:rPr>
                        <w:t>Board</w:t>
                      </w:r>
                      <w:r w:rsidRPr="004C390E">
                        <w:rPr>
                          <w:b/>
                          <w:bCs/>
                          <w:color w:val="FFFFFF"/>
                          <w:spacing w:val="-4"/>
                          <w:sz w:val="24"/>
                          <w:szCs w:val="24"/>
                        </w:rPr>
                        <w:t xml:space="preserve"> </w:t>
                      </w:r>
                      <w:r w:rsidRPr="004C390E">
                        <w:rPr>
                          <w:b/>
                          <w:bCs/>
                          <w:color w:val="FFFFFF"/>
                          <w:spacing w:val="-1"/>
                          <w:sz w:val="24"/>
                          <w:szCs w:val="24"/>
                        </w:rPr>
                        <w:t>Response</w:t>
                      </w:r>
                    </w:p>
                  </w:txbxContent>
                </v:textbox>
                <w10:anchorlock/>
              </v:shape>
            </w:pict>
          </mc:Fallback>
        </mc:AlternateContent>
      </w:r>
    </w:p>
    <w:p w14:paraId="4A93A5BF" w14:textId="77777777" w:rsidR="003E3690" w:rsidRPr="00A4231D" w:rsidRDefault="003E3690" w:rsidP="003E3690">
      <w:pPr>
        <w:kinsoku w:val="0"/>
        <w:overflowPunct w:val="0"/>
        <w:autoSpaceDE w:val="0"/>
        <w:autoSpaceDN w:val="0"/>
        <w:adjustRightInd w:val="0"/>
        <w:spacing w:before="69" w:after="0" w:line="240" w:lineRule="auto"/>
        <w:ind w:left="40"/>
        <w:outlineLvl w:val="0"/>
        <w:rPr>
          <w:rFonts w:ascii="Times New Roman" w:hAnsi="Times New Roman" w:cs="Times New Roman"/>
          <w:sz w:val="24"/>
          <w:szCs w:val="24"/>
        </w:rPr>
      </w:pPr>
      <w:r w:rsidRPr="00A4231D">
        <w:rPr>
          <w:rFonts w:ascii="Times New Roman" w:hAnsi="Times New Roman" w:cs="Times New Roman"/>
          <w:b/>
          <w:bCs/>
          <w:spacing w:val="-1"/>
          <w:sz w:val="24"/>
          <w:szCs w:val="24"/>
        </w:rPr>
        <w:t>Board</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response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z w:val="24"/>
          <w:szCs w:val="24"/>
        </w:rPr>
        <w:t>and</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corresponding</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pacing w:val="-1"/>
          <w:sz w:val="24"/>
          <w:szCs w:val="24"/>
        </w:rPr>
        <w:t>plan</w:t>
      </w:r>
      <w:r w:rsidRPr="00A4231D">
        <w:rPr>
          <w:rFonts w:ascii="Times New Roman" w:hAnsi="Times New Roman" w:cs="Times New Roman"/>
          <w:b/>
          <w:bCs/>
          <w:spacing w:val="-2"/>
          <w:sz w:val="24"/>
          <w:szCs w:val="24"/>
        </w:rPr>
        <w:t xml:space="preserve"> </w:t>
      </w:r>
      <w:r w:rsidRPr="00A4231D">
        <w:rPr>
          <w:rFonts w:ascii="Times New Roman" w:hAnsi="Times New Roman" w:cs="Times New Roman"/>
          <w:b/>
          <w:bCs/>
          <w:sz w:val="24"/>
          <w:szCs w:val="24"/>
        </w:rPr>
        <w:t>page</w:t>
      </w:r>
      <w:r w:rsidRPr="00A4231D">
        <w:rPr>
          <w:rFonts w:ascii="Times New Roman" w:hAnsi="Times New Roman" w:cs="Times New Roman"/>
          <w:b/>
          <w:bCs/>
          <w:spacing w:val="-3"/>
          <w:sz w:val="24"/>
          <w:szCs w:val="24"/>
        </w:rPr>
        <w:t xml:space="preserve"> </w:t>
      </w:r>
      <w:r w:rsidRPr="00A4231D">
        <w:rPr>
          <w:rFonts w:ascii="Times New Roman" w:hAnsi="Times New Roman" w:cs="Times New Roman"/>
          <w:b/>
          <w:bCs/>
          <w:spacing w:val="-1"/>
          <w:sz w:val="24"/>
          <w:szCs w:val="24"/>
        </w:rPr>
        <w:t>number(s):</w:t>
      </w:r>
    </w:p>
    <w:p w14:paraId="23C0BDAD" w14:textId="77777777" w:rsidR="0002552C" w:rsidRPr="00A4231D" w:rsidRDefault="0002552C" w:rsidP="008719F7">
      <w:pPr>
        <w:jc w:val="both"/>
        <w:rPr>
          <w:rFonts w:ascii="Times New Roman" w:hAnsi="Times New Roman" w:cs="Times New Roman"/>
          <w:sz w:val="24"/>
          <w:szCs w:val="24"/>
        </w:rPr>
      </w:pPr>
    </w:p>
    <w:p w14:paraId="2B8BEDC3" w14:textId="0A40EB03" w:rsidR="008719F7" w:rsidRPr="0002552C" w:rsidRDefault="008719F7" w:rsidP="0002552C">
      <w:pPr>
        <w:spacing w:line="240" w:lineRule="auto"/>
        <w:jc w:val="both"/>
        <w:rPr>
          <w:rFonts w:ascii="Times New Roman" w:hAnsi="Times New Roman" w:cs="Times New Roman"/>
          <w:sz w:val="24"/>
          <w:szCs w:val="24"/>
        </w:rPr>
      </w:pPr>
      <w:r w:rsidRPr="00A4231D">
        <w:rPr>
          <w:rFonts w:ascii="Times New Roman" w:hAnsi="Times New Roman" w:cs="Times New Roman"/>
          <w:sz w:val="24"/>
          <w:szCs w:val="24"/>
        </w:rPr>
        <w:t>Workforce Solutions Cameron has never sought as hard to employ enhanced or alternative program and service delivery methods as we did as a response to the pandemic that changed our world in the spring of 2020.  WFS Cameron aggressively pursues integration among partners that enables the local workforce system to operate in the most efficient and cost-effective means possible while maintaining flexibility and adaptability without losing their customer focus.  As a result of Covid-19, when businesses were forced to close or reduce staff, WFS Cameron was meeting regularly with the Texas Workforce Commission to design strategies for keeping doors open for business and to devise alternate service delivery methods for training.  The situation opened up new and innovative ideas and opportunities for both providers and consumers in Cameron County.  The need for sanitation gave rise to the expansion of the Sanitation field. Employers quickly responded to the opportunity to train their staff in the art of disinfection to maintain a healthy and germ-free environment to allow workers to continue to be employed.  The workforce board also addressed the first responder’s needs when schools closed and the need for childcare remained. They were able to obtain daycare for their eligible children.  Students were also directed towards multiple available training and career path options, some which came into focus after the pandemic. New avenues for communication through the use of technology via new platforms were introduced for interviews, job fairs, and education. WFSC is constantly exploring new methods to further workforce development.</w:t>
      </w:r>
      <w:r w:rsidRPr="00481DCA">
        <w:rPr>
          <w:rFonts w:ascii="Times New Roman" w:hAnsi="Times New Roman" w:cs="Times New Roman"/>
          <w:sz w:val="24"/>
          <w:szCs w:val="24"/>
        </w:rPr>
        <w:t xml:space="preserve"> </w:t>
      </w:r>
    </w:p>
    <w:sectPr w:rsidR="008719F7" w:rsidRPr="0002552C" w:rsidSect="00AC102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DA99F" w14:textId="77777777" w:rsidR="00831E84" w:rsidRDefault="00831E84" w:rsidP="00B87A15">
      <w:pPr>
        <w:spacing w:after="0" w:line="240" w:lineRule="auto"/>
      </w:pPr>
      <w:r>
        <w:separator/>
      </w:r>
    </w:p>
  </w:endnote>
  <w:endnote w:type="continuationSeparator" w:id="0">
    <w:p w14:paraId="6B0C8B9B" w14:textId="77777777" w:rsidR="00831E84" w:rsidRDefault="00831E84" w:rsidP="00B8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ヒラギノ角ゴ Pro W3">
    <w:altName w:val="Times New Roman"/>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an-serif">
    <w:altName w:val="Cambria"/>
    <w:panose1 w:val="00000000000000000000"/>
    <w:charset w:val="00"/>
    <w:family w:val="roman"/>
    <w:notTrueType/>
    <w:pitch w:val="default"/>
  </w:font>
  <w:font w:name="Veranda">
    <w:altName w:val="Cambria"/>
    <w:panose1 w:val="00000000000000000000"/>
    <w:charset w:val="00"/>
    <w:family w:val="roman"/>
    <w:notTrueType/>
    <w:pitch w:val="default"/>
  </w:font>
  <w:font w:name="HelveticaNeueLTStd-Roman">
    <w:altName w:val="Arial"/>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198478"/>
      <w:docPartObj>
        <w:docPartGallery w:val="Page Numbers (Bottom of Page)"/>
        <w:docPartUnique/>
      </w:docPartObj>
    </w:sdtPr>
    <w:sdtEndPr>
      <w:rPr>
        <w:color w:val="7F7F7F" w:themeColor="background1" w:themeShade="7F"/>
        <w:spacing w:val="60"/>
      </w:rPr>
    </w:sdtEndPr>
    <w:sdtContent>
      <w:p w14:paraId="558A6B61" w14:textId="7CDDEC17" w:rsidR="00831E84" w:rsidRDefault="00831E8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D2A40">
          <w:rPr>
            <w:b/>
            <w:bCs/>
            <w:noProof/>
          </w:rPr>
          <w:t>17</w:t>
        </w:r>
        <w:r>
          <w:rPr>
            <w:b/>
            <w:bCs/>
            <w:noProof/>
          </w:rPr>
          <w:fldChar w:fldCharType="end"/>
        </w:r>
        <w:r>
          <w:rPr>
            <w:b/>
            <w:bCs/>
          </w:rPr>
          <w:t xml:space="preserve"> | </w:t>
        </w:r>
        <w:r>
          <w:rPr>
            <w:color w:val="7F7F7F" w:themeColor="background1" w:themeShade="7F"/>
            <w:spacing w:val="60"/>
          </w:rPr>
          <w:t>Page</w:t>
        </w:r>
      </w:p>
    </w:sdtContent>
  </w:sdt>
  <w:p w14:paraId="21714D61" w14:textId="77777777" w:rsidR="00831E84" w:rsidRDefault="00831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922627"/>
      <w:docPartObj>
        <w:docPartGallery w:val="Page Numbers (Bottom of Page)"/>
        <w:docPartUnique/>
      </w:docPartObj>
    </w:sdtPr>
    <w:sdtEndPr>
      <w:rPr>
        <w:color w:val="7F7F7F" w:themeColor="background1" w:themeShade="7F"/>
        <w:spacing w:val="60"/>
      </w:rPr>
    </w:sdtEndPr>
    <w:sdtContent>
      <w:p w14:paraId="6E62CD9A" w14:textId="14CC2520" w:rsidR="00831E84" w:rsidRDefault="00831E8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D2A40">
          <w:rPr>
            <w:b/>
            <w:bCs/>
            <w:noProof/>
          </w:rPr>
          <w:t>100</w:t>
        </w:r>
        <w:r>
          <w:rPr>
            <w:b/>
            <w:bCs/>
            <w:noProof/>
          </w:rPr>
          <w:fldChar w:fldCharType="end"/>
        </w:r>
        <w:r>
          <w:rPr>
            <w:b/>
            <w:bCs/>
          </w:rPr>
          <w:t xml:space="preserve"> | </w:t>
        </w:r>
        <w:r>
          <w:rPr>
            <w:color w:val="7F7F7F" w:themeColor="background1" w:themeShade="7F"/>
            <w:spacing w:val="60"/>
          </w:rPr>
          <w:t>Page</w:t>
        </w:r>
      </w:p>
    </w:sdtContent>
  </w:sdt>
  <w:p w14:paraId="5F768833" w14:textId="77777777" w:rsidR="00831E84" w:rsidRDefault="00831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6887D" w14:textId="77777777" w:rsidR="00831E84" w:rsidRDefault="00831E84" w:rsidP="00B87A15">
      <w:pPr>
        <w:spacing w:after="0" w:line="240" w:lineRule="auto"/>
      </w:pPr>
      <w:r>
        <w:separator/>
      </w:r>
    </w:p>
  </w:footnote>
  <w:footnote w:type="continuationSeparator" w:id="0">
    <w:p w14:paraId="7549722E" w14:textId="77777777" w:rsidR="00831E84" w:rsidRDefault="00831E84" w:rsidP="00B87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3532"/>
    <w:multiLevelType w:val="hybridMultilevel"/>
    <w:tmpl w:val="DA86E5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70916"/>
    <w:multiLevelType w:val="hybridMultilevel"/>
    <w:tmpl w:val="86002E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0E1C91"/>
    <w:multiLevelType w:val="hybridMultilevel"/>
    <w:tmpl w:val="216C9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D86855"/>
    <w:multiLevelType w:val="hybridMultilevel"/>
    <w:tmpl w:val="A54E43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839D6"/>
    <w:multiLevelType w:val="hybridMultilevel"/>
    <w:tmpl w:val="854E95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D547782"/>
    <w:multiLevelType w:val="hybridMultilevel"/>
    <w:tmpl w:val="F384BD6C"/>
    <w:lvl w:ilvl="0" w:tplc="E9A87C00">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8054F1"/>
    <w:multiLevelType w:val="hybridMultilevel"/>
    <w:tmpl w:val="C54204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E7B20"/>
    <w:multiLevelType w:val="hybridMultilevel"/>
    <w:tmpl w:val="B492FBFA"/>
    <w:lvl w:ilvl="0" w:tplc="0409000B">
      <w:start w:val="1"/>
      <w:numFmt w:val="bullet"/>
      <w:lvlText w:val=""/>
      <w:lvlJc w:val="left"/>
      <w:pPr>
        <w:ind w:left="423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DB28458">
      <w:start w:val="1"/>
      <w:numFmt w:val="bullet"/>
      <w:lvlText w:val="o"/>
      <w:lvlJc w:val="left"/>
      <w:pPr>
        <w:ind w:left="4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F2A17C">
      <w:start w:val="1"/>
      <w:numFmt w:val="bullet"/>
      <w:lvlText w:val="▪"/>
      <w:lvlJc w:val="left"/>
      <w:pPr>
        <w:ind w:left="5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285E8A">
      <w:start w:val="1"/>
      <w:numFmt w:val="bullet"/>
      <w:lvlText w:val="•"/>
      <w:lvlJc w:val="left"/>
      <w:pPr>
        <w:ind w:left="6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5237B4">
      <w:start w:val="1"/>
      <w:numFmt w:val="bullet"/>
      <w:lvlText w:val="o"/>
      <w:lvlJc w:val="left"/>
      <w:pPr>
        <w:ind w:left="7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E42834">
      <w:start w:val="1"/>
      <w:numFmt w:val="bullet"/>
      <w:lvlText w:val="▪"/>
      <w:lvlJc w:val="left"/>
      <w:pPr>
        <w:ind w:left="7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5E8D3A">
      <w:start w:val="1"/>
      <w:numFmt w:val="bullet"/>
      <w:lvlText w:val="•"/>
      <w:lvlJc w:val="left"/>
      <w:pPr>
        <w:ind w:left="8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622AA4">
      <w:start w:val="1"/>
      <w:numFmt w:val="bullet"/>
      <w:lvlText w:val="o"/>
      <w:lvlJc w:val="left"/>
      <w:pPr>
        <w:ind w:left="9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06537C">
      <w:start w:val="1"/>
      <w:numFmt w:val="bullet"/>
      <w:lvlText w:val="▪"/>
      <w:lvlJc w:val="left"/>
      <w:pPr>
        <w:ind w:left="10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6B550E"/>
    <w:multiLevelType w:val="hybridMultilevel"/>
    <w:tmpl w:val="9D74E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EF1C4C"/>
    <w:multiLevelType w:val="hybridMultilevel"/>
    <w:tmpl w:val="39303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435B9"/>
    <w:multiLevelType w:val="hybridMultilevel"/>
    <w:tmpl w:val="7C3C9B68"/>
    <w:lvl w:ilvl="0" w:tplc="E9A87C0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267FD"/>
    <w:multiLevelType w:val="hybridMultilevel"/>
    <w:tmpl w:val="1F94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A33A6"/>
    <w:multiLevelType w:val="hybridMultilevel"/>
    <w:tmpl w:val="559A847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98629F"/>
    <w:multiLevelType w:val="hybridMultilevel"/>
    <w:tmpl w:val="8C6C9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2265DC"/>
    <w:multiLevelType w:val="hybridMultilevel"/>
    <w:tmpl w:val="0E2AA190"/>
    <w:lvl w:ilvl="0" w:tplc="0894777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34149"/>
    <w:multiLevelType w:val="hybridMultilevel"/>
    <w:tmpl w:val="87CE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4425D7"/>
    <w:multiLevelType w:val="hybridMultilevel"/>
    <w:tmpl w:val="AC54A48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290C63F9"/>
    <w:multiLevelType w:val="hybridMultilevel"/>
    <w:tmpl w:val="0F94F23A"/>
    <w:lvl w:ilvl="0" w:tplc="0409000B">
      <w:start w:val="1"/>
      <w:numFmt w:val="bullet"/>
      <w:lvlText w:val=""/>
      <w:lvlJc w:val="left"/>
      <w:pPr>
        <w:ind w:left="144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D641C0B"/>
    <w:multiLevelType w:val="hybridMultilevel"/>
    <w:tmpl w:val="2B4C4814"/>
    <w:lvl w:ilvl="0" w:tplc="E9A87C0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E4254"/>
    <w:multiLevelType w:val="hybridMultilevel"/>
    <w:tmpl w:val="BF46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222D6"/>
    <w:multiLevelType w:val="hybridMultilevel"/>
    <w:tmpl w:val="363C2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B25381"/>
    <w:multiLevelType w:val="hybridMultilevel"/>
    <w:tmpl w:val="7EE8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864F4"/>
    <w:multiLevelType w:val="hybridMultilevel"/>
    <w:tmpl w:val="4734EB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5025DE3"/>
    <w:multiLevelType w:val="hybridMultilevel"/>
    <w:tmpl w:val="43AEB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50542D6"/>
    <w:multiLevelType w:val="hybridMultilevel"/>
    <w:tmpl w:val="8EF612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A702AD4"/>
    <w:multiLevelType w:val="hybridMultilevel"/>
    <w:tmpl w:val="AA5CF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C1418BE"/>
    <w:multiLevelType w:val="hybridMultilevel"/>
    <w:tmpl w:val="DCA094F6"/>
    <w:lvl w:ilvl="0" w:tplc="E9A87C00">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C1F36ED"/>
    <w:multiLevelType w:val="hybridMultilevel"/>
    <w:tmpl w:val="9B6C1310"/>
    <w:lvl w:ilvl="0" w:tplc="04090001">
      <w:start w:val="1"/>
      <w:numFmt w:val="bullet"/>
      <w:lvlText w:val=""/>
      <w:lvlJc w:val="left"/>
      <w:pPr>
        <w:ind w:left="868" w:hanging="360"/>
      </w:pPr>
      <w:rPr>
        <w:rFonts w:ascii="Symbol" w:hAnsi="Symbol"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28" w15:restartNumberingAfterBreak="0">
    <w:nsid w:val="3D8B47D8"/>
    <w:multiLevelType w:val="hybridMultilevel"/>
    <w:tmpl w:val="F88A82BC"/>
    <w:lvl w:ilvl="0" w:tplc="E9A87C00">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1D66AB2"/>
    <w:multiLevelType w:val="hybridMultilevel"/>
    <w:tmpl w:val="DC44A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DB7A7E"/>
    <w:multiLevelType w:val="hybridMultilevel"/>
    <w:tmpl w:val="FA90EC14"/>
    <w:lvl w:ilvl="0" w:tplc="E9A87C0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187402"/>
    <w:multiLevelType w:val="hybridMultilevel"/>
    <w:tmpl w:val="692078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7C22157"/>
    <w:multiLevelType w:val="hybridMultilevel"/>
    <w:tmpl w:val="A15CCCEC"/>
    <w:lvl w:ilvl="0" w:tplc="E9A87C00">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A294FB6"/>
    <w:multiLevelType w:val="hybridMultilevel"/>
    <w:tmpl w:val="66842ECE"/>
    <w:lvl w:ilvl="0" w:tplc="E9A87C0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654EEE"/>
    <w:multiLevelType w:val="hybridMultilevel"/>
    <w:tmpl w:val="B1EC3F02"/>
    <w:lvl w:ilvl="0" w:tplc="E9A87C0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9D6979"/>
    <w:multiLevelType w:val="hybridMultilevel"/>
    <w:tmpl w:val="48FC3FE8"/>
    <w:lvl w:ilvl="0" w:tplc="04090003">
      <w:start w:val="1"/>
      <w:numFmt w:val="bullet"/>
      <w:lvlText w:val="o"/>
      <w:lvlJc w:val="left"/>
      <w:pPr>
        <w:ind w:left="1080" w:hanging="360"/>
      </w:pPr>
      <w:rPr>
        <w:rFonts w:ascii="Courier New" w:hAnsi="Courier Ne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4CF6306"/>
    <w:multiLevelType w:val="hybridMultilevel"/>
    <w:tmpl w:val="4FBE99B8"/>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556846CC"/>
    <w:multiLevelType w:val="hybridMultilevel"/>
    <w:tmpl w:val="A50AE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6B23769"/>
    <w:multiLevelType w:val="hybridMultilevel"/>
    <w:tmpl w:val="03F2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563461"/>
    <w:multiLevelType w:val="hybridMultilevel"/>
    <w:tmpl w:val="54D61A8A"/>
    <w:lvl w:ilvl="0" w:tplc="E9A87C00">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7E47EC0"/>
    <w:multiLevelType w:val="hybridMultilevel"/>
    <w:tmpl w:val="F1D8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1E3D48"/>
    <w:multiLevelType w:val="hybridMultilevel"/>
    <w:tmpl w:val="76FAC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8B96D31"/>
    <w:multiLevelType w:val="hybridMultilevel"/>
    <w:tmpl w:val="92A2D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642344"/>
    <w:multiLevelType w:val="hybridMultilevel"/>
    <w:tmpl w:val="A41C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FA3CDD"/>
    <w:multiLevelType w:val="hybridMultilevel"/>
    <w:tmpl w:val="306E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455ACD"/>
    <w:multiLevelType w:val="hybridMultilevel"/>
    <w:tmpl w:val="5F3C1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F4E0DA3"/>
    <w:multiLevelType w:val="hybridMultilevel"/>
    <w:tmpl w:val="9934D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0AE512B"/>
    <w:multiLevelType w:val="hybridMultilevel"/>
    <w:tmpl w:val="699E407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8" w15:restartNumberingAfterBreak="0">
    <w:nsid w:val="623422BA"/>
    <w:multiLevelType w:val="hybridMultilevel"/>
    <w:tmpl w:val="CFB05008"/>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9" w15:restartNumberingAfterBreak="0">
    <w:nsid w:val="64C36316"/>
    <w:multiLevelType w:val="hybridMultilevel"/>
    <w:tmpl w:val="08D2A22C"/>
    <w:lvl w:ilvl="0" w:tplc="04090003">
      <w:start w:val="1"/>
      <w:numFmt w:val="bullet"/>
      <w:lvlText w:val="o"/>
      <w:lvlJc w:val="left"/>
      <w:pPr>
        <w:ind w:left="1080" w:hanging="360"/>
      </w:pPr>
      <w:rPr>
        <w:rFonts w:ascii="Courier New" w:hAnsi="Courier Ne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51B7AC6"/>
    <w:multiLevelType w:val="hybridMultilevel"/>
    <w:tmpl w:val="3342C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60F1CCD"/>
    <w:multiLevelType w:val="hybridMultilevel"/>
    <w:tmpl w:val="54EEA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220403"/>
    <w:multiLevelType w:val="hybridMultilevel"/>
    <w:tmpl w:val="09462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6B448D7"/>
    <w:multiLevelType w:val="hybridMultilevel"/>
    <w:tmpl w:val="5BDC9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EE3039"/>
    <w:multiLevelType w:val="hybridMultilevel"/>
    <w:tmpl w:val="948AE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8F96A5D"/>
    <w:multiLevelType w:val="hybridMultilevel"/>
    <w:tmpl w:val="21E47A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694E3407"/>
    <w:multiLevelType w:val="hybridMultilevel"/>
    <w:tmpl w:val="7BA26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BB02F5"/>
    <w:multiLevelType w:val="hybridMultilevel"/>
    <w:tmpl w:val="B818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0A70360"/>
    <w:multiLevelType w:val="hybridMultilevel"/>
    <w:tmpl w:val="65223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2073B71"/>
    <w:multiLevelType w:val="hybridMultilevel"/>
    <w:tmpl w:val="6228F560"/>
    <w:lvl w:ilvl="0" w:tplc="0894777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41B083D"/>
    <w:multiLevelType w:val="hybridMultilevel"/>
    <w:tmpl w:val="9340A772"/>
    <w:lvl w:ilvl="0" w:tplc="E9A87C0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5764B5"/>
    <w:multiLevelType w:val="hybridMultilevel"/>
    <w:tmpl w:val="894A8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5DB1ABF"/>
    <w:multiLevelType w:val="hybridMultilevel"/>
    <w:tmpl w:val="D284B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4D7A2F"/>
    <w:multiLevelType w:val="hybridMultilevel"/>
    <w:tmpl w:val="8C182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EA519A"/>
    <w:multiLevelType w:val="hybridMultilevel"/>
    <w:tmpl w:val="86AE291E"/>
    <w:lvl w:ilvl="0" w:tplc="E9A87C0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D8351B"/>
    <w:multiLevelType w:val="hybridMultilevel"/>
    <w:tmpl w:val="3C1EC22E"/>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42"/>
  </w:num>
  <w:num w:numId="2">
    <w:abstractNumId w:val="17"/>
  </w:num>
  <w:num w:numId="3">
    <w:abstractNumId w:val="3"/>
  </w:num>
  <w:num w:numId="4">
    <w:abstractNumId w:val="22"/>
  </w:num>
  <w:num w:numId="5">
    <w:abstractNumId w:val="1"/>
  </w:num>
  <w:num w:numId="6">
    <w:abstractNumId w:val="0"/>
  </w:num>
  <w:num w:numId="7">
    <w:abstractNumId w:val="6"/>
  </w:num>
  <w:num w:numId="8">
    <w:abstractNumId w:val="65"/>
  </w:num>
  <w:num w:numId="9">
    <w:abstractNumId w:val="36"/>
  </w:num>
  <w:num w:numId="10">
    <w:abstractNumId w:val="48"/>
  </w:num>
  <w:num w:numId="11">
    <w:abstractNumId w:val="64"/>
  </w:num>
  <w:num w:numId="12">
    <w:abstractNumId w:val="33"/>
  </w:num>
  <w:num w:numId="13">
    <w:abstractNumId w:val="30"/>
  </w:num>
  <w:num w:numId="14">
    <w:abstractNumId w:val="18"/>
  </w:num>
  <w:num w:numId="15">
    <w:abstractNumId w:val="34"/>
  </w:num>
  <w:num w:numId="16">
    <w:abstractNumId w:val="10"/>
  </w:num>
  <w:num w:numId="17">
    <w:abstractNumId w:val="9"/>
  </w:num>
  <w:num w:numId="18">
    <w:abstractNumId w:val="41"/>
  </w:num>
  <w:num w:numId="19">
    <w:abstractNumId w:val="21"/>
  </w:num>
  <w:num w:numId="20">
    <w:abstractNumId w:val="56"/>
  </w:num>
  <w:num w:numId="21">
    <w:abstractNumId w:val="55"/>
  </w:num>
  <w:num w:numId="22">
    <w:abstractNumId w:val="63"/>
  </w:num>
  <w:num w:numId="23">
    <w:abstractNumId w:val="16"/>
  </w:num>
  <w:num w:numId="24">
    <w:abstractNumId w:val="24"/>
  </w:num>
  <w:num w:numId="25">
    <w:abstractNumId w:val="12"/>
  </w:num>
  <w:num w:numId="26">
    <w:abstractNumId w:val="11"/>
  </w:num>
  <w:num w:numId="27">
    <w:abstractNumId w:val="62"/>
  </w:num>
  <w:num w:numId="28">
    <w:abstractNumId w:val="40"/>
  </w:num>
  <w:num w:numId="29">
    <w:abstractNumId w:val="54"/>
  </w:num>
  <w:num w:numId="30">
    <w:abstractNumId w:val="61"/>
  </w:num>
  <w:num w:numId="31">
    <w:abstractNumId w:val="37"/>
  </w:num>
  <w:num w:numId="32">
    <w:abstractNumId w:val="25"/>
  </w:num>
  <w:num w:numId="33">
    <w:abstractNumId w:val="2"/>
  </w:num>
  <w:num w:numId="34">
    <w:abstractNumId w:val="53"/>
  </w:num>
  <w:num w:numId="35">
    <w:abstractNumId w:val="44"/>
  </w:num>
  <w:num w:numId="36">
    <w:abstractNumId w:val="4"/>
  </w:num>
  <w:num w:numId="37">
    <w:abstractNumId w:val="7"/>
  </w:num>
  <w:num w:numId="38">
    <w:abstractNumId w:val="31"/>
  </w:num>
  <w:num w:numId="39">
    <w:abstractNumId w:val="23"/>
  </w:num>
  <w:num w:numId="40">
    <w:abstractNumId w:val="47"/>
  </w:num>
  <w:num w:numId="41">
    <w:abstractNumId w:val="27"/>
  </w:num>
  <w:num w:numId="42">
    <w:abstractNumId w:val="50"/>
  </w:num>
  <w:num w:numId="43">
    <w:abstractNumId w:val="5"/>
  </w:num>
  <w:num w:numId="44">
    <w:abstractNumId w:val="46"/>
  </w:num>
  <w:num w:numId="45">
    <w:abstractNumId w:val="59"/>
  </w:num>
  <w:num w:numId="46">
    <w:abstractNumId w:val="29"/>
  </w:num>
  <w:num w:numId="47">
    <w:abstractNumId w:val="57"/>
  </w:num>
  <w:num w:numId="48">
    <w:abstractNumId w:val="45"/>
  </w:num>
  <w:num w:numId="49">
    <w:abstractNumId w:val="20"/>
  </w:num>
  <w:num w:numId="50">
    <w:abstractNumId w:val="43"/>
  </w:num>
  <w:num w:numId="51">
    <w:abstractNumId w:val="38"/>
  </w:num>
  <w:num w:numId="52">
    <w:abstractNumId w:val="13"/>
  </w:num>
  <w:num w:numId="53">
    <w:abstractNumId w:val="52"/>
  </w:num>
  <w:num w:numId="54">
    <w:abstractNumId w:val="58"/>
  </w:num>
  <w:num w:numId="55">
    <w:abstractNumId w:val="8"/>
  </w:num>
  <w:num w:numId="56">
    <w:abstractNumId w:val="15"/>
  </w:num>
  <w:num w:numId="57">
    <w:abstractNumId w:val="19"/>
  </w:num>
  <w:num w:numId="58">
    <w:abstractNumId w:val="35"/>
  </w:num>
  <w:num w:numId="59">
    <w:abstractNumId w:val="49"/>
  </w:num>
  <w:num w:numId="60">
    <w:abstractNumId w:val="32"/>
  </w:num>
  <w:num w:numId="61">
    <w:abstractNumId w:val="28"/>
  </w:num>
  <w:num w:numId="62">
    <w:abstractNumId w:val="39"/>
  </w:num>
  <w:num w:numId="63">
    <w:abstractNumId w:val="26"/>
  </w:num>
  <w:num w:numId="64">
    <w:abstractNumId w:val="60"/>
  </w:num>
  <w:num w:numId="65">
    <w:abstractNumId w:val="51"/>
  </w:num>
  <w:num w:numId="66">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043"/>
    <w:rsid w:val="00002121"/>
    <w:rsid w:val="000028B5"/>
    <w:rsid w:val="00005A6A"/>
    <w:rsid w:val="000067FB"/>
    <w:rsid w:val="00015C88"/>
    <w:rsid w:val="0002552C"/>
    <w:rsid w:val="00026CAD"/>
    <w:rsid w:val="00027F77"/>
    <w:rsid w:val="00030678"/>
    <w:rsid w:val="00047812"/>
    <w:rsid w:val="000633BA"/>
    <w:rsid w:val="00066874"/>
    <w:rsid w:val="00067269"/>
    <w:rsid w:val="00071A23"/>
    <w:rsid w:val="0007461B"/>
    <w:rsid w:val="00085E01"/>
    <w:rsid w:val="00092FC8"/>
    <w:rsid w:val="00095AA3"/>
    <w:rsid w:val="00095FBE"/>
    <w:rsid w:val="000966FD"/>
    <w:rsid w:val="000A5E6D"/>
    <w:rsid w:val="000B0112"/>
    <w:rsid w:val="000B1E5F"/>
    <w:rsid w:val="000B6183"/>
    <w:rsid w:val="000C4E39"/>
    <w:rsid w:val="000D00DD"/>
    <w:rsid w:val="000E2828"/>
    <w:rsid w:val="000E3EC2"/>
    <w:rsid w:val="000E6E7B"/>
    <w:rsid w:val="00100310"/>
    <w:rsid w:val="00114DA1"/>
    <w:rsid w:val="00120250"/>
    <w:rsid w:val="00124AD1"/>
    <w:rsid w:val="00124C5D"/>
    <w:rsid w:val="001251F6"/>
    <w:rsid w:val="00127F65"/>
    <w:rsid w:val="001303F9"/>
    <w:rsid w:val="00137ADA"/>
    <w:rsid w:val="00144AB6"/>
    <w:rsid w:val="001469F6"/>
    <w:rsid w:val="00157E7C"/>
    <w:rsid w:val="00164695"/>
    <w:rsid w:val="00167E6C"/>
    <w:rsid w:val="00174898"/>
    <w:rsid w:val="001809D3"/>
    <w:rsid w:val="001815E7"/>
    <w:rsid w:val="0019022A"/>
    <w:rsid w:val="00194369"/>
    <w:rsid w:val="001979A5"/>
    <w:rsid w:val="001A0F12"/>
    <w:rsid w:val="001A2A90"/>
    <w:rsid w:val="001A51BF"/>
    <w:rsid w:val="001C2FC7"/>
    <w:rsid w:val="001C4843"/>
    <w:rsid w:val="001C7FC0"/>
    <w:rsid w:val="001D28DE"/>
    <w:rsid w:val="001D69D5"/>
    <w:rsid w:val="001E3627"/>
    <w:rsid w:val="001E5439"/>
    <w:rsid w:val="001E7FBE"/>
    <w:rsid w:val="001F0651"/>
    <w:rsid w:val="001F548A"/>
    <w:rsid w:val="001F5F1C"/>
    <w:rsid w:val="001F6273"/>
    <w:rsid w:val="00212F90"/>
    <w:rsid w:val="00222379"/>
    <w:rsid w:val="00224B86"/>
    <w:rsid w:val="00224F38"/>
    <w:rsid w:val="00230C8C"/>
    <w:rsid w:val="00234AE2"/>
    <w:rsid w:val="0023751A"/>
    <w:rsid w:val="00240161"/>
    <w:rsid w:val="00243209"/>
    <w:rsid w:val="00244053"/>
    <w:rsid w:val="002449D6"/>
    <w:rsid w:val="002534A1"/>
    <w:rsid w:val="00256D99"/>
    <w:rsid w:val="00273B03"/>
    <w:rsid w:val="00280890"/>
    <w:rsid w:val="00281350"/>
    <w:rsid w:val="00282228"/>
    <w:rsid w:val="00282464"/>
    <w:rsid w:val="00283103"/>
    <w:rsid w:val="00283B5F"/>
    <w:rsid w:val="00292DF7"/>
    <w:rsid w:val="00294829"/>
    <w:rsid w:val="002952F7"/>
    <w:rsid w:val="002A5432"/>
    <w:rsid w:val="002A6DF8"/>
    <w:rsid w:val="002B2838"/>
    <w:rsid w:val="002B4B2B"/>
    <w:rsid w:val="002C251B"/>
    <w:rsid w:val="002D04EA"/>
    <w:rsid w:val="002D41E6"/>
    <w:rsid w:val="002D4C2D"/>
    <w:rsid w:val="002F5AFD"/>
    <w:rsid w:val="00300DAB"/>
    <w:rsid w:val="0031591E"/>
    <w:rsid w:val="0031661A"/>
    <w:rsid w:val="00316778"/>
    <w:rsid w:val="00320AE4"/>
    <w:rsid w:val="00351A71"/>
    <w:rsid w:val="0035443E"/>
    <w:rsid w:val="003611E5"/>
    <w:rsid w:val="00386DDA"/>
    <w:rsid w:val="003A597E"/>
    <w:rsid w:val="003B11DD"/>
    <w:rsid w:val="003B1297"/>
    <w:rsid w:val="003B38C4"/>
    <w:rsid w:val="003B401C"/>
    <w:rsid w:val="003B461B"/>
    <w:rsid w:val="003D4CB1"/>
    <w:rsid w:val="003D5AAA"/>
    <w:rsid w:val="003D7091"/>
    <w:rsid w:val="003D7572"/>
    <w:rsid w:val="003E00E1"/>
    <w:rsid w:val="003E3690"/>
    <w:rsid w:val="003E7C29"/>
    <w:rsid w:val="003F12B5"/>
    <w:rsid w:val="003F4195"/>
    <w:rsid w:val="003F716B"/>
    <w:rsid w:val="003F74EE"/>
    <w:rsid w:val="004120D3"/>
    <w:rsid w:val="00414A26"/>
    <w:rsid w:val="00424D1B"/>
    <w:rsid w:val="00426FBD"/>
    <w:rsid w:val="0042791E"/>
    <w:rsid w:val="00433533"/>
    <w:rsid w:val="004449A5"/>
    <w:rsid w:val="00452B46"/>
    <w:rsid w:val="00457C6D"/>
    <w:rsid w:val="00462D4C"/>
    <w:rsid w:val="00464405"/>
    <w:rsid w:val="0046477F"/>
    <w:rsid w:val="00464DF8"/>
    <w:rsid w:val="00465D76"/>
    <w:rsid w:val="004670B9"/>
    <w:rsid w:val="004717E9"/>
    <w:rsid w:val="00474C1C"/>
    <w:rsid w:val="00477B8D"/>
    <w:rsid w:val="00480381"/>
    <w:rsid w:val="00481DCA"/>
    <w:rsid w:val="00491F88"/>
    <w:rsid w:val="004937D5"/>
    <w:rsid w:val="00497629"/>
    <w:rsid w:val="00497CFD"/>
    <w:rsid w:val="004A0F5A"/>
    <w:rsid w:val="004A3583"/>
    <w:rsid w:val="004A3AE6"/>
    <w:rsid w:val="004A5157"/>
    <w:rsid w:val="004C390E"/>
    <w:rsid w:val="004C6513"/>
    <w:rsid w:val="004D26B6"/>
    <w:rsid w:val="004D4A55"/>
    <w:rsid w:val="004D7B17"/>
    <w:rsid w:val="004F1043"/>
    <w:rsid w:val="004F30AF"/>
    <w:rsid w:val="004F5E60"/>
    <w:rsid w:val="0050264B"/>
    <w:rsid w:val="005028D0"/>
    <w:rsid w:val="00506FB8"/>
    <w:rsid w:val="00510C44"/>
    <w:rsid w:val="00513719"/>
    <w:rsid w:val="00516475"/>
    <w:rsid w:val="0051741A"/>
    <w:rsid w:val="005260A1"/>
    <w:rsid w:val="00526E6C"/>
    <w:rsid w:val="005308FF"/>
    <w:rsid w:val="00530C2C"/>
    <w:rsid w:val="00532A59"/>
    <w:rsid w:val="005368BB"/>
    <w:rsid w:val="00541D4C"/>
    <w:rsid w:val="00546661"/>
    <w:rsid w:val="00546D71"/>
    <w:rsid w:val="00547C90"/>
    <w:rsid w:val="0055021B"/>
    <w:rsid w:val="005513FF"/>
    <w:rsid w:val="00553016"/>
    <w:rsid w:val="00554A06"/>
    <w:rsid w:val="0056130C"/>
    <w:rsid w:val="005619B0"/>
    <w:rsid w:val="00586CD9"/>
    <w:rsid w:val="00595F1E"/>
    <w:rsid w:val="00596D0C"/>
    <w:rsid w:val="005A3178"/>
    <w:rsid w:val="005A3840"/>
    <w:rsid w:val="005A3B77"/>
    <w:rsid w:val="005A525C"/>
    <w:rsid w:val="005A77B2"/>
    <w:rsid w:val="005B6ECB"/>
    <w:rsid w:val="005C4E19"/>
    <w:rsid w:val="005C7517"/>
    <w:rsid w:val="005D0ACF"/>
    <w:rsid w:val="005D7C33"/>
    <w:rsid w:val="005E49FF"/>
    <w:rsid w:val="005F1F17"/>
    <w:rsid w:val="005F612E"/>
    <w:rsid w:val="00600D95"/>
    <w:rsid w:val="00606F0F"/>
    <w:rsid w:val="00610F74"/>
    <w:rsid w:val="00612596"/>
    <w:rsid w:val="00624DF0"/>
    <w:rsid w:val="00633BEE"/>
    <w:rsid w:val="00635A3E"/>
    <w:rsid w:val="00636E26"/>
    <w:rsid w:val="006574F7"/>
    <w:rsid w:val="00661AF4"/>
    <w:rsid w:val="00662125"/>
    <w:rsid w:val="00666EE5"/>
    <w:rsid w:val="00672F21"/>
    <w:rsid w:val="0067692A"/>
    <w:rsid w:val="00680F22"/>
    <w:rsid w:val="00693717"/>
    <w:rsid w:val="00694A8D"/>
    <w:rsid w:val="00695230"/>
    <w:rsid w:val="006A0AED"/>
    <w:rsid w:val="006A11BD"/>
    <w:rsid w:val="006A18AE"/>
    <w:rsid w:val="006A224E"/>
    <w:rsid w:val="006B4EF5"/>
    <w:rsid w:val="006B6B56"/>
    <w:rsid w:val="006C4374"/>
    <w:rsid w:val="006C4D57"/>
    <w:rsid w:val="006C7EF3"/>
    <w:rsid w:val="006D2A40"/>
    <w:rsid w:val="006D421C"/>
    <w:rsid w:val="006E05DA"/>
    <w:rsid w:val="006E1D0C"/>
    <w:rsid w:val="006E6701"/>
    <w:rsid w:val="007158CE"/>
    <w:rsid w:val="0072341D"/>
    <w:rsid w:val="00734D51"/>
    <w:rsid w:val="00736EF6"/>
    <w:rsid w:val="00740FBD"/>
    <w:rsid w:val="007435B3"/>
    <w:rsid w:val="00743F18"/>
    <w:rsid w:val="007447C1"/>
    <w:rsid w:val="00750C2B"/>
    <w:rsid w:val="007575F2"/>
    <w:rsid w:val="007627FC"/>
    <w:rsid w:val="007628FB"/>
    <w:rsid w:val="00767113"/>
    <w:rsid w:val="007674D0"/>
    <w:rsid w:val="007715FE"/>
    <w:rsid w:val="0077532F"/>
    <w:rsid w:val="00780F7C"/>
    <w:rsid w:val="007942F9"/>
    <w:rsid w:val="00797954"/>
    <w:rsid w:val="007B12A9"/>
    <w:rsid w:val="007B17D1"/>
    <w:rsid w:val="007B240A"/>
    <w:rsid w:val="007B2E59"/>
    <w:rsid w:val="007B347D"/>
    <w:rsid w:val="007B3D04"/>
    <w:rsid w:val="007D1311"/>
    <w:rsid w:val="007F2D05"/>
    <w:rsid w:val="007F5003"/>
    <w:rsid w:val="00800AB3"/>
    <w:rsid w:val="008029C3"/>
    <w:rsid w:val="008055E5"/>
    <w:rsid w:val="008164F9"/>
    <w:rsid w:val="00820B47"/>
    <w:rsid w:val="008228BE"/>
    <w:rsid w:val="00830739"/>
    <w:rsid w:val="008307E6"/>
    <w:rsid w:val="008319C5"/>
    <w:rsid w:val="00831E84"/>
    <w:rsid w:val="00852729"/>
    <w:rsid w:val="00852E1B"/>
    <w:rsid w:val="00861C55"/>
    <w:rsid w:val="00862583"/>
    <w:rsid w:val="00862E86"/>
    <w:rsid w:val="00863E66"/>
    <w:rsid w:val="00863FD2"/>
    <w:rsid w:val="00865816"/>
    <w:rsid w:val="008719F7"/>
    <w:rsid w:val="008822C9"/>
    <w:rsid w:val="0088259C"/>
    <w:rsid w:val="008846B6"/>
    <w:rsid w:val="00885CB1"/>
    <w:rsid w:val="0088647E"/>
    <w:rsid w:val="00892163"/>
    <w:rsid w:val="008A37D9"/>
    <w:rsid w:val="008A6776"/>
    <w:rsid w:val="008A7B00"/>
    <w:rsid w:val="008B1139"/>
    <w:rsid w:val="008B34EB"/>
    <w:rsid w:val="008B452C"/>
    <w:rsid w:val="008B60F6"/>
    <w:rsid w:val="008B754E"/>
    <w:rsid w:val="008C0906"/>
    <w:rsid w:val="008C2CE6"/>
    <w:rsid w:val="008C3968"/>
    <w:rsid w:val="008C7755"/>
    <w:rsid w:val="008C7B35"/>
    <w:rsid w:val="008D1B49"/>
    <w:rsid w:val="008E3DEE"/>
    <w:rsid w:val="008F0EED"/>
    <w:rsid w:val="008F2383"/>
    <w:rsid w:val="008F2A6C"/>
    <w:rsid w:val="008F45DF"/>
    <w:rsid w:val="008F5D65"/>
    <w:rsid w:val="008F73BB"/>
    <w:rsid w:val="009074DC"/>
    <w:rsid w:val="009076A0"/>
    <w:rsid w:val="0091306C"/>
    <w:rsid w:val="00915B6F"/>
    <w:rsid w:val="00916D7A"/>
    <w:rsid w:val="00940CAF"/>
    <w:rsid w:val="00940CD9"/>
    <w:rsid w:val="00942DA1"/>
    <w:rsid w:val="009459C2"/>
    <w:rsid w:val="00951434"/>
    <w:rsid w:val="009527E5"/>
    <w:rsid w:val="00960A82"/>
    <w:rsid w:val="00976D9A"/>
    <w:rsid w:val="00977ADE"/>
    <w:rsid w:val="00980233"/>
    <w:rsid w:val="009825D2"/>
    <w:rsid w:val="0098439C"/>
    <w:rsid w:val="0099062C"/>
    <w:rsid w:val="0099093E"/>
    <w:rsid w:val="00991A2F"/>
    <w:rsid w:val="009A34F5"/>
    <w:rsid w:val="009A3602"/>
    <w:rsid w:val="009A472D"/>
    <w:rsid w:val="009A56BD"/>
    <w:rsid w:val="009A7324"/>
    <w:rsid w:val="009B4672"/>
    <w:rsid w:val="009B57E4"/>
    <w:rsid w:val="009B5E0E"/>
    <w:rsid w:val="009B6DBA"/>
    <w:rsid w:val="009B7FF0"/>
    <w:rsid w:val="009C7A38"/>
    <w:rsid w:val="009C7D12"/>
    <w:rsid w:val="009D05BB"/>
    <w:rsid w:val="009D2C0E"/>
    <w:rsid w:val="009F2E06"/>
    <w:rsid w:val="009F3B9E"/>
    <w:rsid w:val="009F54DE"/>
    <w:rsid w:val="00A06F0C"/>
    <w:rsid w:val="00A23D93"/>
    <w:rsid w:val="00A25757"/>
    <w:rsid w:val="00A277C9"/>
    <w:rsid w:val="00A33A83"/>
    <w:rsid w:val="00A36DB2"/>
    <w:rsid w:val="00A37B35"/>
    <w:rsid w:val="00A4231D"/>
    <w:rsid w:val="00A44E13"/>
    <w:rsid w:val="00A50BF8"/>
    <w:rsid w:val="00A51508"/>
    <w:rsid w:val="00A6706D"/>
    <w:rsid w:val="00A70D24"/>
    <w:rsid w:val="00A771BB"/>
    <w:rsid w:val="00A7727D"/>
    <w:rsid w:val="00A812CE"/>
    <w:rsid w:val="00A835B2"/>
    <w:rsid w:val="00A94CED"/>
    <w:rsid w:val="00A9690B"/>
    <w:rsid w:val="00AA1134"/>
    <w:rsid w:val="00AA1D1F"/>
    <w:rsid w:val="00AA6414"/>
    <w:rsid w:val="00AB43B7"/>
    <w:rsid w:val="00AC102E"/>
    <w:rsid w:val="00AC3A20"/>
    <w:rsid w:val="00AD5C13"/>
    <w:rsid w:val="00AD6963"/>
    <w:rsid w:val="00AD6D2F"/>
    <w:rsid w:val="00AE39A5"/>
    <w:rsid w:val="00AE7D73"/>
    <w:rsid w:val="00AF5389"/>
    <w:rsid w:val="00AF5CC2"/>
    <w:rsid w:val="00B059F3"/>
    <w:rsid w:val="00B062C8"/>
    <w:rsid w:val="00B159D0"/>
    <w:rsid w:val="00B1765C"/>
    <w:rsid w:val="00B17DF4"/>
    <w:rsid w:val="00B20A22"/>
    <w:rsid w:val="00B2181F"/>
    <w:rsid w:val="00B238C6"/>
    <w:rsid w:val="00B322E8"/>
    <w:rsid w:val="00B37909"/>
    <w:rsid w:val="00B50B77"/>
    <w:rsid w:val="00B50C20"/>
    <w:rsid w:val="00B518DD"/>
    <w:rsid w:val="00B51A7E"/>
    <w:rsid w:val="00B520C3"/>
    <w:rsid w:val="00B55A59"/>
    <w:rsid w:val="00B56D5F"/>
    <w:rsid w:val="00B60EC2"/>
    <w:rsid w:val="00B63691"/>
    <w:rsid w:val="00B65E58"/>
    <w:rsid w:val="00B705AA"/>
    <w:rsid w:val="00B70817"/>
    <w:rsid w:val="00B750BC"/>
    <w:rsid w:val="00B87A15"/>
    <w:rsid w:val="00B940E9"/>
    <w:rsid w:val="00B96BEB"/>
    <w:rsid w:val="00BA3CC7"/>
    <w:rsid w:val="00BB37B8"/>
    <w:rsid w:val="00BB44EB"/>
    <w:rsid w:val="00BC3D64"/>
    <w:rsid w:val="00BE7CE9"/>
    <w:rsid w:val="00C020E7"/>
    <w:rsid w:val="00C0764F"/>
    <w:rsid w:val="00C12816"/>
    <w:rsid w:val="00C14C5B"/>
    <w:rsid w:val="00C214DF"/>
    <w:rsid w:val="00C24B62"/>
    <w:rsid w:val="00C27A2B"/>
    <w:rsid w:val="00C27FBA"/>
    <w:rsid w:val="00C35792"/>
    <w:rsid w:val="00C3668F"/>
    <w:rsid w:val="00C46A3A"/>
    <w:rsid w:val="00C52AAE"/>
    <w:rsid w:val="00C56FDE"/>
    <w:rsid w:val="00C7248A"/>
    <w:rsid w:val="00C736BC"/>
    <w:rsid w:val="00C75CD7"/>
    <w:rsid w:val="00C86D9A"/>
    <w:rsid w:val="00C94198"/>
    <w:rsid w:val="00CA2917"/>
    <w:rsid w:val="00CA4AA3"/>
    <w:rsid w:val="00CB5859"/>
    <w:rsid w:val="00CC2DB5"/>
    <w:rsid w:val="00CC3E29"/>
    <w:rsid w:val="00CC57BE"/>
    <w:rsid w:val="00CD138B"/>
    <w:rsid w:val="00CD1ED1"/>
    <w:rsid w:val="00CD3C23"/>
    <w:rsid w:val="00CE1680"/>
    <w:rsid w:val="00CE3D98"/>
    <w:rsid w:val="00CF5CDF"/>
    <w:rsid w:val="00CF6796"/>
    <w:rsid w:val="00CF6D1C"/>
    <w:rsid w:val="00D000A4"/>
    <w:rsid w:val="00D003AB"/>
    <w:rsid w:val="00D0279D"/>
    <w:rsid w:val="00D1402F"/>
    <w:rsid w:val="00D14316"/>
    <w:rsid w:val="00D14F14"/>
    <w:rsid w:val="00D15FFD"/>
    <w:rsid w:val="00D20A77"/>
    <w:rsid w:val="00D35B9A"/>
    <w:rsid w:val="00D43F24"/>
    <w:rsid w:val="00D4658C"/>
    <w:rsid w:val="00D47074"/>
    <w:rsid w:val="00D60527"/>
    <w:rsid w:val="00D64937"/>
    <w:rsid w:val="00D66453"/>
    <w:rsid w:val="00D6711F"/>
    <w:rsid w:val="00D70ADE"/>
    <w:rsid w:val="00D70D82"/>
    <w:rsid w:val="00D74BC8"/>
    <w:rsid w:val="00D76F97"/>
    <w:rsid w:val="00D77774"/>
    <w:rsid w:val="00D8125E"/>
    <w:rsid w:val="00D82959"/>
    <w:rsid w:val="00D92C0E"/>
    <w:rsid w:val="00D96140"/>
    <w:rsid w:val="00DA2519"/>
    <w:rsid w:val="00DA5E81"/>
    <w:rsid w:val="00DB1EFB"/>
    <w:rsid w:val="00DB6122"/>
    <w:rsid w:val="00DC63D4"/>
    <w:rsid w:val="00DD75D0"/>
    <w:rsid w:val="00DE117A"/>
    <w:rsid w:val="00DF5AFD"/>
    <w:rsid w:val="00E023D1"/>
    <w:rsid w:val="00E02943"/>
    <w:rsid w:val="00E1079A"/>
    <w:rsid w:val="00E209DB"/>
    <w:rsid w:val="00E2700F"/>
    <w:rsid w:val="00E5383B"/>
    <w:rsid w:val="00E55A3B"/>
    <w:rsid w:val="00E60674"/>
    <w:rsid w:val="00E65485"/>
    <w:rsid w:val="00E67DF5"/>
    <w:rsid w:val="00E70C6A"/>
    <w:rsid w:val="00E73487"/>
    <w:rsid w:val="00E835ED"/>
    <w:rsid w:val="00E8368F"/>
    <w:rsid w:val="00EA7789"/>
    <w:rsid w:val="00EB3C66"/>
    <w:rsid w:val="00EB53CA"/>
    <w:rsid w:val="00EC09F4"/>
    <w:rsid w:val="00EC1F64"/>
    <w:rsid w:val="00EC3D24"/>
    <w:rsid w:val="00EC5984"/>
    <w:rsid w:val="00ED2C36"/>
    <w:rsid w:val="00ED3AC2"/>
    <w:rsid w:val="00ED3CC3"/>
    <w:rsid w:val="00ED4BE1"/>
    <w:rsid w:val="00ED6886"/>
    <w:rsid w:val="00ED6965"/>
    <w:rsid w:val="00ED69C1"/>
    <w:rsid w:val="00EE7F94"/>
    <w:rsid w:val="00F05E1E"/>
    <w:rsid w:val="00F11B6A"/>
    <w:rsid w:val="00F16653"/>
    <w:rsid w:val="00F20168"/>
    <w:rsid w:val="00F224BD"/>
    <w:rsid w:val="00F22EE0"/>
    <w:rsid w:val="00F33B6D"/>
    <w:rsid w:val="00F36F09"/>
    <w:rsid w:val="00F45D1C"/>
    <w:rsid w:val="00F50602"/>
    <w:rsid w:val="00F54EB9"/>
    <w:rsid w:val="00F57DBA"/>
    <w:rsid w:val="00F6004B"/>
    <w:rsid w:val="00F632D8"/>
    <w:rsid w:val="00F75291"/>
    <w:rsid w:val="00F9046C"/>
    <w:rsid w:val="00FA118D"/>
    <w:rsid w:val="00FB14A3"/>
    <w:rsid w:val="00FB4902"/>
    <w:rsid w:val="00FC4E3C"/>
    <w:rsid w:val="00FC54A9"/>
    <w:rsid w:val="00FC7FC8"/>
    <w:rsid w:val="00FD2289"/>
    <w:rsid w:val="00FD3AAE"/>
    <w:rsid w:val="00FD67D6"/>
    <w:rsid w:val="00FE6753"/>
    <w:rsid w:val="00FF3DB4"/>
    <w:rsid w:val="00FF59BD"/>
    <w:rsid w:val="00FF5A2C"/>
    <w:rsid w:val="00FF5E53"/>
    <w:rsid w:val="00FF6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8D5635B"/>
  <w15:chartTrackingRefBased/>
  <w15:docId w15:val="{423035D1-957A-4D43-93F3-EAC052BC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1A7E"/>
    <w:pPr>
      <w:keepNext/>
      <w:keepLines/>
      <w:spacing w:before="240" w:after="0" w:line="276" w:lineRule="auto"/>
      <w:outlineLvl w:val="0"/>
    </w:pPr>
    <w:rPr>
      <w:rFonts w:asciiTheme="majorHAnsi" w:eastAsiaTheme="majorEastAsia" w:hAnsiTheme="majorHAnsi" w:cstheme="majorBidi"/>
      <w:color w:val="0B0E99"/>
      <w:sz w:val="32"/>
      <w:szCs w:val="32"/>
    </w:rPr>
  </w:style>
  <w:style w:type="paragraph" w:styleId="Heading2">
    <w:name w:val="heading 2"/>
    <w:basedOn w:val="Normal"/>
    <w:next w:val="Normal"/>
    <w:link w:val="Heading2Char"/>
    <w:uiPriority w:val="9"/>
    <w:unhideWhenUsed/>
    <w:qFormat/>
    <w:rsid w:val="00B51A7E"/>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1A7E"/>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0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043"/>
    <w:rPr>
      <w:rFonts w:ascii="Segoe UI" w:hAnsi="Segoe UI" w:cs="Segoe UI"/>
      <w:sz w:val="18"/>
      <w:szCs w:val="18"/>
    </w:rPr>
  </w:style>
  <w:style w:type="paragraph" w:customStyle="1" w:styleId="Default">
    <w:name w:val="Default"/>
    <w:rsid w:val="004F104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B20A22"/>
    <w:pPr>
      <w:spacing w:after="0" w:line="240" w:lineRule="auto"/>
    </w:pPr>
  </w:style>
  <w:style w:type="paragraph" w:styleId="Header">
    <w:name w:val="header"/>
    <w:basedOn w:val="Normal"/>
    <w:link w:val="HeaderChar"/>
    <w:uiPriority w:val="99"/>
    <w:unhideWhenUsed/>
    <w:rsid w:val="00B87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A15"/>
  </w:style>
  <w:style w:type="paragraph" w:styleId="Footer">
    <w:name w:val="footer"/>
    <w:basedOn w:val="Normal"/>
    <w:link w:val="FooterChar"/>
    <w:uiPriority w:val="99"/>
    <w:unhideWhenUsed/>
    <w:rsid w:val="00B87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A15"/>
  </w:style>
  <w:style w:type="paragraph" w:styleId="BodyText">
    <w:name w:val="Body Text"/>
    <w:aliases w:val=" Char"/>
    <w:basedOn w:val="Normal"/>
    <w:link w:val="BodyTextChar"/>
    <w:unhideWhenUsed/>
    <w:rsid w:val="003E3690"/>
    <w:pPr>
      <w:spacing w:after="120"/>
    </w:pPr>
  </w:style>
  <w:style w:type="character" w:customStyle="1" w:styleId="BodyTextChar">
    <w:name w:val="Body Text Char"/>
    <w:aliases w:val=" Char Char1"/>
    <w:basedOn w:val="DefaultParagraphFont"/>
    <w:link w:val="BodyText"/>
    <w:uiPriority w:val="99"/>
    <w:semiHidden/>
    <w:rsid w:val="003E3690"/>
  </w:style>
  <w:style w:type="table" w:styleId="TableGrid">
    <w:name w:val="Table Grid"/>
    <w:basedOn w:val="TableNormal"/>
    <w:uiPriority w:val="39"/>
    <w:rsid w:val="00736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4C6513"/>
    <w:rPr>
      <w:smallCaps/>
      <w:color w:val="5A5A5A" w:themeColor="text1" w:themeTint="A5"/>
    </w:rPr>
  </w:style>
  <w:style w:type="paragraph" w:styleId="NormalWeb">
    <w:name w:val="Normal (Web)"/>
    <w:basedOn w:val="Normal"/>
    <w:uiPriority w:val="99"/>
    <w:unhideWhenUsed/>
    <w:rsid w:val="00A835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16475"/>
    <w:pPr>
      <w:spacing w:after="200" w:line="276" w:lineRule="auto"/>
      <w:ind w:left="720"/>
      <w:contextualSpacing/>
    </w:pPr>
  </w:style>
  <w:style w:type="character" w:styleId="Strong">
    <w:name w:val="Strong"/>
    <w:basedOn w:val="DefaultParagraphFont"/>
    <w:uiPriority w:val="22"/>
    <w:qFormat/>
    <w:rsid w:val="00465D76"/>
    <w:rPr>
      <w:b/>
      <w:bCs/>
    </w:rPr>
  </w:style>
  <w:style w:type="character" w:customStyle="1" w:styleId="apple-converted-space">
    <w:name w:val="apple-converted-space"/>
    <w:basedOn w:val="DefaultParagraphFont"/>
    <w:rsid w:val="00465D76"/>
  </w:style>
  <w:style w:type="table" w:customStyle="1" w:styleId="TableGrid1">
    <w:name w:val="Table Grid1"/>
    <w:basedOn w:val="TableNormal"/>
    <w:next w:val="TableGrid"/>
    <w:uiPriority w:val="59"/>
    <w:rsid w:val="0028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C4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1A7E"/>
    <w:rPr>
      <w:rFonts w:asciiTheme="majorHAnsi" w:eastAsiaTheme="majorEastAsia" w:hAnsiTheme="majorHAnsi" w:cstheme="majorBidi"/>
      <w:color w:val="0B0E99"/>
      <w:sz w:val="32"/>
      <w:szCs w:val="32"/>
    </w:rPr>
  </w:style>
  <w:style w:type="character" w:customStyle="1" w:styleId="Heading2Char">
    <w:name w:val="Heading 2 Char"/>
    <w:basedOn w:val="DefaultParagraphFont"/>
    <w:link w:val="Heading2"/>
    <w:uiPriority w:val="9"/>
    <w:rsid w:val="00B51A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51A7E"/>
    <w:rPr>
      <w:rFonts w:asciiTheme="majorHAnsi" w:eastAsiaTheme="majorEastAsia" w:hAnsiTheme="majorHAnsi" w:cstheme="majorBidi"/>
      <w:color w:val="1F3763" w:themeColor="accent1" w:themeShade="7F"/>
      <w:sz w:val="24"/>
      <w:szCs w:val="24"/>
    </w:rPr>
  </w:style>
  <w:style w:type="character" w:customStyle="1" w:styleId="BodyTextChar1">
    <w:name w:val="Body Text Char1"/>
    <w:aliases w:val=" Char Char"/>
    <w:rsid w:val="00B51A7E"/>
    <w:rPr>
      <w:rFonts w:ascii="Times New Roman" w:eastAsia="Times New Roman" w:hAnsi="Times New Roman" w:cs="Times New Roman"/>
      <w:color w:val="000000"/>
      <w:spacing w:val="1"/>
      <w:sz w:val="24"/>
      <w:szCs w:val="24"/>
    </w:rPr>
  </w:style>
  <w:style w:type="character" w:styleId="CommentReference">
    <w:name w:val="annotation reference"/>
    <w:basedOn w:val="DefaultParagraphFont"/>
    <w:uiPriority w:val="99"/>
    <w:semiHidden/>
    <w:unhideWhenUsed/>
    <w:rsid w:val="00B51A7E"/>
    <w:rPr>
      <w:sz w:val="16"/>
      <w:szCs w:val="16"/>
    </w:rPr>
  </w:style>
  <w:style w:type="paragraph" w:styleId="CommentText">
    <w:name w:val="annotation text"/>
    <w:basedOn w:val="Normal"/>
    <w:link w:val="CommentTextChar"/>
    <w:uiPriority w:val="99"/>
    <w:semiHidden/>
    <w:unhideWhenUsed/>
    <w:rsid w:val="00B51A7E"/>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B51A7E"/>
    <w:rPr>
      <w:sz w:val="20"/>
      <w:szCs w:val="20"/>
    </w:rPr>
  </w:style>
  <w:style w:type="paragraph" w:styleId="CommentSubject">
    <w:name w:val="annotation subject"/>
    <w:basedOn w:val="CommentText"/>
    <w:next w:val="CommentText"/>
    <w:link w:val="CommentSubjectChar"/>
    <w:uiPriority w:val="99"/>
    <w:semiHidden/>
    <w:unhideWhenUsed/>
    <w:rsid w:val="00B51A7E"/>
    <w:rPr>
      <w:b/>
      <w:bCs/>
    </w:rPr>
  </w:style>
  <w:style w:type="character" w:customStyle="1" w:styleId="CommentSubjectChar">
    <w:name w:val="Comment Subject Char"/>
    <w:basedOn w:val="CommentTextChar"/>
    <w:link w:val="CommentSubject"/>
    <w:uiPriority w:val="99"/>
    <w:semiHidden/>
    <w:rsid w:val="00B51A7E"/>
    <w:rPr>
      <w:b/>
      <w:bCs/>
      <w:sz w:val="20"/>
      <w:szCs w:val="20"/>
    </w:rPr>
  </w:style>
  <w:style w:type="paragraph" w:styleId="Revision">
    <w:name w:val="Revision"/>
    <w:hidden/>
    <w:uiPriority w:val="99"/>
    <w:semiHidden/>
    <w:rsid w:val="00B51A7E"/>
    <w:pPr>
      <w:spacing w:after="0" w:line="240" w:lineRule="auto"/>
    </w:pPr>
  </w:style>
  <w:style w:type="paragraph" w:customStyle="1" w:styleId="ClearFormatting">
    <w:name w:val="Clear Formatting"/>
    <w:basedOn w:val="Normal"/>
    <w:rsid w:val="00B51A7E"/>
    <w:pPr>
      <w:tabs>
        <w:tab w:val="left" w:pos="1800"/>
        <w:tab w:val="left" w:pos="7380"/>
      </w:tabs>
      <w:spacing w:after="0" w:line="240" w:lineRule="auto"/>
    </w:pPr>
    <w:rPr>
      <w:rFonts w:ascii="Times New Roman" w:eastAsia="ヒラギノ角ゴ Pro W3" w:hAnsi="Times New Roman" w:cs="Times New Roman"/>
      <w:color w:val="000000"/>
      <w:sz w:val="24"/>
      <w:szCs w:val="24"/>
    </w:rPr>
  </w:style>
  <w:style w:type="character" w:customStyle="1" w:styleId="A4">
    <w:name w:val="A4"/>
    <w:uiPriority w:val="99"/>
    <w:rsid w:val="00B51A7E"/>
    <w:rPr>
      <w:rFonts w:cs="Arial Rounded MT Bold"/>
      <w:color w:val="211D1E"/>
      <w:sz w:val="20"/>
      <w:szCs w:val="20"/>
    </w:rPr>
  </w:style>
  <w:style w:type="character" w:styleId="Hyperlink">
    <w:name w:val="Hyperlink"/>
    <w:basedOn w:val="DefaultParagraphFont"/>
    <w:uiPriority w:val="99"/>
    <w:unhideWhenUsed/>
    <w:rsid w:val="00B51A7E"/>
    <w:rPr>
      <w:color w:val="0000FF"/>
      <w:u w:val="single"/>
    </w:rPr>
  </w:style>
  <w:style w:type="table" w:customStyle="1" w:styleId="PlainTable11">
    <w:name w:val="Plain Table 11"/>
    <w:basedOn w:val="TableNormal"/>
    <w:uiPriority w:val="41"/>
    <w:rsid w:val="00B51A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semiHidden/>
    <w:unhideWhenUsed/>
    <w:qFormat/>
    <w:rsid w:val="00B51A7E"/>
    <w:pPr>
      <w:spacing w:before="480"/>
      <w:outlineLvl w:val="9"/>
    </w:pPr>
    <w:rPr>
      <w:b/>
      <w:bCs/>
      <w:sz w:val="28"/>
      <w:szCs w:val="28"/>
      <w:lang w:eastAsia="ja-JP"/>
    </w:rPr>
  </w:style>
  <w:style w:type="paragraph" w:styleId="TOC1">
    <w:name w:val="toc 1"/>
    <w:basedOn w:val="Normal"/>
    <w:next w:val="Normal"/>
    <w:autoRedefine/>
    <w:uiPriority w:val="39"/>
    <w:unhideWhenUsed/>
    <w:qFormat/>
    <w:rsid w:val="00B51A7E"/>
    <w:pPr>
      <w:spacing w:before="120" w:after="120" w:line="276" w:lineRule="auto"/>
    </w:pPr>
    <w:rPr>
      <w:b/>
      <w:bCs/>
      <w:caps/>
      <w:sz w:val="20"/>
      <w:szCs w:val="20"/>
    </w:rPr>
  </w:style>
  <w:style w:type="paragraph" w:styleId="TOC2">
    <w:name w:val="toc 2"/>
    <w:basedOn w:val="Normal"/>
    <w:next w:val="Normal"/>
    <w:autoRedefine/>
    <w:uiPriority w:val="39"/>
    <w:unhideWhenUsed/>
    <w:qFormat/>
    <w:rsid w:val="00B51A7E"/>
    <w:pPr>
      <w:spacing w:after="0" w:line="276" w:lineRule="auto"/>
      <w:ind w:left="220"/>
    </w:pPr>
    <w:rPr>
      <w:smallCaps/>
      <w:sz w:val="20"/>
      <w:szCs w:val="20"/>
    </w:rPr>
  </w:style>
  <w:style w:type="paragraph" w:styleId="TOC3">
    <w:name w:val="toc 3"/>
    <w:basedOn w:val="Normal"/>
    <w:next w:val="Normal"/>
    <w:autoRedefine/>
    <w:uiPriority w:val="39"/>
    <w:unhideWhenUsed/>
    <w:qFormat/>
    <w:rsid w:val="00B51A7E"/>
    <w:pPr>
      <w:spacing w:after="0" w:line="276" w:lineRule="auto"/>
      <w:ind w:left="440"/>
    </w:pPr>
    <w:rPr>
      <w:i/>
      <w:iCs/>
      <w:sz w:val="20"/>
      <w:szCs w:val="20"/>
    </w:rPr>
  </w:style>
  <w:style w:type="character" w:customStyle="1" w:styleId="NoSpacingChar">
    <w:name w:val="No Spacing Char"/>
    <w:basedOn w:val="DefaultParagraphFont"/>
    <w:link w:val="NoSpacing"/>
    <w:uiPriority w:val="1"/>
    <w:rsid w:val="00B51A7E"/>
  </w:style>
  <w:style w:type="paragraph" w:styleId="TOC4">
    <w:name w:val="toc 4"/>
    <w:basedOn w:val="Normal"/>
    <w:next w:val="Normal"/>
    <w:autoRedefine/>
    <w:uiPriority w:val="39"/>
    <w:unhideWhenUsed/>
    <w:rsid w:val="00B51A7E"/>
    <w:pPr>
      <w:spacing w:after="0" w:line="276" w:lineRule="auto"/>
      <w:ind w:left="660"/>
    </w:pPr>
    <w:rPr>
      <w:sz w:val="18"/>
      <w:szCs w:val="18"/>
    </w:rPr>
  </w:style>
  <w:style w:type="paragraph" w:styleId="TOC5">
    <w:name w:val="toc 5"/>
    <w:basedOn w:val="Normal"/>
    <w:next w:val="Normal"/>
    <w:autoRedefine/>
    <w:uiPriority w:val="39"/>
    <w:unhideWhenUsed/>
    <w:rsid w:val="00B51A7E"/>
    <w:pPr>
      <w:spacing w:after="0" w:line="276" w:lineRule="auto"/>
      <w:ind w:left="880"/>
    </w:pPr>
    <w:rPr>
      <w:sz w:val="18"/>
      <w:szCs w:val="18"/>
    </w:rPr>
  </w:style>
  <w:style w:type="paragraph" w:styleId="TOC6">
    <w:name w:val="toc 6"/>
    <w:basedOn w:val="Normal"/>
    <w:next w:val="Normal"/>
    <w:autoRedefine/>
    <w:uiPriority w:val="39"/>
    <w:unhideWhenUsed/>
    <w:rsid w:val="00B51A7E"/>
    <w:pPr>
      <w:spacing w:after="0" w:line="276" w:lineRule="auto"/>
      <w:ind w:left="1100"/>
    </w:pPr>
    <w:rPr>
      <w:sz w:val="18"/>
      <w:szCs w:val="18"/>
    </w:rPr>
  </w:style>
  <w:style w:type="paragraph" w:styleId="TOC7">
    <w:name w:val="toc 7"/>
    <w:basedOn w:val="Normal"/>
    <w:next w:val="Normal"/>
    <w:autoRedefine/>
    <w:uiPriority w:val="39"/>
    <w:unhideWhenUsed/>
    <w:rsid w:val="00B51A7E"/>
    <w:pPr>
      <w:spacing w:after="0" w:line="276" w:lineRule="auto"/>
      <w:ind w:left="1320"/>
    </w:pPr>
    <w:rPr>
      <w:sz w:val="18"/>
      <w:szCs w:val="18"/>
    </w:rPr>
  </w:style>
  <w:style w:type="paragraph" w:styleId="TOC8">
    <w:name w:val="toc 8"/>
    <w:basedOn w:val="Normal"/>
    <w:next w:val="Normal"/>
    <w:autoRedefine/>
    <w:uiPriority w:val="39"/>
    <w:unhideWhenUsed/>
    <w:rsid w:val="00B51A7E"/>
    <w:pPr>
      <w:spacing w:after="0" w:line="276" w:lineRule="auto"/>
      <w:ind w:left="1540"/>
    </w:pPr>
    <w:rPr>
      <w:sz w:val="18"/>
      <w:szCs w:val="18"/>
    </w:rPr>
  </w:style>
  <w:style w:type="paragraph" w:styleId="TOC9">
    <w:name w:val="toc 9"/>
    <w:basedOn w:val="Normal"/>
    <w:next w:val="Normal"/>
    <w:autoRedefine/>
    <w:uiPriority w:val="39"/>
    <w:unhideWhenUsed/>
    <w:rsid w:val="00B51A7E"/>
    <w:pPr>
      <w:spacing w:after="0" w:line="276" w:lineRule="auto"/>
      <w:ind w:left="1760"/>
    </w:pPr>
    <w:rPr>
      <w:sz w:val="18"/>
      <w:szCs w:val="18"/>
    </w:rPr>
  </w:style>
  <w:style w:type="character" w:styleId="Emphasis">
    <w:name w:val="Emphasis"/>
    <w:basedOn w:val="DefaultParagraphFont"/>
    <w:uiPriority w:val="20"/>
    <w:qFormat/>
    <w:rsid w:val="00D70ADE"/>
    <w:rPr>
      <w:i/>
      <w:iCs/>
    </w:rPr>
  </w:style>
  <w:style w:type="table" w:customStyle="1" w:styleId="TableGrid3">
    <w:name w:val="Table Grid3"/>
    <w:basedOn w:val="TableNormal"/>
    <w:next w:val="TableGrid"/>
    <w:uiPriority w:val="39"/>
    <w:rsid w:val="00C27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175058">
      <w:bodyDiv w:val="1"/>
      <w:marLeft w:val="0"/>
      <w:marRight w:val="0"/>
      <w:marTop w:val="0"/>
      <w:marBottom w:val="0"/>
      <w:divBdr>
        <w:top w:val="none" w:sz="0" w:space="0" w:color="auto"/>
        <w:left w:val="none" w:sz="0" w:space="0" w:color="auto"/>
        <w:bottom w:val="none" w:sz="0" w:space="0" w:color="auto"/>
        <w:right w:val="none" w:sz="0" w:space="0" w:color="auto"/>
      </w:divBdr>
    </w:div>
    <w:div w:id="477888851">
      <w:bodyDiv w:val="1"/>
      <w:marLeft w:val="0"/>
      <w:marRight w:val="0"/>
      <w:marTop w:val="0"/>
      <w:marBottom w:val="0"/>
      <w:divBdr>
        <w:top w:val="none" w:sz="0" w:space="0" w:color="auto"/>
        <w:left w:val="none" w:sz="0" w:space="0" w:color="auto"/>
        <w:bottom w:val="none" w:sz="0" w:space="0" w:color="auto"/>
        <w:right w:val="none" w:sz="0" w:space="0" w:color="auto"/>
      </w:divBdr>
    </w:div>
    <w:div w:id="615454344">
      <w:bodyDiv w:val="1"/>
      <w:marLeft w:val="0"/>
      <w:marRight w:val="0"/>
      <w:marTop w:val="0"/>
      <w:marBottom w:val="0"/>
      <w:divBdr>
        <w:top w:val="none" w:sz="0" w:space="0" w:color="auto"/>
        <w:left w:val="none" w:sz="0" w:space="0" w:color="auto"/>
        <w:bottom w:val="none" w:sz="0" w:space="0" w:color="auto"/>
        <w:right w:val="none" w:sz="0" w:space="0" w:color="auto"/>
      </w:divBdr>
      <w:divsChild>
        <w:div w:id="1978488909">
          <w:marLeft w:val="0"/>
          <w:marRight w:val="0"/>
          <w:marTop w:val="0"/>
          <w:marBottom w:val="0"/>
          <w:divBdr>
            <w:top w:val="none" w:sz="0" w:space="0" w:color="auto"/>
            <w:left w:val="none" w:sz="0" w:space="0" w:color="auto"/>
            <w:bottom w:val="none" w:sz="0" w:space="0" w:color="auto"/>
            <w:right w:val="none" w:sz="0" w:space="0" w:color="auto"/>
          </w:divBdr>
        </w:div>
        <w:div w:id="383336905">
          <w:marLeft w:val="0"/>
          <w:marRight w:val="0"/>
          <w:marTop w:val="0"/>
          <w:marBottom w:val="0"/>
          <w:divBdr>
            <w:top w:val="none" w:sz="0" w:space="0" w:color="auto"/>
            <w:left w:val="none" w:sz="0" w:space="0" w:color="auto"/>
            <w:bottom w:val="none" w:sz="0" w:space="0" w:color="auto"/>
            <w:right w:val="none" w:sz="0" w:space="0" w:color="auto"/>
          </w:divBdr>
        </w:div>
      </w:divsChild>
    </w:div>
    <w:div w:id="636691230">
      <w:bodyDiv w:val="1"/>
      <w:marLeft w:val="0"/>
      <w:marRight w:val="0"/>
      <w:marTop w:val="0"/>
      <w:marBottom w:val="0"/>
      <w:divBdr>
        <w:top w:val="none" w:sz="0" w:space="0" w:color="auto"/>
        <w:left w:val="none" w:sz="0" w:space="0" w:color="auto"/>
        <w:bottom w:val="none" w:sz="0" w:space="0" w:color="auto"/>
        <w:right w:val="none" w:sz="0" w:space="0" w:color="auto"/>
      </w:divBdr>
    </w:div>
    <w:div w:id="743337262">
      <w:bodyDiv w:val="1"/>
      <w:marLeft w:val="0"/>
      <w:marRight w:val="0"/>
      <w:marTop w:val="0"/>
      <w:marBottom w:val="0"/>
      <w:divBdr>
        <w:top w:val="none" w:sz="0" w:space="0" w:color="auto"/>
        <w:left w:val="none" w:sz="0" w:space="0" w:color="auto"/>
        <w:bottom w:val="none" w:sz="0" w:space="0" w:color="auto"/>
        <w:right w:val="none" w:sz="0" w:space="0" w:color="auto"/>
      </w:divBdr>
    </w:div>
    <w:div w:id="1005943020">
      <w:bodyDiv w:val="1"/>
      <w:marLeft w:val="0"/>
      <w:marRight w:val="0"/>
      <w:marTop w:val="0"/>
      <w:marBottom w:val="0"/>
      <w:divBdr>
        <w:top w:val="none" w:sz="0" w:space="0" w:color="auto"/>
        <w:left w:val="none" w:sz="0" w:space="0" w:color="auto"/>
        <w:bottom w:val="none" w:sz="0" w:space="0" w:color="auto"/>
        <w:right w:val="none" w:sz="0" w:space="0" w:color="auto"/>
      </w:divBdr>
    </w:div>
    <w:div w:id="1601596270">
      <w:bodyDiv w:val="1"/>
      <w:marLeft w:val="0"/>
      <w:marRight w:val="0"/>
      <w:marTop w:val="0"/>
      <w:marBottom w:val="0"/>
      <w:divBdr>
        <w:top w:val="none" w:sz="0" w:space="0" w:color="auto"/>
        <w:left w:val="none" w:sz="0" w:space="0" w:color="auto"/>
        <w:bottom w:val="none" w:sz="0" w:space="0" w:color="auto"/>
        <w:right w:val="none" w:sz="0" w:space="0" w:color="auto"/>
      </w:divBdr>
    </w:div>
    <w:div w:id="1689141775">
      <w:bodyDiv w:val="1"/>
      <w:marLeft w:val="0"/>
      <w:marRight w:val="0"/>
      <w:marTop w:val="0"/>
      <w:marBottom w:val="0"/>
      <w:divBdr>
        <w:top w:val="none" w:sz="0" w:space="0" w:color="auto"/>
        <w:left w:val="none" w:sz="0" w:space="0" w:color="auto"/>
        <w:bottom w:val="none" w:sz="0" w:space="0" w:color="auto"/>
        <w:right w:val="none" w:sz="0" w:space="0" w:color="auto"/>
      </w:divBdr>
    </w:div>
    <w:div w:id="1740784376">
      <w:bodyDiv w:val="1"/>
      <w:marLeft w:val="0"/>
      <w:marRight w:val="0"/>
      <w:marTop w:val="0"/>
      <w:marBottom w:val="0"/>
      <w:divBdr>
        <w:top w:val="none" w:sz="0" w:space="0" w:color="auto"/>
        <w:left w:val="none" w:sz="0" w:space="0" w:color="auto"/>
        <w:bottom w:val="none" w:sz="0" w:space="0" w:color="auto"/>
        <w:right w:val="none" w:sz="0" w:space="0" w:color="auto"/>
      </w:divBdr>
    </w:div>
    <w:div w:id="1909420633">
      <w:bodyDiv w:val="1"/>
      <w:marLeft w:val="0"/>
      <w:marRight w:val="0"/>
      <w:marTop w:val="0"/>
      <w:marBottom w:val="0"/>
      <w:divBdr>
        <w:top w:val="none" w:sz="0" w:space="0" w:color="auto"/>
        <w:left w:val="none" w:sz="0" w:space="0" w:color="auto"/>
        <w:bottom w:val="none" w:sz="0" w:space="0" w:color="auto"/>
        <w:right w:val="none" w:sz="0" w:space="0" w:color="auto"/>
      </w:divBdr>
    </w:div>
    <w:div w:id="204370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hyperlink" Target="https://en.wikipedia.org/wiki/Character_traits"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chart" Target="charts/chart1.xml"/><Relationship Id="rId33" Type="http://schemas.openxmlformats.org/officeDocument/2006/relationships/hyperlink" Target="https://en.wikipedia.org/wiki/Communication_skills"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32" Type="http://schemas.openxmlformats.org/officeDocument/2006/relationships/hyperlink" Target="https://en.wikipedia.org/wiki/Social_skills" TargetMode="Externa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hyperlink" Target="https://en.wikipedia.org/wiki/People_skil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6.png"/><Relationship Id="rId30" Type="http://schemas.openxmlformats.org/officeDocument/2006/relationships/hyperlink" Target="http://www.chmuraecon.com/jobseq"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Historical</a:t>
            </a:r>
            <a:r>
              <a:rPr lang="en-US" b="1" baseline="0"/>
              <a:t> </a:t>
            </a:r>
            <a:r>
              <a:rPr lang="en-US" b="1"/>
              <a:t>Unemployment Rates 2015-2020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'LAUS Report'!$H$1</c:f>
              <c:strCache>
                <c:ptCount val="1"/>
                <c:pt idx="0">
                  <c:v>Unemployment Rate</c:v>
                </c:pt>
              </c:strCache>
            </c:strRef>
          </c:tx>
          <c:spPr>
            <a:ln w="28575" cap="rnd">
              <a:solidFill>
                <a:schemeClr val="accent1"/>
              </a:solidFill>
              <a:round/>
            </a:ln>
            <a:effectLst/>
          </c:spPr>
          <c:marker>
            <c:symbol val="none"/>
          </c:marker>
          <c:dLbls>
            <c:dLbl>
              <c:idx val="0"/>
              <c:layout>
                <c:manualLayout>
                  <c:x val="-2.5462668816039986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39-4206-836D-856D5A4E2369}"/>
                </c:ext>
              </c:extLst>
            </c:dLbl>
            <c:dLbl>
              <c:idx val="3"/>
              <c:layout>
                <c:manualLayout>
                  <c:x val="5.0925337632079971E-17"/>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39-4206-836D-856D5A4E2369}"/>
                </c:ext>
              </c:extLst>
            </c:dLbl>
            <c:dLbl>
              <c:idx val="4"/>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39-4206-836D-856D5A4E2369}"/>
                </c:ext>
              </c:extLst>
            </c:dLbl>
            <c:dLbl>
              <c:idx val="6"/>
              <c:layout>
                <c:manualLayout>
                  <c:x val="-1.0185067526415994E-16"/>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39-4206-836D-856D5A4E23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'LAUS Report'!$A$2:$A$7</c:f>
              <c:strCache>
                <c:ptCount val="6"/>
                <c:pt idx="0">
                  <c:v>2015</c:v>
                </c:pt>
                <c:pt idx="1">
                  <c:v>2016</c:v>
                </c:pt>
                <c:pt idx="2">
                  <c:v>2017</c:v>
                </c:pt>
                <c:pt idx="3">
                  <c:v>2018</c:v>
                </c:pt>
                <c:pt idx="4">
                  <c:v>2019</c:v>
                </c:pt>
                <c:pt idx="5">
                  <c:v>2020</c:v>
                </c:pt>
              </c:strCache>
            </c:strRef>
          </c:cat>
          <c:val>
            <c:numRef>
              <c:f>'LAUS Report'!$H$2:$H$7</c:f>
              <c:numCache>
                <c:formatCode>0.0%</c:formatCode>
                <c:ptCount val="6"/>
                <c:pt idx="0">
                  <c:v>7.0999999999999994E-2</c:v>
                </c:pt>
                <c:pt idx="1">
                  <c:v>7.1999999999999995E-2</c:v>
                </c:pt>
                <c:pt idx="2">
                  <c:v>6.9000000000000006E-2</c:v>
                </c:pt>
                <c:pt idx="3">
                  <c:v>6.0999999999999999E-2</c:v>
                </c:pt>
                <c:pt idx="4">
                  <c:v>5.5E-2</c:v>
                </c:pt>
                <c:pt idx="5">
                  <c:v>0.1051</c:v>
                </c:pt>
              </c:numCache>
            </c:numRef>
          </c:val>
          <c:smooth val="0"/>
          <c:extLst>
            <c:ext xmlns:c16="http://schemas.microsoft.com/office/drawing/2014/chart" uri="{C3380CC4-5D6E-409C-BE32-E72D297353CC}">
              <c16:uniqueId val="{00000004-5939-4206-836D-856D5A4E2369}"/>
            </c:ext>
          </c:extLst>
        </c:ser>
        <c:dLbls>
          <c:showLegendKey val="0"/>
          <c:showVal val="0"/>
          <c:showCatName val="0"/>
          <c:showSerName val="0"/>
          <c:showPercent val="0"/>
          <c:showBubbleSize val="0"/>
        </c:dLbls>
        <c:smooth val="0"/>
        <c:axId val="242376608"/>
        <c:axId val="242377000"/>
      </c:lineChart>
      <c:catAx>
        <c:axId val="2423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377000"/>
        <c:crosses val="autoZero"/>
        <c:auto val="1"/>
        <c:lblAlgn val="ctr"/>
        <c:lblOffset val="100"/>
        <c:noMultiLvlLbl val="0"/>
      </c:catAx>
      <c:valAx>
        <c:axId val="242377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37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Historical Unemployment Rates</a:t>
            </a:r>
          </a:p>
        </c:rich>
      </c:tx>
      <c:layout>
        <c:manualLayout>
          <c:xMode val="edge"/>
          <c:yMode val="edge"/>
          <c:x val="0.22893744531933513"/>
          <c:y val="4.62962759025751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Sheet5!$A$13</c:f>
              <c:strCache>
                <c:ptCount val="1"/>
                <c:pt idx="0">
                  <c:v>2020</c:v>
                </c:pt>
              </c:strCache>
            </c:strRef>
          </c:tx>
          <c:spPr>
            <a:ln w="28575" cap="rnd">
              <a:solidFill>
                <a:schemeClr val="accent1"/>
              </a:solidFill>
              <a:round/>
            </a:ln>
            <a:effectLst/>
          </c:spPr>
          <c:marker>
            <c:symbol val="none"/>
          </c:marker>
          <c:cat>
            <c:strRef>
              <c:f>Sheet5!$B$12:$M$12</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Sheet5!$B$13:$M$13</c:f>
              <c:numCache>
                <c:formatCode>General</c:formatCode>
                <c:ptCount val="12"/>
                <c:pt idx="0">
                  <c:v>6.3</c:v>
                </c:pt>
                <c:pt idx="1">
                  <c:v>5.8</c:v>
                </c:pt>
                <c:pt idx="2">
                  <c:v>8</c:v>
                </c:pt>
                <c:pt idx="3">
                  <c:v>16.899999999999999</c:v>
                </c:pt>
                <c:pt idx="4">
                  <c:v>16</c:v>
                </c:pt>
                <c:pt idx="5">
                  <c:v>10.9</c:v>
                </c:pt>
                <c:pt idx="6">
                  <c:v>11.1</c:v>
                </c:pt>
                <c:pt idx="7">
                  <c:v>9.3000000000000007</c:v>
                </c:pt>
                <c:pt idx="8">
                  <c:v>10.9</c:v>
                </c:pt>
                <c:pt idx="9">
                  <c:v>9.3000000000000007</c:v>
                </c:pt>
                <c:pt idx="10">
                  <c:v>11.2</c:v>
                </c:pt>
                <c:pt idx="11">
                  <c:v>10.3</c:v>
                </c:pt>
              </c:numCache>
            </c:numRef>
          </c:val>
          <c:smooth val="0"/>
          <c:extLst>
            <c:ext xmlns:c16="http://schemas.microsoft.com/office/drawing/2014/chart" uri="{C3380CC4-5D6E-409C-BE32-E72D297353CC}">
              <c16:uniqueId val="{00000000-8B88-4CF5-8D17-2D2C52547F3B}"/>
            </c:ext>
          </c:extLst>
        </c:ser>
        <c:ser>
          <c:idx val="1"/>
          <c:order val="1"/>
          <c:tx>
            <c:strRef>
              <c:f>Sheet5!$A$14</c:f>
              <c:strCache>
                <c:ptCount val="1"/>
                <c:pt idx="0">
                  <c:v>2019</c:v>
                </c:pt>
              </c:strCache>
            </c:strRef>
          </c:tx>
          <c:spPr>
            <a:ln w="28575" cap="rnd">
              <a:solidFill>
                <a:schemeClr val="accent2"/>
              </a:solidFill>
              <a:round/>
            </a:ln>
            <a:effectLst/>
          </c:spPr>
          <c:marker>
            <c:symbol val="none"/>
          </c:marker>
          <c:cat>
            <c:strRef>
              <c:f>Sheet5!$B$12:$M$12</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Sheet5!$B$14:$M$14</c:f>
              <c:numCache>
                <c:formatCode>General</c:formatCode>
                <c:ptCount val="12"/>
                <c:pt idx="0">
                  <c:v>6.5</c:v>
                </c:pt>
                <c:pt idx="1">
                  <c:v>5.9</c:v>
                </c:pt>
                <c:pt idx="2">
                  <c:v>5.4</c:v>
                </c:pt>
                <c:pt idx="3">
                  <c:v>4.7</c:v>
                </c:pt>
                <c:pt idx="4">
                  <c:v>4.9000000000000004</c:v>
                </c:pt>
                <c:pt idx="5">
                  <c:v>5.8</c:v>
                </c:pt>
                <c:pt idx="6">
                  <c:v>5.9</c:v>
                </c:pt>
                <c:pt idx="7">
                  <c:v>5.7</c:v>
                </c:pt>
                <c:pt idx="8">
                  <c:v>5.2</c:v>
                </c:pt>
                <c:pt idx="9">
                  <c:v>5.0999999999999996</c:v>
                </c:pt>
                <c:pt idx="10">
                  <c:v>5.4</c:v>
                </c:pt>
                <c:pt idx="11">
                  <c:v>5.7</c:v>
                </c:pt>
              </c:numCache>
            </c:numRef>
          </c:val>
          <c:smooth val="0"/>
          <c:extLst>
            <c:ext xmlns:c16="http://schemas.microsoft.com/office/drawing/2014/chart" uri="{C3380CC4-5D6E-409C-BE32-E72D297353CC}">
              <c16:uniqueId val="{00000001-8B88-4CF5-8D17-2D2C52547F3B}"/>
            </c:ext>
          </c:extLst>
        </c:ser>
        <c:ser>
          <c:idx val="2"/>
          <c:order val="2"/>
          <c:tx>
            <c:strRef>
              <c:f>Sheet5!$A$15</c:f>
              <c:strCache>
                <c:ptCount val="1"/>
                <c:pt idx="0">
                  <c:v>1991</c:v>
                </c:pt>
              </c:strCache>
            </c:strRef>
          </c:tx>
          <c:spPr>
            <a:ln w="28575" cap="rnd">
              <a:solidFill>
                <a:schemeClr val="accent3"/>
              </a:solidFill>
              <a:round/>
            </a:ln>
            <a:effectLst/>
          </c:spPr>
          <c:marker>
            <c:symbol val="none"/>
          </c:marker>
          <c:cat>
            <c:strRef>
              <c:f>Sheet5!$B$12:$M$12</c:f>
              <c:strCache>
                <c:ptCount val="12"/>
                <c:pt idx="0">
                  <c:v>Jan</c:v>
                </c:pt>
                <c:pt idx="1">
                  <c:v>Feb</c:v>
                </c:pt>
                <c:pt idx="2">
                  <c:v>Mar</c:v>
                </c:pt>
                <c:pt idx="3">
                  <c:v>Apr</c:v>
                </c:pt>
                <c:pt idx="4">
                  <c:v>May</c:v>
                </c:pt>
                <c:pt idx="5">
                  <c:v>June</c:v>
                </c:pt>
                <c:pt idx="6">
                  <c:v>July</c:v>
                </c:pt>
                <c:pt idx="7">
                  <c:v>Aug</c:v>
                </c:pt>
                <c:pt idx="8">
                  <c:v>Sept</c:v>
                </c:pt>
                <c:pt idx="9">
                  <c:v>Oct</c:v>
                </c:pt>
                <c:pt idx="10">
                  <c:v>Nov</c:v>
                </c:pt>
                <c:pt idx="11">
                  <c:v>Dec</c:v>
                </c:pt>
              </c:strCache>
            </c:strRef>
          </c:cat>
          <c:val>
            <c:numRef>
              <c:f>Sheet5!$B$15:$M$15</c:f>
              <c:numCache>
                <c:formatCode>0.0</c:formatCode>
                <c:ptCount val="12"/>
                <c:pt idx="0">
                  <c:v>14.4</c:v>
                </c:pt>
                <c:pt idx="1">
                  <c:v>14.8</c:v>
                </c:pt>
                <c:pt idx="2">
                  <c:v>15.1</c:v>
                </c:pt>
                <c:pt idx="3">
                  <c:v>15.2</c:v>
                </c:pt>
                <c:pt idx="4">
                  <c:v>15.1</c:v>
                </c:pt>
                <c:pt idx="5">
                  <c:v>15</c:v>
                </c:pt>
                <c:pt idx="6">
                  <c:v>14.9</c:v>
                </c:pt>
                <c:pt idx="7">
                  <c:v>14.8</c:v>
                </c:pt>
                <c:pt idx="8">
                  <c:v>14.9</c:v>
                </c:pt>
                <c:pt idx="9">
                  <c:v>15.1</c:v>
                </c:pt>
                <c:pt idx="10">
                  <c:v>15.3</c:v>
                </c:pt>
                <c:pt idx="11">
                  <c:v>15.4</c:v>
                </c:pt>
              </c:numCache>
            </c:numRef>
          </c:val>
          <c:smooth val="0"/>
          <c:extLst>
            <c:ext xmlns:c16="http://schemas.microsoft.com/office/drawing/2014/chart" uri="{C3380CC4-5D6E-409C-BE32-E72D297353CC}">
              <c16:uniqueId val="{00000002-8B88-4CF5-8D17-2D2C52547F3B}"/>
            </c:ext>
          </c:extLst>
        </c:ser>
        <c:dLbls>
          <c:showLegendKey val="0"/>
          <c:showVal val="0"/>
          <c:showCatName val="0"/>
          <c:showSerName val="0"/>
          <c:showPercent val="0"/>
          <c:showBubbleSize val="0"/>
        </c:dLbls>
        <c:smooth val="0"/>
        <c:axId val="242377784"/>
        <c:axId val="242378176"/>
      </c:lineChart>
      <c:catAx>
        <c:axId val="242377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378176"/>
        <c:crosses val="autoZero"/>
        <c:auto val="1"/>
        <c:lblAlgn val="ctr"/>
        <c:lblOffset val="100"/>
        <c:noMultiLvlLbl val="0"/>
      </c:catAx>
      <c:valAx>
        <c:axId val="24237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Unemployment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37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3.gif"/></Relationships>
</file>

<file path=word/diagrams/_rels/data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EB83F9-CDCD-4C7B-AEA5-FEB54A334C1D}"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4734C887-447E-4572-AD78-5B13A13F6E2E}">
      <dgm:prSet phldrT="[Text]"/>
      <dgm:spPr>
        <a:xfrm>
          <a:off x="465132" y="125089"/>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panose="020F0502020204030204"/>
              <a:ea typeface="+mn-ea"/>
              <a:cs typeface="+mn-cs"/>
            </a:rPr>
            <a:t>Postsecondary non- degree award                                   </a:t>
          </a:r>
        </a:p>
      </dgm:t>
    </dgm:pt>
    <dgm:pt modelId="{D90FF9C4-F5BF-47AB-A5ED-8D3E0684174B}" type="parTrans" cxnId="{D52FEF39-C4D4-4955-B030-1B836968D6D7}">
      <dgm:prSet/>
      <dgm:spPr/>
      <dgm:t>
        <a:bodyPr/>
        <a:lstStyle/>
        <a:p>
          <a:endParaRPr lang="en-US"/>
        </a:p>
      </dgm:t>
    </dgm:pt>
    <dgm:pt modelId="{51530ECF-6C9F-45B4-88AF-81F47E5ADF81}" type="sibTrans" cxnId="{D52FEF39-C4D4-4955-B030-1B836968D6D7}">
      <dgm:prSet/>
      <dgm:spPr/>
      <dgm:t>
        <a:bodyPr/>
        <a:lstStyle/>
        <a:p>
          <a:endParaRPr lang="en-US"/>
        </a:p>
      </dgm:t>
    </dgm:pt>
    <dgm:pt modelId="{57E8BF89-0F49-4759-B19E-9F943B67F9EA}">
      <dgm:prSet phldrT="[Text]" custT="1"/>
      <dgm:spPr>
        <a:xfrm>
          <a:off x="1779673"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800" b="1">
              <a:solidFill>
                <a:sysClr val="windowText" lastClr="000000">
                  <a:hueOff val="0"/>
                  <a:satOff val="0"/>
                  <a:lumOff val="0"/>
                  <a:alphaOff val="0"/>
                </a:sysClr>
              </a:solidFill>
              <a:latin typeface="Calibri" panose="020F0502020204030204"/>
              <a:ea typeface="+mn-ea"/>
              <a:cs typeface="+mn-cs"/>
            </a:rPr>
            <a:t>Registered Nurse                 Median Salary: $32.96</a:t>
          </a:r>
        </a:p>
      </dgm:t>
    </dgm:pt>
    <dgm:pt modelId="{F4AE507F-9E43-41E7-BD95-40889CC41ABE}" type="parTrans" cxnId="{3C2AEA16-56AE-44CF-9B1B-31E0E7538204}">
      <dgm:prSet/>
      <dgm:spPr/>
      <dgm:t>
        <a:bodyPr/>
        <a:lstStyle/>
        <a:p>
          <a:endParaRPr lang="en-US"/>
        </a:p>
      </dgm:t>
    </dgm:pt>
    <dgm:pt modelId="{F3BF8253-1278-4505-B709-6792CCC60AC2}" type="sibTrans" cxnId="{3C2AEA16-56AE-44CF-9B1B-31E0E7538204}">
      <dgm:prSet/>
      <dgm:spPr/>
      <dgm:t>
        <a:bodyPr/>
        <a:lstStyle/>
        <a:p>
          <a:endParaRPr lang="en-US"/>
        </a:p>
      </dgm:t>
    </dgm:pt>
    <dgm:pt modelId="{CB7BBB1E-9DD5-4FC9-A0DC-8EE6F826D9A9}">
      <dgm:prSet phldrT="[Text]"/>
      <dgm:spPr>
        <a:xfrm rot="10800000">
          <a:off x="1459268"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panose="020F0502020204030204"/>
              <a:ea typeface="+mn-ea"/>
              <a:cs typeface="+mn-cs"/>
            </a:rPr>
            <a:t>No Formal Educational                                       Requirement</a:t>
          </a:r>
        </a:p>
      </dgm:t>
    </dgm:pt>
    <dgm:pt modelId="{8B5985C3-904D-4921-B267-C7D0504FC27D}" type="parTrans" cxnId="{0CEFDA4B-036A-4706-8F0E-BE261A092F8C}">
      <dgm:prSet/>
      <dgm:spPr/>
      <dgm:t>
        <a:bodyPr/>
        <a:lstStyle/>
        <a:p>
          <a:endParaRPr lang="en-US"/>
        </a:p>
      </dgm:t>
    </dgm:pt>
    <dgm:pt modelId="{C260B4E7-4F8D-4859-9A0B-BBCB4948FEAE}" type="sibTrans" cxnId="{0CEFDA4B-036A-4706-8F0E-BE261A092F8C}">
      <dgm:prSet/>
      <dgm:spPr/>
      <dgm:t>
        <a:bodyPr/>
        <a:lstStyle/>
        <a:p>
          <a:endParaRPr lang="en-US"/>
        </a:p>
      </dgm:t>
    </dgm:pt>
    <dgm:pt modelId="{04473C82-A4D1-44A8-B5E6-7FEE8D99140E}">
      <dgm:prSet phldrT="[Text]"/>
      <dgm:spPr>
        <a:xfrm rot="16200000">
          <a:off x="465132"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panose="020F0502020204030204"/>
              <a:ea typeface="+mn-ea"/>
              <a:cs typeface="+mn-cs"/>
            </a:rPr>
            <a:t>Postsecondary non- degree award</a:t>
          </a:r>
        </a:p>
      </dgm:t>
    </dgm:pt>
    <dgm:pt modelId="{247F5CC5-EE15-491C-B5C6-AB4F5AFD935F}" type="parTrans" cxnId="{45D5EB40-C53A-41BE-B957-6EA0C8A467BA}">
      <dgm:prSet/>
      <dgm:spPr/>
      <dgm:t>
        <a:bodyPr/>
        <a:lstStyle/>
        <a:p>
          <a:endParaRPr lang="en-US"/>
        </a:p>
      </dgm:t>
    </dgm:pt>
    <dgm:pt modelId="{4EB9E4FF-700B-494E-A66B-64BDBA41F300}" type="sibTrans" cxnId="{45D5EB40-C53A-41BE-B957-6EA0C8A467BA}">
      <dgm:prSet/>
      <dgm:spPr/>
      <dgm:t>
        <a:bodyPr/>
        <a:lstStyle/>
        <a:p>
          <a:endParaRPr lang="en-US"/>
        </a:p>
      </dgm:t>
    </dgm:pt>
    <dgm:pt modelId="{A67372B1-2600-4CF8-AB77-812BA832C6BA}">
      <dgm:prSet phldrT="[Text]" custT="1"/>
      <dgm:spPr>
        <a:xfrm>
          <a:off x="10858"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800" b="1">
              <a:solidFill>
                <a:sysClr val="windowText" lastClr="000000">
                  <a:hueOff val="0"/>
                  <a:satOff val="0"/>
                  <a:lumOff val="0"/>
                  <a:alphaOff val="0"/>
                </a:sysClr>
              </a:solidFill>
              <a:latin typeface="Calibri" panose="020F0502020204030204"/>
              <a:ea typeface="+mn-ea"/>
              <a:cs typeface="+mn-cs"/>
            </a:rPr>
            <a:t>Licensed Vocational Nurse                          Median Salary: $21.24</a:t>
          </a:r>
        </a:p>
      </dgm:t>
    </dgm:pt>
    <dgm:pt modelId="{9B96FD30-8B54-48B9-8F1F-856F2C016DD4}" type="sibTrans" cxnId="{E32CE9CD-A1F4-47E6-8906-D8C1362FBE9E}">
      <dgm:prSet/>
      <dgm:spPr/>
      <dgm:t>
        <a:bodyPr/>
        <a:lstStyle/>
        <a:p>
          <a:endParaRPr lang="en-US"/>
        </a:p>
      </dgm:t>
    </dgm:pt>
    <dgm:pt modelId="{3EF437AA-9F52-4558-A208-0A21E9B6F8DB}" type="parTrans" cxnId="{E32CE9CD-A1F4-47E6-8906-D8C1362FBE9E}">
      <dgm:prSet/>
      <dgm:spPr/>
      <dgm:t>
        <a:bodyPr/>
        <a:lstStyle/>
        <a:p>
          <a:endParaRPr lang="en-US"/>
        </a:p>
      </dgm:t>
    </dgm:pt>
    <dgm:pt modelId="{E5E330AC-C9C0-420F-ABA5-C1D5DE6D6E84}">
      <dgm:prSet phldrT="[Text]" custT="1"/>
      <dgm:spPr>
        <a:xfrm>
          <a:off x="1779673" y="149230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800" b="1">
              <a:solidFill>
                <a:sysClr val="windowText" lastClr="000000">
                  <a:hueOff val="0"/>
                  <a:satOff val="0"/>
                  <a:lumOff val="0"/>
                  <a:alphaOff val="0"/>
                </a:sysClr>
              </a:solidFill>
              <a:latin typeface="Calibri" panose="020F0502020204030204"/>
              <a:ea typeface="+mn-ea"/>
              <a:cs typeface="+mn-cs"/>
            </a:rPr>
            <a:t>Personal Care Aides            Median Salary: $8.30                       </a:t>
          </a:r>
        </a:p>
      </dgm:t>
    </dgm:pt>
    <dgm:pt modelId="{4FD1C9EA-625D-4F9E-85F7-EE19138A68B4}" type="sibTrans" cxnId="{8BFC9A24-BA38-469B-BBE4-014DD5A39FFA}">
      <dgm:prSet/>
      <dgm:spPr/>
      <dgm:t>
        <a:bodyPr/>
        <a:lstStyle/>
        <a:p>
          <a:endParaRPr lang="en-US"/>
        </a:p>
      </dgm:t>
    </dgm:pt>
    <dgm:pt modelId="{14B70C8C-4421-400A-8F27-EB0DA8678489}" type="parTrans" cxnId="{8BFC9A24-BA38-469B-BBE4-014DD5A39FFA}">
      <dgm:prSet/>
      <dgm:spPr/>
      <dgm:t>
        <a:bodyPr/>
        <a:lstStyle/>
        <a:p>
          <a:endParaRPr lang="en-US"/>
        </a:p>
      </dgm:t>
    </dgm:pt>
    <dgm:pt modelId="{A5123447-E872-42D2-9790-FD678FC7807C}">
      <dgm:prSet phldrT="[Text]" custT="1"/>
      <dgm:spPr>
        <a:xfrm>
          <a:off x="10858" y="149230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800" b="1">
              <a:solidFill>
                <a:sysClr val="windowText" lastClr="000000">
                  <a:hueOff val="0"/>
                  <a:satOff val="0"/>
                  <a:lumOff val="0"/>
                  <a:alphaOff val="0"/>
                </a:sysClr>
              </a:solidFill>
              <a:latin typeface="Calibri" panose="020F0502020204030204"/>
              <a:ea typeface="+mn-ea"/>
              <a:cs typeface="+mn-cs"/>
            </a:rPr>
            <a:t>Nurse Assistant Median Salary: $10.11</a:t>
          </a:r>
        </a:p>
      </dgm:t>
    </dgm:pt>
    <dgm:pt modelId="{73BA4FB9-66D5-40C2-ABAE-25549EDB4789}" type="sibTrans" cxnId="{DEF04C73-2682-4110-9490-E03DE551AB17}">
      <dgm:prSet/>
      <dgm:spPr/>
      <dgm:t>
        <a:bodyPr/>
        <a:lstStyle/>
        <a:p>
          <a:endParaRPr lang="en-US"/>
        </a:p>
      </dgm:t>
    </dgm:pt>
    <dgm:pt modelId="{F3424684-28CC-4166-863D-D58C895C2C99}" type="parTrans" cxnId="{DEF04C73-2682-4110-9490-E03DE551AB17}">
      <dgm:prSet/>
      <dgm:spPr/>
      <dgm:t>
        <a:bodyPr/>
        <a:lstStyle/>
        <a:p>
          <a:endParaRPr lang="en-US"/>
        </a:p>
      </dgm:t>
    </dgm:pt>
    <dgm:pt modelId="{04910C70-B198-4411-8D76-33E5D842373B}">
      <dgm:prSet phldrT="[Text]"/>
      <dgm:spPr>
        <a:xfrm rot="5400000">
          <a:off x="1459268" y="125089"/>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panose="020F0502020204030204"/>
              <a:ea typeface="+mn-ea"/>
              <a:cs typeface="+mn-cs"/>
            </a:rPr>
            <a:t>Bachelor’s Degree</a:t>
          </a:r>
        </a:p>
      </dgm:t>
    </dgm:pt>
    <dgm:pt modelId="{678984CF-ED25-4C6C-84EB-D517CDD7396A}" type="sibTrans" cxnId="{DF1DBA16-A7A1-4F73-8C40-51FADFCD648A}">
      <dgm:prSet/>
      <dgm:spPr/>
      <dgm:t>
        <a:bodyPr/>
        <a:lstStyle/>
        <a:p>
          <a:endParaRPr lang="en-US"/>
        </a:p>
      </dgm:t>
    </dgm:pt>
    <dgm:pt modelId="{46EA9D81-E0C6-47F4-A860-DAA4082AE082}" type="parTrans" cxnId="{DF1DBA16-A7A1-4F73-8C40-51FADFCD648A}">
      <dgm:prSet/>
      <dgm:spPr/>
      <dgm:t>
        <a:bodyPr/>
        <a:lstStyle/>
        <a:p>
          <a:endParaRPr lang="en-US"/>
        </a:p>
      </dgm:t>
    </dgm:pt>
    <dgm:pt modelId="{4D3D1F60-554A-4B4F-B8DB-AC0ED4040234}" type="pres">
      <dgm:prSet presAssocID="{E9EB83F9-CDCD-4C7B-AEA5-FEB54A334C1D}" presName="cycleMatrixDiagram" presStyleCnt="0">
        <dgm:presLayoutVars>
          <dgm:chMax val="1"/>
          <dgm:dir/>
          <dgm:animLvl val="lvl"/>
          <dgm:resizeHandles val="exact"/>
        </dgm:presLayoutVars>
      </dgm:prSet>
      <dgm:spPr/>
    </dgm:pt>
    <dgm:pt modelId="{81710DF2-64C0-414C-8410-7D4F567471E7}" type="pres">
      <dgm:prSet presAssocID="{E9EB83F9-CDCD-4C7B-AEA5-FEB54A334C1D}" presName="children" presStyleCnt="0"/>
      <dgm:spPr/>
    </dgm:pt>
    <dgm:pt modelId="{74A8B1EB-30F4-4B66-BE36-53662611A077}" type="pres">
      <dgm:prSet presAssocID="{E9EB83F9-CDCD-4C7B-AEA5-FEB54A334C1D}" presName="child1group" presStyleCnt="0"/>
      <dgm:spPr/>
    </dgm:pt>
    <dgm:pt modelId="{C424348B-AA9A-4CA8-9E6A-B5C1DFDED304}" type="pres">
      <dgm:prSet presAssocID="{E9EB83F9-CDCD-4C7B-AEA5-FEB54A334C1D}" presName="child1" presStyleLbl="bgAcc1" presStyleIdx="0" presStyleCnt="4"/>
      <dgm:spPr/>
    </dgm:pt>
    <dgm:pt modelId="{BC76AFFD-9343-4AF7-8FEB-84D594000316}" type="pres">
      <dgm:prSet presAssocID="{E9EB83F9-CDCD-4C7B-AEA5-FEB54A334C1D}" presName="child1Text" presStyleLbl="bgAcc1" presStyleIdx="0" presStyleCnt="4">
        <dgm:presLayoutVars>
          <dgm:bulletEnabled val="1"/>
        </dgm:presLayoutVars>
      </dgm:prSet>
      <dgm:spPr/>
    </dgm:pt>
    <dgm:pt modelId="{6126A4E7-8AC4-4CC3-B6CB-1CD84C1D1D0D}" type="pres">
      <dgm:prSet presAssocID="{E9EB83F9-CDCD-4C7B-AEA5-FEB54A334C1D}" presName="child2group" presStyleCnt="0"/>
      <dgm:spPr/>
    </dgm:pt>
    <dgm:pt modelId="{083D5551-B838-473D-BC50-4D5B1D169A93}" type="pres">
      <dgm:prSet presAssocID="{E9EB83F9-CDCD-4C7B-AEA5-FEB54A334C1D}" presName="child2" presStyleLbl="bgAcc1" presStyleIdx="1" presStyleCnt="4"/>
      <dgm:spPr/>
    </dgm:pt>
    <dgm:pt modelId="{1441B99F-C1BA-424B-B520-C116AE0DB3F9}" type="pres">
      <dgm:prSet presAssocID="{E9EB83F9-CDCD-4C7B-AEA5-FEB54A334C1D}" presName="child2Text" presStyleLbl="bgAcc1" presStyleIdx="1" presStyleCnt="4">
        <dgm:presLayoutVars>
          <dgm:bulletEnabled val="1"/>
        </dgm:presLayoutVars>
      </dgm:prSet>
      <dgm:spPr/>
    </dgm:pt>
    <dgm:pt modelId="{D0F47B80-C646-4B50-A4A3-BD06D3E36FCD}" type="pres">
      <dgm:prSet presAssocID="{E9EB83F9-CDCD-4C7B-AEA5-FEB54A334C1D}" presName="child3group" presStyleCnt="0"/>
      <dgm:spPr/>
    </dgm:pt>
    <dgm:pt modelId="{67FABB86-C563-4D0E-B08F-7CF0622EA812}" type="pres">
      <dgm:prSet presAssocID="{E9EB83F9-CDCD-4C7B-AEA5-FEB54A334C1D}" presName="child3" presStyleLbl="bgAcc1" presStyleIdx="2" presStyleCnt="4"/>
      <dgm:spPr/>
    </dgm:pt>
    <dgm:pt modelId="{1D4C4990-35F6-45AB-9080-177897E12E0E}" type="pres">
      <dgm:prSet presAssocID="{E9EB83F9-CDCD-4C7B-AEA5-FEB54A334C1D}" presName="child3Text" presStyleLbl="bgAcc1" presStyleIdx="2" presStyleCnt="4">
        <dgm:presLayoutVars>
          <dgm:bulletEnabled val="1"/>
        </dgm:presLayoutVars>
      </dgm:prSet>
      <dgm:spPr/>
    </dgm:pt>
    <dgm:pt modelId="{DAFAE7AF-9C3F-480B-B8D3-4CE6BD4692A6}" type="pres">
      <dgm:prSet presAssocID="{E9EB83F9-CDCD-4C7B-AEA5-FEB54A334C1D}" presName="child4group" presStyleCnt="0"/>
      <dgm:spPr/>
    </dgm:pt>
    <dgm:pt modelId="{F03E589A-D54A-424C-A80E-30BF032F832F}" type="pres">
      <dgm:prSet presAssocID="{E9EB83F9-CDCD-4C7B-AEA5-FEB54A334C1D}" presName="child4" presStyleLbl="bgAcc1" presStyleIdx="3" presStyleCnt="4"/>
      <dgm:spPr/>
    </dgm:pt>
    <dgm:pt modelId="{B64A8704-1050-4805-9ACC-C35331949C6A}" type="pres">
      <dgm:prSet presAssocID="{E9EB83F9-CDCD-4C7B-AEA5-FEB54A334C1D}" presName="child4Text" presStyleLbl="bgAcc1" presStyleIdx="3" presStyleCnt="4">
        <dgm:presLayoutVars>
          <dgm:bulletEnabled val="1"/>
        </dgm:presLayoutVars>
      </dgm:prSet>
      <dgm:spPr/>
    </dgm:pt>
    <dgm:pt modelId="{366C9ED6-F203-4383-AE43-68FAC460703F}" type="pres">
      <dgm:prSet presAssocID="{E9EB83F9-CDCD-4C7B-AEA5-FEB54A334C1D}" presName="childPlaceholder" presStyleCnt="0"/>
      <dgm:spPr/>
    </dgm:pt>
    <dgm:pt modelId="{01D8DD69-F451-48B3-A40B-5D96769C3A12}" type="pres">
      <dgm:prSet presAssocID="{E9EB83F9-CDCD-4C7B-AEA5-FEB54A334C1D}" presName="circle" presStyleCnt="0"/>
      <dgm:spPr/>
    </dgm:pt>
    <dgm:pt modelId="{F6C36751-3CB7-4CA3-B174-6661FA224EBB}" type="pres">
      <dgm:prSet presAssocID="{E9EB83F9-CDCD-4C7B-AEA5-FEB54A334C1D}" presName="quadrant1" presStyleLbl="node1" presStyleIdx="0" presStyleCnt="4">
        <dgm:presLayoutVars>
          <dgm:chMax val="1"/>
          <dgm:bulletEnabled val="1"/>
        </dgm:presLayoutVars>
      </dgm:prSet>
      <dgm:spPr/>
    </dgm:pt>
    <dgm:pt modelId="{78C9B20B-BD99-4634-9882-8BB0D09D7783}" type="pres">
      <dgm:prSet presAssocID="{E9EB83F9-CDCD-4C7B-AEA5-FEB54A334C1D}" presName="quadrant2" presStyleLbl="node1" presStyleIdx="1" presStyleCnt="4">
        <dgm:presLayoutVars>
          <dgm:chMax val="1"/>
          <dgm:bulletEnabled val="1"/>
        </dgm:presLayoutVars>
      </dgm:prSet>
      <dgm:spPr/>
    </dgm:pt>
    <dgm:pt modelId="{91849F5B-7085-4B2E-A2CF-9EE16B70F321}" type="pres">
      <dgm:prSet presAssocID="{E9EB83F9-CDCD-4C7B-AEA5-FEB54A334C1D}" presName="quadrant3" presStyleLbl="node1" presStyleIdx="2" presStyleCnt="4">
        <dgm:presLayoutVars>
          <dgm:chMax val="1"/>
          <dgm:bulletEnabled val="1"/>
        </dgm:presLayoutVars>
      </dgm:prSet>
      <dgm:spPr/>
    </dgm:pt>
    <dgm:pt modelId="{20EB2697-AD8B-4E2B-A717-DC2F80B75DE1}" type="pres">
      <dgm:prSet presAssocID="{E9EB83F9-CDCD-4C7B-AEA5-FEB54A334C1D}" presName="quadrant4" presStyleLbl="node1" presStyleIdx="3" presStyleCnt="4">
        <dgm:presLayoutVars>
          <dgm:chMax val="1"/>
          <dgm:bulletEnabled val="1"/>
        </dgm:presLayoutVars>
      </dgm:prSet>
      <dgm:spPr/>
    </dgm:pt>
    <dgm:pt modelId="{580163AA-E884-4D2D-9153-D24DD33E0678}" type="pres">
      <dgm:prSet presAssocID="{E9EB83F9-CDCD-4C7B-AEA5-FEB54A334C1D}" presName="quadrantPlaceholder" presStyleCnt="0"/>
      <dgm:spPr/>
    </dgm:pt>
    <dgm:pt modelId="{898B6E73-FD46-467E-82A6-C64CDF8E53B2}" type="pres">
      <dgm:prSet presAssocID="{E9EB83F9-CDCD-4C7B-AEA5-FEB54A334C1D}" presName="center1" presStyleLbl="fgShp" presStyleIdx="0" presStyleCnt="2"/>
      <dgm:spPr>
        <a:xfrm>
          <a:off x="1273279" y="899769"/>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4EA57E-F617-4C12-9469-E3D3A5F9FB6B}" type="pres">
      <dgm:prSet presAssocID="{E9EB83F9-CDCD-4C7B-AEA5-FEB54A334C1D}" presName="center2" presStyleLbl="fgShp" presStyleIdx="1" presStyleCnt="2"/>
      <dgm:spPr>
        <a:xfrm rot="10800000">
          <a:off x="1273279" y="1009497"/>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9A800C05-5AB2-4986-8D96-25B7BC846A7C}" type="presOf" srcId="{57E8BF89-0F49-4759-B19E-9F943B67F9EA}" destId="{1441B99F-C1BA-424B-B520-C116AE0DB3F9}" srcOrd="1" destOrd="0" presId="urn:microsoft.com/office/officeart/2005/8/layout/cycle4"/>
    <dgm:cxn modelId="{52618D05-BA54-423D-B9A0-2F6312F3C93A}" type="presOf" srcId="{A67372B1-2600-4CF8-AB77-812BA832C6BA}" destId="{BC76AFFD-9343-4AF7-8FEB-84D594000316}" srcOrd="1" destOrd="0" presId="urn:microsoft.com/office/officeart/2005/8/layout/cycle4"/>
    <dgm:cxn modelId="{DF1DBA16-A7A1-4F73-8C40-51FADFCD648A}" srcId="{E9EB83F9-CDCD-4C7B-AEA5-FEB54A334C1D}" destId="{04910C70-B198-4411-8D76-33E5D842373B}" srcOrd="1" destOrd="0" parTransId="{46EA9D81-E0C6-47F4-A860-DAA4082AE082}" sibTransId="{678984CF-ED25-4C6C-84EB-D517CDD7396A}"/>
    <dgm:cxn modelId="{3C2AEA16-56AE-44CF-9B1B-31E0E7538204}" srcId="{04910C70-B198-4411-8D76-33E5D842373B}" destId="{57E8BF89-0F49-4759-B19E-9F943B67F9EA}" srcOrd="0" destOrd="0" parTransId="{F4AE507F-9E43-41E7-BD95-40889CC41ABE}" sibTransId="{F3BF8253-1278-4505-B709-6792CCC60AC2}"/>
    <dgm:cxn modelId="{8BFC9A24-BA38-469B-BBE4-014DD5A39FFA}" srcId="{CB7BBB1E-9DD5-4FC9-A0DC-8EE6F826D9A9}" destId="{E5E330AC-C9C0-420F-ABA5-C1D5DE6D6E84}" srcOrd="0" destOrd="0" parTransId="{14B70C8C-4421-400A-8F27-EB0DA8678489}" sibTransId="{4FD1C9EA-625D-4F9E-85F7-EE19138A68B4}"/>
    <dgm:cxn modelId="{D52FEF39-C4D4-4955-B030-1B836968D6D7}" srcId="{E9EB83F9-CDCD-4C7B-AEA5-FEB54A334C1D}" destId="{4734C887-447E-4572-AD78-5B13A13F6E2E}" srcOrd="0" destOrd="0" parTransId="{D90FF9C4-F5BF-47AB-A5ED-8D3E0684174B}" sibTransId="{51530ECF-6C9F-45B4-88AF-81F47E5ADF81}"/>
    <dgm:cxn modelId="{45D5EB40-C53A-41BE-B957-6EA0C8A467BA}" srcId="{E9EB83F9-CDCD-4C7B-AEA5-FEB54A334C1D}" destId="{04473C82-A4D1-44A8-B5E6-7FEE8D99140E}" srcOrd="3" destOrd="0" parTransId="{247F5CC5-EE15-491C-B5C6-AB4F5AFD935F}" sibTransId="{4EB9E4FF-700B-494E-A66B-64BDBA41F300}"/>
    <dgm:cxn modelId="{0087565C-057E-49AB-8CD6-9968D743C1BC}" type="presOf" srcId="{E5E330AC-C9C0-420F-ABA5-C1D5DE6D6E84}" destId="{67FABB86-C563-4D0E-B08F-7CF0622EA812}" srcOrd="0" destOrd="0" presId="urn:microsoft.com/office/officeart/2005/8/layout/cycle4"/>
    <dgm:cxn modelId="{7881F268-8FA2-46A2-9BA7-CD11F27B682F}" type="presOf" srcId="{4734C887-447E-4572-AD78-5B13A13F6E2E}" destId="{F6C36751-3CB7-4CA3-B174-6661FA224EBB}" srcOrd="0" destOrd="0" presId="urn:microsoft.com/office/officeart/2005/8/layout/cycle4"/>
    <dgm:cxn modelId="{0CEFDA4B-036A-4706-8F0E-BE261A092F8C}" srcId="{E9EB83F9-CDCD-4C7B-AEA5-FEB54A334C1D}" destId="{CB7BBB1E-9DD5-4FC9-A0DC-8EE6F826D9A9}" srcOrd="2" destOrd="0" parTransId="{8B5985C3-904D-4921-B267-C7D0504FC27D}" sibTransId="{C260B4E7-4F8D-4859-9A0B-BBCB4948FEAE}"/>
    <dgm:cxn modelId="{DEF04C73-2682-4110-9490-E03DE551AB17}" srcId="{04473C82-A4D1-44A8-B5E6-7FEE8D99140E}" destId="{A5123447-E872-42D2-9790-FD678FC7807C}" srcOrd="0" destOrd="0" parTransId="{F3424684-28CC-4166-863D-D58C895C2C99}" sibTransId="{73BA4FB9-66D5-40C2-ABAE-25549EDB4789}"/>
    <dgm:cxn modelId="{06DA949A-9913-4A07-8E9A-BE418F82C460}" type="presOf" srcId="{A67372B1-2600-4CF8-AB77-812BA832C6BA}" destId="{C424348B-AA9A-4CA8-9E6A-B5C1DFDED304}" srcOrd="0" destOrd="0" presId="urn:microsoft.com/office/officeart/2005/8/layout/cycle4"/>
    <dgm:cxn modelId="{E76C20B4-1277-4A4A-A00E-38F5DBDFB8C8}" type="presOf" srcId="{A5123447-E872-42D2-9790-FD678FC7807C}" destId="{B64A8704-1050-4805-9ACC-C35331949C6A}" srcOrd="1" destOrd="0" presId="urn:microsoft.com/office/officeart/2005/8/layout/cycle4"/>
    <dgm:cxn modelId="{12C226B6-85C3-49A2-A7CD-F8716ED6DA5A}" type="presOf" srcId="{57E8BF89-0F49-4759-B19E-9F943B67F9EA}" destId="{083D5551-B838-473D-BC50-4D5B1D169A93}" srcOrd="0" destOrd="0" presId="urn:microsoft.com/office/officeart/2005/8/layout/cycle4"/>
    <dgm:cxn modelId="{E32CE9CD-A1F4-47E6-8906-D8C1362FBE9E}" srcId="{4734C887-447E-4572-AD78-5B13A13F6E2E}" destId="{A67372B1-2600-4CF8-AB77-812BA832C6BA}" srcOrd="0" destOrd="0" parTransId="{3EF437AA-9F52-4558-A208-0A21E9B6F8DB}" sibTransId="{9B96FD30-8B54-48B9-8F1F-856F2C016DD4}"/>
    <dgm:cxn modelId="{D6B412D0-BDC1-46FF-BBB8-F26700252960}" type="presOf" srcId="{E5E330AC-C9C0-420F-ABA5-C1D5DE6D6E84}" destId="{1D4C4990-35F6-45AB-9080-177897E12E0E}" srcOrd="1" destOrd="0" presId="urn:microsoft.com/office/officeart/2005/8/layout/cycle4"/>
    <dgm:cxn modelId="{E661D6D5-473D-4A48-B846-5219B1A66B66}" type="presOf" srcId="{A5123447-E872-42D2-9790-FD678FC7807C}" destId="{F03E589A-D54A-424C-A80E-30BF032F832F}" srcOrd="0" destOrd="0" presId="urn:microsoft.com/office/officeart/2005/8/layout/cycle4"/>
    <dgm:cxn modelId="{35D07DDE-787E-43D1-BD19-791B8285B0E8}" type="presOf" srcId="{E9EB83F9-CDCD-4C7B-AEA5-FEB54A334C1D}" destId="{4D3D1F60-554A-4B4F-B8DB-AC0ED4040234}" srcOrd="0" destOrd="0" presId="urn:microsoft.com/office/officeart/2005/8/layout/cycle4"/>
    <dgm:cxn modelId="{FBAD1AEB-BBA0-46B0-AF65-86B18D01F289}" type="presOf" srcId="{04910C70-B198-4411-8D76-33E5D842373B}" destId="{78C9B20B-BD99-4634-9882-8BB0D09D7783}" srcOrd="0" destOrd="0" presId="urn:microsoft.com/office/officeart/2005/8/layout/cycle4"/>
    <dgm:cxn modelId="{1677A9ED-34D4-4C90-A8F4-F4B5C8605805}" type="presOf" srcId="{CB7BBB1E-9DD5-4FC9-A0DC-8EE6F826D9A9}" destId="{91849F5B-7085-4B2E-A2CF-9EE16B70F321}" srcOrd="0" destOrd="0" presId="urn:microsoft.com/office/officeart/2005/8/layout/cycle4"/>
    <dgm:cxn modelId="{B0A508F2-ED37-4C42-9284-405B9192A6EF}" type="presOf" srcId="{04473C82-A4D1-44A8-B5E6-7FEE8D99140E}" destId="{20EB2697-AD8B-4E2B-A717-DC2F80B75DE1}" srcOrd="0" destOrd="0" presId="urn:microsoft.com/office/officeart/2005/8/layout/cycle4"/>
    <dgm:cxn modelId="{B6933507-7513-4E22-BDB7-0FF13E1ACB52}" type="presParOf" srcId="{4D3D1F60-554A-4B4F-B8DB-AC0ED4040234}" destId="{81710DF2-64C0-414C-8410-7D4F567471E7}" srcOrd="0" destOrd="0" presId="urn:microsoft.com/office/officeart/2005/8/layout/cycle4"/>
    <dgm:cxn modelId="{293A1119-C1A9-40BF-BA36-AAC81782D345}" type="presParOf" srcId="{81710DF2-64C0-414C-8410-7D4F567471E7}" destId="{74A8B1EB-30F4-4B66-BE36-53662611A077}" srcOrd="0" destOrd="0" presId="urn:microsoft.com/office/officeart/2005/8/layout/cycle4"/>
    <dgm:cxn modelId="{F3CCC7C0-DCB0-45CD-A3EE-79F4DDDDFB14}" type="presParOf" srcId="{74A8B1EB-30F4-4B66-BE36-53662611A077}" destId="{C424348B-AA9A-4CA8-9E6A-B5C1DFDED304}" srcOrd="0" destOrd="0" presId="urn:microsoft.com/office/officeart/2005/8/layout/cycle4"/>
    <dgm:cxn modelId="{0CFA5E40-01B4-4890-B1B5-8C8C5F93D4BA}" type="presParOf" srcId="{74A8B1EB-30F4-4B66-BE36-53662611A077}" destId="{BC76AFFD-9343-4AF7-8FEB-84D594000316}" srcOrd="1" destOrd="0" presId="urn:microsoft.com/office/officeart/2005/8/layout/cycle4"/>
    <dgm:cxn modelId="{8EC33453-17CF-4750-8D66-76CD56DB7A73}" type="presParOf" srcId="{81710DF2-64C0-414C-8410-7D4F567471E7}" destId="{6126A4E7-8AC4-4CC3-B6CB-1CD84C1D1D0D}" srcOrd="1" destOrd="0" presId="urn:microsoft.com/office/officeart/2005/8/layout/cycle4"/>
    <dgm:cxn modelId="{C0398F39-F687-40AB-943A-DED967175C42}" type="presParOf" srcId="{6126A4E7-8AC4-4CC3-B6CB-1CD84C1D1D0D}" destId="{083D5551-B838-473D-BC50-4D5B1D169A93}" srcOrd="0" destOrd="0" presId="urn:microsoft.com/office/officeart/2005/8/layout/cycle4"/>
    <dgm:cxn modelId="{D706FA7A-B711-4041-9096-7B2B13472A3F}" type="presParOf" srcId="{6126A4E7-8AC4-4CC3-B6CB-1CD84C1D1D0D}" destId="{1441B99F-C1BA-424B-B520-C116AE0DB3F9}" srcOrd="1" destOrd="0" presId="urn:microsoft.com/office/officeart/2005/8/layout/cycle4"/>
    <dgm:cxn modelId="{6876E87C-A7DD-4AF8-8C3C-2B3AADDA568B}" type="presParOf" srcId="{81710DF2-64C0-414C-8410-7D4F567471E7}" destId="{D0F47B80-C646-4B50-A4A3-BD06D3E36FCD}" srcOrd="2" destOrd="0" presId="urn:microsoft.com/office/officeart/2005/8/layout/cycle4"/>
    <dgm:cxn modelId="{7D305D5B-4AE7-4DED-B6CE-2254DE5429CE}" type="presParOf" srcId="{D0F47B80-C646-4B50-A4A3-BD06D3E36FCD}" destId="{67FABB86-C563-4D0E-B08F-7CF0622EA812}" srcOrd="0" destOrd="0" presId="urn:microsoft.com/office/officeart/2005/8/layout/cycle4"/>
    <dgm:cxn modelId="{AEFC0704-2903-4869-A715-EB7C0818827D}" type="presParOf" srcId="{D0F47B80-C646-4B50-A4A3-BD06D3E36FCD}" destId="{1D4C4990-35F6-45AB-9080-177897E12E0E}" srcOrd="1" destOrd="0" presId="urn:microsoft.com/office/officeart/2005/8/layout/cycle4"/>
    <dgm:cxn modelId="{DD15DE3E-5970-444A-B8AC-1EB81E4D4908}" type="presParOf" srcId="{81710DF2-64C0-414C-8410-7D4F567471E7}" destId="{DAFAE7AF-9C3F-480B-B8D3-4CE6BD4692A6}" srcOrd="3" destOrd="0" presId="urn:microsoft.com/office/officeart/2005/8/layout/cycle4"/>
    <dgm:cxn modelId="{E72AD81C-9D47-4294-BB07-E7B4D3329B4B}" type="presParOf" srcId="{DAFAE7AF-9C3F-480B-B8D3-4CE6BD4692A6}" destId="{F03E589A-D54A-424C-A80E-30BF032F832F}" srcOrd="0" destOrd="0" presId="urn:microsoft.com/office/officeart/2005/8/layout/cycle4"/>
    <dgm:cxn modelId="{5954B454-059A-482A-8708-FC8E2D8AD999}" type="presParOf" srcId="{DAFAE7AF-9C3F-480B-B8D3-4CE6BD4692A6}" destId="{B64A8704-1050-4805-9ACC-C35331949C6A}" srcOrd="1" destOrd="0" presId="urn:microsoft.com/office/officeart/2005/8/layout/cycle4"/>
    <dgm:cxn modelId="{4DB23719-5513-4781-8CCA-BF67CEA8B4BF}" type="presParOf" srcId="{81710DF2-64C0-414C-8410-7D4F567471E7}" destId="{366C9ED6-F203-4383-AE43-68FAC460703F}" srcOrd="4" destOrd="0" presId="urn:microsoft.com/office/officeart/2005/8/layout/cycle4"/>
    <dgm:cxn modelId="{9F195F39-F631-4ED7-B4EB-BB4E22D74626}" type="presParOf" srcId="{4D3D1F60-554A-4B4F-B8DB-AC0ED4040234}" destId="{01D8DD69-F451-48B3-A40B-5D96769C3A12}" srcOrd="1" destOrd="0" presId="urn:microsoft.com/office/officeart/2005/8/layout/cycle4"/>
    <dgm:cxn modelId="{059DB5DA-E7BE-4DDA-A4AC-69330D3A0CB2}" type="presParOf" srcId="{01D8DD69-F451-48B3-A40B-5D96769C3A12}" destId="{F6C36751-3CB7-4CA3-B174-6661FA224EBB}" srcOrd="0" destOrd="0" presId="urn:microsoft.com/office/officeart/2005/8/layout/cycle4"/>
    <dgm:cxn modelId="{9A7386FD-2D3E-462A-A30A-F71E109E0787}" type="presParOf" srcId="{01D8DD69-F451-48B3-A40B-5D96769C3A12}" destId="{78C9B20B-BD99-4634-9882-8BB0D09D7783}" srcOrd="1" destOrd="0" presId="urn:microsoft.com/office/officeart/2005/8/layout/cycle4"/>
    <dgm:cxn modelId="{D6A4229E-C823-4981-91BD-D8DEC50F130E}" type="presParOf" srcId="{01D8DD69-F451-48B3-A40B-5D96769C3A12}" destId="{91849F5B-7085-4B2E-A2CF-9EE16B70F321}" srcOrd="2" destOrd="0" presId="urn:microsoft.com/office/officeart/2005/8/layout/cycle4"/>
    <dgm:cxn modelId="{A5C61027-A989-450D-B7B8-43EE4D7916B0}" type="presParOf" srcId="{01D8DD69-F451-48B3-A40B-5D96769C3A12}" destId="{20EB2697-AD8B-4E2B-A717-DC2F80B75DE1}" srcOrd="3" destOrd="0" presId="urn:microsoft.com/office/officeart/2005/8/layout/cycle4"/>
    <dgm:cxn modelId="{09D9170F-7093-45F0-8680-2A9FDB64DC67}" type="presParOf" srcId="{01D8DD69-F451-48B3-A40B-5D96769C3A12}" destId="{580163AA-E884-4D2D-9153-D24DD33E0678}" srcOrd="4" destOrd="0" presId="urn:microsoft.com/office/officeart/2005/8/layout/cycle4"/>
    <dgm:cxn modelId="{2885A171-67C1-4310-86E0-629BAB16C10B}" type="presParOf" srcId="{4D3D1F60-554A-4B4F-B8DB-AC0ED4040234}" destId="{898B6E73-FD46-467E-82A6-C64CDF8E53B2}" srcOrd="2" destOrd="0" presId="urn:microsoft.com/office/officeart/2005/8/layout/cycle4"/>
    <dgm:cxn modelId="{7EB57A56-A130-4F87-84BE-D06E3C7C6C3C}" type="presParOf" srcId="{4D3D1F60-554A-4B4F-B8DB-AC0ED4040234}" destId="{FA4EA57E-F617-4C12-9469-E3D3A5F9FB6B}" srcOrd="3" destOrd="0" presId="urn:microsoft.com/office/officeart/2005/8/layout/cycle4"/>
  </dgm:cxnLst>
  <dgm:bg>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EB83F9-CDCD-4C7B-AEA5-FEB54A334C1D}"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4734C887-447E-4572-AD78-5B13A13F6E2E}">
      <dgm:prSet phldrT="[Text]"/>
      <dgm:spPr>
        <a:xfrm>
          <a:off x="465246" y="125089"/>
          <a:ext cx="950244" cy="950244"/>
        </a:xfrm>
        <a:prstGeom prst="pieWedge">
          <a:avLst/>
        </a:prstGeom>
      </dgm:spPr>
      <dgm:t>
        <a:bodyPr/>
        <a:lstStyle/>
        <a:p>
          <a:r>
            <a:rPr lang="en-US" u="none"/>
            <a:t>Bachelor’s</a:t>
          </a:r>
          <a:r>
            <a:rPr lang="en-US" u="sng"/>
            <a:t> </a:t>
          </a:r>
          <a:r>
            <a:rPr lang="en-US"/>
            <a:t> Degree                                </a:t>
          </a:r>
        </a:p>
      </dgm:t>
    </dgm:pt>
    <dgm:pt modelId="{D90FF9C4-F5BF-47AB-A5ED-8D3E0684174B}" type="parTrans" cxnId="{D52FEF39-C4D4-4955-B030-1B836968D6D7}">
      <dgm:prSet/>
      <dgm:spPr/>
      <dgm:t>
        <a:bodyPr/>
        <a:lstStyle/>
        <a:p>
          <a:endParaRPr lang="en-US"/>
        </a:p>
      </dgm:t>
    </dgm:pt>
    <dgm:pt modelId="{51530ECF-6C9F-45B4-88AF-81F47E5ADF81}" type="sibTrans" cxnId="{D52FEF39-C4D4-4955-B030-1B836968D6D7}">
      <dgm:prSet/>
      <dgm:spPr/>
      <dgm:t>
        <a:bodyPr/>
        <a:lstStyle/>
        <a:p>
          <a:endParaRPr lang="en-US"/>
        </a:p>
      </dgm:t>
    </dgm:pt>
    <dgm:pt modelId="{57E8BF89-0F49-4759-B19E-9F943B67F9EA}">
      <dgm:prSet phldrT="[Text]" custT="1"/>
      <dgm:spPr>
        <a:xfrm>
          <a:off x="1779788"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sz="800" b="1" u="none"/>
            <a:t>Educational Administrator Median Salary: $79,288</a:t>
          </a:r>
          <a:endParaRPr lang="en-US" sz="800" b="1" u="none">
            <a:solidFill>
              <a:sysClr val="windowText" lastClr="000000">
                <a:hueOff val="0"/>
                <a:satOff val="0"/>
                <a:lumOff val="0"/>
                <a:alphaOff val="0"/>
              </a:sysClr>
            </a:solidFill>
            <a:latin typeface="Calibri" panose="020F0502020204030204"/>
            <a:ea typeface="+mn-ea"/>
            <a:cs typeface="+mn-cs"/>
          </a:endParaRPr>
        </a:p>
      </dgm:t>
    </dgm:pt>
    <dgm:pt modelId="{F4AE507F-9E43-41E7-BD95-40889CC41ABE}" type="parTrans" cxnId="{3C2AEA16-56AE-44CF-9B1B-31E0E7538204}">
      <dgm:prSet/>
      <dgm:spPr/>
      <dgm:t>
        <a:bodyPr/>
        <a:lstStyle/>
        <a:p>
          <a:endParaRPr lang="en-US"/>
        </a:p>
      </dgm:t>
    </dgm:pt>
    <dgm:pt modelId="{F3BF8253-1278-4505-B709-6792CCC60AC2}" type="sibTrans" cxnId="{3C2AEA16-56AE-44CF-9B1B-31E0E7538204}">
      <dgm:prSet/>
      <dgm:spPr/>
      <dgm:t>
        <a:bodyPr/>
        <a:lstStyle/>
        <a:p>
          <a:endParaRPr lang="en-US"/>
        </a:p>
      </dgm:t>
    </dgm:pt>
    <dgm:pt modelId="{CB7BBB1E-9DD5-4FC9-A0DC-8EE6F826D9A9}">
      <dgm:prSet phldrT="[Text]"/>
      <dgm:spPr>
        <a:xfrm rot="10800000">
          <a:off x="1459382"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panose="020F0502020204030204"/>
              <a:ea typeface="+mn-ea"/>
              <a:cs typeface="+mn-cs"/>
            </a:rPr>
            <a:t> </a:t>
          </a:r>
          <a:r>
            <a:rPr lang="en-US"/>
            <a:t>Associate’s Degree</a:t>
          </a:r>
          <a:r>
            <a:rPr lang="en-US" b="1">
              <a:solidFill>
                <a:sysClr val="window" lastClr="FFFFFF"/>
              </a:solidFill>
              <a:latin typeface="Calibri" panose="020F0502020204030204"/>
              <a:ea typeface="+mn-ea"/>
              <a:cs typeface="+mn-cs"/>
            </a:rPr>
            <a:t>                                     </a:t>
          </a:r>
        </a:p>
      </dgm:t>
    </dgm:pt>
    <dgm:pt modelId="{8B5985C3-904D-4921-B267-C7D0504FC27D}" type="parTrans" cxnId="{0CEFDA4B-036A-4706-8F0E-BE261A092F8C}">
      <dgm:prSet/>
      <dgm:spPr/>
      <dgm:t>
        <a:bodyPr/>
        <a:lstStyle/>
        <a:p>
          <a:endParaRPr lang="en-US"/>
        </a:p>
      </dgm:t>
    </dgm:pt>
    <dgm:pt modelId="{C260B4E7-4F8D-4859-9A0B-BBCB4948FEAE}" type="sibTrans" cxnId="{0CEFDA4B-036A-4706-8F0E-BE261A092F8C}">
      <dgm:prSet/>
      <dgm:spPr/>
      <dgm:t>
        <a:bodyPr/>
        <a:lstStyle/>
        <a:p>
          <a:endParaRPr lang="en-US"/>
        </a:p>
      </dgm:t>
    </dgm:pt>
    <dgm:pt modelId="{A67372B1-2600-4CF8-AB77-812BA832C6BA}">
      <dgm:prSet phldrT="[Text]" custT="1"/>
      <dgm:spPr>
        <a:xfrm>
          <a:off x="10972"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sz="800" b="1"/>
            <a:t>Teacher            Median Salary: $53,734</a:t>
          </a:r>
          <a:endParaRPr lang="en-US" sz="800" b="1">
            <a:solidFill>
              <a:sysClr val="windowText" lastClr="000000">
                <a:hueOff val="0"/>
                <a:satOff val="0"/>
                <a:lumOff val="0"/>
                <a:alphaOff val="0"/>
              </a:sysClr>
            </a:solidFill>
            <a:latin typeface="Calibri" panose="020F0502020204030204"/>
            <a:ea typeface="+mn-ea"/>
            <a:cs typeface="+mn-cs"/>
          </a:endParaRPr>
        </a:p>
      </dgm:t>
    </dgm:pt>
    <dgm:pt modelId="{9B96FD30-8B54-48B9-8F1F-856F2C016DD4}" type="sibTrans" cxnId="{E32CE9CD-A1F4-47E6-8906-D8C1362FBE9E}">
      <dgm:prSet/>
      <dgm:spPr/>
      <dgm:t>
        <a:bodyPr/>
        <a:lstStyle/>
        <a:p>
          <a:endParaRPr lang="en-US"/>
        </a:p>
      </dgm:t>
    </dgm:pt>
    <dgm:pt modelId="{3EF437AA-9F52-4558-A208-0A21E9B6F8DB}" type="parTrans" cxnId="{E32CE9CD-A1F4-47E6-8906-D8C1362FBE9E}">
      <dgm:prSet/>
      <dgm:spPr/>
      <dgm:t>
        <a:bodyPr/>
        <a:lstStyle/>
        <a:p>
          <a:endParaRPr lang="en-US"/>
        </a:p>
      </dgm:t>
    </dgm:pt>
    <dgm:pt modelId="{E5E330AC-C9C0-420F-ABA5-C1D5DE6D6E84}">
      <dgm:prSet phldrT="[Text]" custT="1"/>
      <dgm:spPr>
        <a:xfrm>
          <a:off x="1779788" y="149230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800" b="1"/>
            <a:t>Substitute Teacher            Median Salary: $10.57</a:t>
          </a:r>
          <a:r>
            <a:rPr lang="en-US" sz="800" b="1">
              <a:solidFill>
                <a:sysClr val="windowText" lastClr="000000">
                  <a:hueOff val="0"/>
                  <a:satOff val="0"/>
                  <a:lumOff val="0"/>
                  <a:alphaOff val="0"/>
                </a:sysClr>
              </a:solidFill>
              <a:latin typeface="Calibri" panose="020F0502020204030204"/>
              <a:ea typeface="+mn-ea"/>
              <a:cs typeface="+mn-cs"/>
            </a:rPr>
            <a:t>                       </a:t>
          </a:r>
        </a:p>
      </dgm:t>
    </dgm:pt>
    <dgm:pt modelId="{4FD1C9EA-625D-4F9E-85F7-EE19138A68B4}" type="sibTrans" cxnId="{8BFC9A24-BA38-469B-BBE4-014DD5A39FFA}">
      <dgm:prSet/>
      <dgm:spPr/>
      <dgm:t>
        <a:bodyPr/>
        <a:lstStyle/>
        <a:p>
          <a:endParaRPr lang="en-US"/>
        </a:p>
      </dgm:t>
    </dgm:pt>
    <dgm:pt modelId="{14B70C8C-4421-400A-8F27-EB0DA8678489}" type="parTrans" cxnId="{8BFC9A24-BA38-469B-BBE4-014DD5A39FFA}">
      <dgm:prSet/>
      <dgm:spPr/>
      <dgm:t>
        <a:bodyPr/>
        <a:lstStyle/>
        <a:p>
          <a:endParaRPr lang="en-US"/>
        </a:p>
      </dgm:t>
    </dgm:pt>
    <dgm:pt modelId="{A5123447-E872-42D2-9790-FD678FC7807C}">
      <dgm:prSet phldrT="[Text]" custT="1"/>
      <dgm:spPr>
        <a:xfrm>
          <a:off x="10972" y="149230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sz="800" b="1" u="none"/>
            <a:t>Teacher</a:t>
          </a:r>
          <a:r>
            <a:rPr lang="en-US" sz="800" u="none"/>
            <a:t>                     </a:t>
          </a:r>
          <a:r>
            <a:rPr lang="en-US" sz="800" b="1" u="none"/>
            <a:t>Assistant   </a:t>
          </a:r>
          <a:r>
            <a:rPr lang="en-US" sz="800" u="none"/>
            <a:t>       </a:t>
          </a:r>
          <a:r>
            <a:rPr lang="en-US" sz="800" b="1" u="none"/>
            <a:t>Median Salary: </a:t>
          </a:r>
          <a:r>
            <a:rPr lang="en-US" sz="800" u="none"/>
            <a:t>$</a:t>
          </a:r>
          <a:r>
            <a:rPr lang="en-US" sz="800" b="1" u="none"/>
            <a:t>19,815</a:t>
          </a:r>
          <a:endParaRPr lang="en-US" sz="800" b="1" u="none">
            <a:solidFill>
              <a:sysClr val="windowText" lastClr="000000">
                <a:hueOff val="0"/>
                <a:satOff val="0"/>
                <a:lumOff val="0"/>
                <a:alphaOff val="0"/>
              </a:sysClr>
            </a:solidFill>
            <a:latin typeface="Calibri" panose="020F0502020204030204"/>
            <a:ea typeface="+mn-ea"/>
            <a:cs typeface="+mn-cs"/>
          </a:endParaRPr>
        </a:p>
      </dgm:t>
    </dgm:pt>
    <dgm:pt modelId="{73BA4FB9-66D5-40C2-ABAE-25549EDB4789}" type="sibTrans" cxnId="{DEF04C73-2682-4110-9490-E03DE551AB17}">
      <dgm:prSet/>
      <dgm:spPr/>
      <dgm:t>
        <a:bodyPr/>
        <a:lstStyle/>
        <a:p>
          <a:endParaRPr lang="en-US"/>
        </a:p>
      </dgm:t>
    </dgm:pt>
    <dgm:pt modelId="{F3424684-28CC-4166-863D-D58C895C2C99}" type="parTrans" cxnId="{DEF04C73-2682-4110-9490-E03DE551AB17}">
      <dgm:prSet/>
      <dgm:spPr/>
      <dgm:t>
        <a:bodyPr/>
        <a:lstStyle/>
        <a:p>
          <a:endParaRPr lang="en-US"/>
        </a:p>
      </dgm:t>
    </dgm:pt>
    <dgm:pt modelId="{04910C70-B198-4411-8D76-33E5D842373B}">
      <dgm:prSet phldrT="[Text]"/>
      <dgm:spPr>
        <a:xfrm rot="5400000">
          <a:off x="1459382" y="125089"/>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Calibri" panose="020F0502020204030204"/>
              <a:ea typeface="+mn-ea"/>
              <a:cs typeface="+mn-cs"/>
            </a:rPr>
            <a:t>Master's Degree</a:t>
          </a:r>
        </a:p>
      </dgm:t>
    </dgm:pt>
    <dgm:pt modelId="{678984CF-ED25-4C6C-84EB-D517CDD7396A}" type="sibTrans" cxnId="{DF1DBA16-A7A1-4F73-8C40-51FADFCD648A}">
      <dgm:prSet/>
      <dgm:spPr/>
      <dgm:t>
        <a:bodyPr/>
        <a:lstStyle/>
        <a:p>
          <a:endParaRPr lang="en-US"/>
        </a:p>
      </dgm:t>
    </dgm:pt>
    <dgm:pt modelId="{46EA9D81-E0C6-47F4-A860-DAA4082AE082}" type="parTrans" cxnId="{DF1DBA16-A7A1-4F73-8C40-51FADFCD648A}">
      <dgm:prSet/>
      <dgm:spPr/>
      <dgm:t>
        <a:bodyPr/>
        <a:lstStyle/>
        <a:p>
          <a:endParaRPr lang="en-US"/>
        </a:p>
      </dgm:t>
    </dgm:pt>
    <dgm:pt modelId="{04473C82-A4D1-44A8-B5E6-7FEE8D99140E}">
      <dgm:prSet phldrT="[Text]"/>
      <dgm:spPr>
        <a:xfrm rot="16200000">
          <a:off x="465246"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t>Associate’s Degree</a:t>
          </a:r>
          <a:endParaRPr lang="en-US" b="1">
            <a:solidFill>
              <a:sysClr val="window" lastClr="FFFFFF"/>
            </a:solidFill>
            <a:latin typeface="Calibri" panose="020F0502020204030204"/>
            <a:ea typeface="+mn-ea"/>
            <a:cs typeface="+mn-cs"/>
          </a:endParaRPr>
        </a:p>
      </dgm:t>
    </dgm:pt>
    <dgm:pt modelId="{4EB9E4FF-700B-494E-A66B-64BDBA41F300}" type="sibTrans" cxnId="{45D5EB40-C53A-41BE-B957-6EA0C8A467BA}">
      <dgm:prSet/>
      <dgm:spPr/>
      <dgm:t>
        <a:bodyPr/>
        <a:lstStyle/>
        <a:p>
          <a:endParaRPr lang="en-US"/>
        </a:p>
      </dgm:t>
    </dgm:pt>
    <dgm:pt modelId="{247F5CC5-EE15-491C-B5C6-AB4F5AFD935F}" type="parTrans" cxnId="{45D5EB40-C53A-41BE-B957-6EA0C8A467BA}">
      <dgm:prSet/>
      <dgm:spPr/>
      <dgm:t>
        <a:bodyPr/>
        <a:lstStyle/>
        <a:p>
          <a:endParaRPr lang="en-US"/>
        </a:p>
      </dgm:t>
    </dgm:pt>
    <dgm:pt modelId="{4D3D1F60-554A-4B4F-B8DB-AC0ED4040234}" type="pres">
      <dgm:prSet presAssocID="{E9EB83F9-CDCD-4C7B-AEA5-FEB54A334C1D}" presName="cycleMatrixDiagram" presStyleCnt="0">
        <dgm:presLayoutVars>
          <dgm:chMax val="1"/>
          <dgm:dir/>
          <dgm:animLvl val="lvl"/>
          <dgm:resizeHandles val="exact"/>
        </dgm:presLayoutVars>
      </dgm:prSet>
      <dgm:spPr/>
    </dgm:pt>
    <dgm:pt modelId="{81710DF2-64C0-414C-8410-7D4F567471E7}" type="pres">
      <dgm:prSet presAssocID="{E9EB83F9-CDCD-4C7B-AEA5-FEB54A334C1D}" presName="children" presStyleCnt="0"/>
      <dgm:spPr/>
    </dgm:pt>
    <dgm:pt modelId="{74A8B1EB-30F4-4B66-BE36-53662611A077}" type="pres">
      <dgm:prSet presAssocID="{E9EB83F9-CDCD-4C7B-AEA5-FEB54A334C1D}" presName="child1group" presStyleCnt="0"/>
      <dgm:spPr/>
    </dgm:pt>
    <dgm:pt modelId="{C424348B-AA9A-4CA8-9E6A-B5C1DFDED304}" type="pres">
      <dgm:prSet presAssocID="{E9EB83F9-CDCD-4C7B-AEA5-FEB54A334C1D}" presName="child1" presStyleLbl="bgAcc1" presStyleIdx="0" presStyleCnt="4" custLinFactNeighborX="-14058"/>
      <dgm:spPr/>
    </dgm:pt>
    <dgm:pt modelId="{BC76AFFD-9343-4AF7-8FEB-84D594000316}" type="pres">
      <dgm:prSet presAssocID="{E9EB83F9-CDCD-4C7B-AEA5-FEB54A334C1D}" presName="child1Text" presStyleLbl="bgAcc1" presStyleIdx="0" presStyleCnt="4">
        <dgm:presLayoutVars>
          <dgm:bulletEnabled val="1"/>
        </dgm:presLayoutVars>
      </dgm:prSet>
      <dgm:spPr/>
    </dgm:pt>
    <dgm:pt modelId="{6126A4E7-8AC4-4CC3-B6CB-1CD84C1D1D0D}" type="pres">
      <dgm:prSet presAssocID="{E9EB83F9-CDCD-4C7B-AEA5-FEB54A334C1D}" presName="child2group" presStyleCnt="0"/>
      <dgm:spPr/>
    </dgm:pt>
    <dgm:pt modelId="{083D5551-B838-473D-BC50-4D5B1D169A93}" type="pres">
      <dgm:prSet presAssocID="{E9EB83F9-CDCD-4C7B-AEA5-FEB54A334C1D}" presName="child2" presStyleLbl="bgAcc1" presStyleIdx="1" presStyleCnt="4"/>
      <dgm:spPr/>
    </dgm:pt>
    <dgm:pt modelId="{1441B99F-C1BA-424B-B520-C116AE0DB3F9}" type="pres">
      <dgm:prSet presAssocID="{E9EB83F9-CDCD-4C7B-AEA5-FEB54A334C1D}" presName="child2Text" presStyleLbl="bgAcc1" presStyleIdx="1" presStyleCnt="4">
        <dgm:presLayoutVars>
          <dgm:bulletEnabled val="1"/>
        </dgm:presLayoutVars>
      </dgm:prSet>
      <dgm:spPr/>
    </dgm:pt>
    <dgm:pt modelId="{D0F47B80-C646-4B50-A4A3-BD06D3E36FCD}" type="pres">
      <dgm:prSet presAssocID="{E9EB83F9-CDCD-4C7B-AEA5-FEB54A334C1D}" presName="child3group" presStyleCnt="0"/>
      <dgm:spPr/>
    </dgm:pt>
    <dgm:pt modelId="{67FABB86-C563-4D0E-B08F-7CF0622EA812}" type="pres">
      <dgm:prSet presAssocID="{E9EB83F9-CDCD-4C7B-AEA5-FEB54A334C1D}" presName="child3" presStyleLbl="bgAcc1" presStyleIdx="2" presStyleCnt="4"/>
      <dgm:spPr/>
    </dgm:pt>
    <dgm:pt modelId="{1D4C4990-35F6-45AB-9080-177897E12E0E}" type="pres">
      <dgm:prSet presAssocID="{E9EB83F9-CDCD-4C7B-AEA5-FEB54A334C1D}" presName="child3Text" presStyleLbl="bgAcc1" presStyleIdx="2" presStyleCnt="4">
        <dgm:presLayoutVars>
          <dgm:bulletEnabled val="1"/>
        </dgm:presLayoutVars>
      </dgm:prSet>
      <dgm:spPr/>
    </dgm:pt>
    <dgm:pt modelId="{DAFAE7AF-9C3F-480B-B8D3-4CE6BD4692A6}" type="pres">
      <dgm:prSet presAssocID="{E9EB83F9-CDCD-4C7B-AEA5-FEB54A334C1D}" presName="child4group" presStyleCnt="0"/>
      <dgm:spPr/>
    </dgm:pt>
    <dgm:pt modelId="{F03E589A-D54A-424C-A80E-30BF032F832F}" type="pres">
      <dgm:prSet presAssocID="{E9EB83F9-CDCD-4C7B-AEA5-FEB54A334C1D}" presName="child4" presStyleLbl="bgAcc1" presStyleIdx="3" presStyleCnt="4" custScaleX="116451"/>
      <dgm:spPr/>
    </dgm:pt>
    <dgm:pt modelId="{B64A8704-1050-4805-9ACC-C35331949C6A}" type="pres">
      <dgm:prSet presAssocID="{E9EB83F9-CDCD-4C7B-AEA5-FEB54A334C1D}" presName="child4Text" presStyleLbl="bgAcc1" presStyleIdx="3" presStyleCnt="4">
        <dgm:presLayoutVars>
          <dgm:bulletEnabled val="1"/>
        </dgm:presLayoutVars>
      </dgm:prSet>
      <dgm:spPr/>
    </dgm:pt>
    <dgm:pt modelId="{366C9ED6-F203-4383-AE43-68FAC460703F}" type="pres">
      <dgm:prSet presAssocID="{E9EB83F9-CDCD-4C7B-AEA5-FEB54A334C1D}" presName="childPlaceholder" presStyleCnt="0"/>
      <dgm:spPr/>
    </dgm:pt>
    <dgm:pt modelId="{01D8DD69-F451-48B3-A40B-5D96769C3A12}" type="pres">
      <dgm:prSet presAssocID="{E9EB83F9-CDCD-4C7B-AEA5-FEB54A334C1D}" presName="circle" presStyleCnt="0"/>
      <dgm:spPr/>
    </dgm:pt>
    <dgm:pt modelId="{F6C36751-3CB7-4CA3-B174-6661FA224EBB}" type="pres">
      <dgm:prSet presAssocID="{E9EB83F9-CDCD-4C7B-AEA5-FEB54A334C1D}" presName="quadrant1" presStyleLbl="node1" presStyleIdx="0" presStyleCnt="4" custLinFactNeighborX="1002">
        <dgm:presLayoutVars>
          <dgm:chMax val="1"/>
          <dgm:bulletEnabled val="1"/>
        </dgm:presLayoutVars>
      </dgm:prSet>
      <dgm:spPr/>
    </dgm:pt>
    <dgm:pt modelId="{78C9B20B-BD99-4634-9882-8BB0D09D7783}" type="pres">
      <dgm:prSet presAssocID="{E9EB83F9-CDCD-4C7B-AEA5-FEB54A334C1D}" presName="quadrant2" presStyleLbl="node1" presStyleIdx="1" presStyleCnt="4">
        <dgm:presLayoutVars>
          <dgm:chMax val="1"/>
          <dgm:bulletEnabled val="1"/>
        </dgm:presLayoutVars>
      </dgm:prSet>
      <dgm:spPr/>
    </dgm:pt>
    <dgm:pt modelId="{91849F5B-7085-4B2E-A2CF-9EE16B70F321}" type="pres">
      <dgm:prSet presAssocID="{E9EB83F9-CDCD-4C7B-AEA5-FEB54A334C1D}" presName="quadrant3" presStyleLbl="node1" presStyleIdx="2" presStyleCnt="4">
        <dgm:presLayoutVars>
          <dgm:chMax val="1"/>
          <dgm:bulletEnabled val="1"/>
        </dgm:presLayoutVars>
      </dgm:prSet>
      <dgm:spPr/>
    </dgm:pt>
    <dgm:pt modelId="{20EB2697-AD8B-4E2B-A717-DC2F80B75DE1}" type="pres">
      <dgm:prSet presAssocID="{E9EB83F9-CDCD-4C7B-AEA5-FEB54A334C1D}" presName="quadrant4" presStyleLbl="node1" presStyleIdx="3" presStyleCnt="4">
        <dgm:presLayoutVars>
          <dgm:chMax val="1"/>
          <dgm:bulletEnabled val="1"/>
        </dgm:presLayoutVars>
      </dgm:prSet>
      <dgm:spPr/>
    </dgm:pt>
    <dgm:pt modelId="{580163AA-E884-4D2D-9153-D24DD33E0678}" type="pres">
      <dgm:prSet presAssocID="{E9EB83F9-CDCD-4C7B-AEA5-FEB54A334C1D}" presName="quadrantPlaceholder" presStyleCnt="0"/>
      <dgm:spPr/>
    </dgm:pt>
    <dgm:pt modelId="{898B6E73-FD46-467E-82A6-C64CDF8E53B2}" type="pres">
      <dgm:prSet presAssocID="{E9EB83F9-CDCD-4C7B-AEA5-FEB54A334C1D}" presName="center1" presStyleLbl="fgShp" presStyleIdx="0" presStyleCnt="2"/>
      <dgm:spPr>
        <a:xfrm>
          <a:off x="1273393" y="899769"/>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4EA57E-F617-4C12-9469-E3D3A5F9FB6B}" type="pres">
      <dgm:prSet presAssocID="{E9EB83F9-CDCD-4C7B-AEA5-FEB54A334C1D}" presName="center2" presStyleLbl="fgShp" presStyleIdx="1" presStyleCnt="2"/>
      <dgm:spPr>
        <a:xfrm rot="10800000">
          <a:off x="1273393" y="1009497"/>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9A800C05-5AB2-4986-8D96-25B7BC846A7C}" type="presOf" srcId="{57E8BF89-0F49-4759-B19E-9F943B67F9EA}" destId="{1441B99F-C1BA-424B-B520-C116AE0DB3F9}" srcOrd="1" destOrd="0" presId="urn:microsoft.com/office/officeart/2005/8/layout/cycle4"/>
    <dgm:cxn modelId="{52618D05-BA54-423D-B9A0-2F6312F3C93A}" type="presOf" srcId="{A67372B1-2600-4CF8-AB77-812BA832C6BA}" destId="{BC76AFFD-9343-4AF7-8FEB-84D594000316}" srcOrd="1" destOrd="0" presId="urn:microsoft.com/office/officeart/2005/8/layout/cycle4"/>
    <dgm:cxn modelId="{DF1DBA16-A7A1-4F73-8C40-51FADFCD648A}" srcId="{E9EB83F9-CDCD-4C7B-AEA5-FEB54A334C1D}" destId="{04910C70-B198-4411-8D76-33E5D842373B}" srcOrd="1" destOrd="0" parTransId="{46EA9D81-E0C6-47F4-A860-DAA4082AE082}" sibTransId="{678984CF-ED25-4C6C-84EB-D517CDD7396A}"/>
    <dgm:cxn modelId="{3C2AEA16-56AE-44CF-9B1B-31E0E7538204}" srcId="{04910C70-B198-4411-8D76-33E5D842373B}" destId="{57E8BF89-0F49-4759-B19E-9F943B67F9EA}" srcOrd="0" destOrd="0" parTransId="{F4AE507F-9E43-41E7-BD95-40889CC41ABE}" sibTransId="{F3BF8253-1278-4505-B709-6792CCC60AC2}"/>
    <dgm:cxn modelId="{8BFC9A24-BA38-469B-BBE4-014DD5A39FFA}" srcId="{CB7BBB1E-9DD5-4FC9-A0DC-8EE6F826D9A9}" destId="{E5E330AC-C9C0-420F-ABA5-C1D5DE6D6E84}" srcOrd="0" destOrd="0" parTransId="{14B70C8C-4421-400A-8F27-EB0DA8678489}" sibTransId="{4FD1C9EA-625D-4F9E-85F7-EE19138A68B4}"/>
    <dgm:cxn modelId="{D52FEF39-C4D4-4955-B030-1B836968D6D7}" srcId="{E9EB83F9-CDCD-4C7B-AEA5-FEB54A334C1D}" destId="{4734C887-447E-4572-AD78-5B13A13F6E2E}" srcOrd="0" destOrd="0" parTransId="{D90FF9C4-F5BF-47AB-A5ED-8D3E0684174B}" sibTransId="{51530ECF-6C9F-45B4-88AF-81F47E5ADF81}"/>
    <dgm:cxn modelId="{45D5EB40-C53A-41BE-B957-6EA0C8A467BA}" srcId="{E9EB83F9-CDCD-4C7B-AEA5-FEB54A334C1D}" destId="{04473C82-A4D1-44A8-B5E6-7FEE8D99140E}" srcOrd="3" destOrd="0" parTransId="{247F5CC5-EE15-491C-B5C6-AB4F5AFD935F}" sibTransId="{4EB9E4FF-700B-494E-A66B-64BDBA41F300}"/>
    <dgm:cxn modelId="{0087565C-057E-49AB-8CD6-9968D743C1BC}" type="presOf" srcId="{E5E330AC-C9C0-420F-ABA5-C1D5DE6D6E84}" destId="{67FABB86-C563-4D0E-B08F-7CF0622EA812}" srcOrd="0" destOrd="0" presId="urn:microsoft.com/office/officeart/2005/8/layout/cycle4"/>
    <dgm:cxn modelId="{7881F268-8FA2-46A2-9BA7-CD11F27B682F}" type="presOf" srcId="{4734C887-447E-4572-AD78-5B13A13F6E2E}" destId="{F6C36751-3CB7-4CA3-B174-6661FA224EBB}" srcOrd="0" destOrd="0" presId="urn:microsoft.com/office/officeart/2005/8/layout/cycle4"/>
    <dgm:cxn modelId="{0CEFDA4B-036A-4706-8F0E-BE261A092F8C}" srcId="{E9EB83F9-CDCD-4C7B-AEA5-FEB54A334C1D}" destId="{CB7BBB1E-9DD5-4FC9-A0DC-8EE6F826D9A9}" srcOrd="2" destOrd="0" parTransId="{8B5985C3-904D-4921-B267-C7D0504FC27D}" sibTransId="{C260B4E7-4F8D-4859-9A0B-BBCB4948FEAE}"/>
    <dgm:cxn modelId="{DEF04C73-2682-4110-9490-E03DE551AB17}" srcId="{04473C82-A4D1-44A8-B5E6-7FEE8D99140E}" destId="{A5123447-E872-42D2-9790-FD678FC7807C}" srcOrd="0" destOrd="0" parTransId="{F3424684-28CC-4166-863D-D58C895C2C99}" sibTransId="{73BA4FB9-66D5-40C2-ABAE-25549EDB4789}"/>
    <dgm:cxn modelId="{06DA949A-9913-4A07-8E9A-BE418F82C460}" type="presOf" srcId="{A67372B1-2600-4CF8-AB77-812BA832C6BA}" destId="{C424348B-AA9A-4CA8-9E6A-B5C1DFDED304}" srcOrd="0" destOrd="0" presId="urn:microsoft.com/office/officeart/2005/8/layout/cycle4"/>
    <dgm:cxn modelId="{E76C20B4-1277-4A4A-A00E-38F5DBDFB8C8}" type="presOf" srcId="{A5123447-E872-42D2-9790-FD678FC7807C}" destId="{B64A8704-1050-4805-9ACC-C35331949C6A}" srcOrd="1" destOrd="0" presId="urn:microsoft.com/office/officeart/2005/8/layout/cycle4"/>
    <dgm:cxn modelId="{12C226B6-85C3-49A2-A7CD-F8716ED6DA5A}" type="presOf" srcId="{57E8BF89-0F49-4759-B19E-9F943B67F9EA}" destId="{083D5551-B838-473D-BC50-4D5B1D169A93}" srcOrd="0" destOrd="0" presId="urn:microsoft.com/office/officeart/2005/8/layout/cycle4"/>
    <dgm:cxn modelId="{E32CE9CD-A1F4-47E6-8906-D8C1362FBE9E}" srcId="{4734C887-447E-4572-AD78-5B13A13F6E2E}" destId="{A67372B1-2600-4CF8-AB77-812BA832C6BA}" srcOrd="0" destOrd="0" parTransId="{3EF437AA-9F52-4558-A208-0A21E9B6F8DB}" sibTransId="{9B96FD30-8B54-48B9-8F1F-856F2C016DD4}"/>
    <dgm:cxn modelId="{D6B412D0-BDC1-46FF-BBB8-F26700252960}" type="presOf" srcId="{E5E330AC-C9C0-420F-ABA5-C1D5DE6D6E84}" destId="{1D4C4990-35F6-45AB-9080-177897E12E0E}" srcOrd="1" destOrd="0" presId="urn:microsoft.com/office/officeart/2005/8/layout/cycle4"/>
    <dgm:cxn modelId="{E661D6D5-473D-4A48-B846-5219B1A66B66}" type="presOf" srcId="{A5123447-E872-42D2-9790-FD678FC7807C}" destId="{F03E589A-D54A-424C-A80E-30BF032F832F}" srcOrd="0" destOrd="0" presId="urn:microsoft.com/office/officeart/2005/8/layout/cycle4"/>
    <dgm:cxn modelId="{35D07DDE-787E-43D1-BD19-791B8285B0E8}" type="presOf" srcId="{E9EB83F9-CDCD-4C7B-AEA5-FEB54A334C1D}" destId="{4D3D1F60-554A-4B4F-B8DB-AC0ED4040234}" srcOrd="0" destOrd="0" presId="urn:microsoft.com/office/officeart/2005/8/layout/cycle4"/>
    <dgm:cxn modelId="{FBAD1AEB-BBA0-46B0-AF65-86B18D01F289}" type="presOf" srcId="{04910C70-B198-4411-8D76-33E5D842373B}" destId="{78C9B20B-BD99-4634-9882-8BB0D09D7783}" srcOrd="0" destOrd="0" presId="urn:microsoft.com/office/officeart/2005/8/layout/cycle4"/>
    <dgm:cxn modelId="{1677A9ED-34D4-4C90-A8F4-F4B5C8605805}" type="presOf" srcId="{CB7BBB1E-9DD5-4FC9-A0DC-8EE6F826D9A9}" destId="{91849F5B-7085-4B2E-A2CF-9EE16B70F321}" srcOrd="0" destOrd="0" presId="urn:microsoft.com/office/officeart/2005/8/layout/cycle4"/>
    <dgm:cxn modelId="{B0A508F2-ED37-4C42-9284-405B9192A6EF}" type="presOf" srcId="{04473C82-A4D1-44A8-B5E6-7FEE8D99140E}" destId="{20EB2697-AD8B-4E2B-A717-DC2F80B75DE1}" srcOrd="0" destOrd="0" presId="urn:microsoft.com/office/officeart/2005/8/layout/cycle4"/>
    <dgm:cxn modelId="{B6933507-7513-4E22-BDB7-0FF13E1ACB52}" type="presParOf" srcId="{4D3D1F60-554A-4B4F-B8DB-AC0ED4040234}" destId="{81710DF2-64C0-414C-8410-7D4F567471E7}" srcOrd="0" destOrd="0" presId="urn:microsoft.com/office/officeart/2005/8/layout/cycle4"/>
    <dgm:cxn modelId="{293A1119-C1A9-40BF-BA36-AAC81782D345}" type="presParOf" srcId="{81710DF2-64C0-414C-8410-7D4F567471E7}" destId="{74A8B1EB-30F4-4B66-BE36-53662611A077}" srcOrd="0" destOrd="0" presId="urn:microsoft.com/office/officeart/2005/8/layout/cycle4"/>
    <dgm:cxn modelId="{F3CCC7C0-DCB0-45CD-A3EE-79F4DDDDFB14}" type="presParOf" srcId="{74A8B1EB-30F4-4B66-BE36-53662611A077}" destId="{C424348B-AA9A-4CA8-9E6A-B5C1DFDED304}" srcOrd="0" destOrd="0" presId="urn:microsoft.com/office/officeart/2005/8/layout/cycle4"/>
    <dgm:cxn modelId="{0CFA5E40-01B4-4890-B1B5-8C8C5F93D4BA}" type="presParOf" srcId="{74A8B1EB-30F4-4B66-BE36-53662611A077}" destId="{BC76AFFD-9343-4AF7-8FEB-84D594000316}" srcOrd="1" destOrd="0" presId="urn:microsoft.com/office/officeart/2005/8/layout/cycle4"/>
    <dgm:cxn modelId="{8EC33453-17CF-4750-8D66-76CD56DB7A73}" type="presParOf" srcId="{81710DF2-64C0-414C-8410-7D4F567471E7}" destId="{6126A4E7-8AC4-4CC3-B6CB-1CD84C1D1D0D}" srcOrd="1" destOrd="0" presId="urn:microsoft.com/office/officeart/2005/8/layout/cycle4"/>
    <dgm:cxn modelId="{C0398F39-F687-40AB-943A-DED967175C42}" type="presParOf" srcId="{6126A4E7-8AC4-4CC3-B6CB-1CD84C1D1D0D}" destId="{083D5551-B838-473D-BC50-4D5B1D169A93}" srcOrd="0" destOrd="0" presId="urn:microsoft.com/office/officeart/2005/8/layout/cycle4"/>
    <dgm:cxn modelId="{D706FA7A-B711-4041-9096-7B2B13472A3F}" type="presParOf" srcId="{6126A4E7-8AC4-4CC3-B6CB-1CD84C1D1D0D}" destId="{1441B99F-C1BA-424B-B520-C116AE0DB3F9}" srcOrd="1" destOrd="0" presId="urn:microsoft.com/office/officeart/2005/8/layout/cycle4"/>
    <dgm:cxn modelId="{6876E87C-A7DD-4AF8-8C3C-2B3AADDA568B}" type="presParOf" srcId="{81710DF2-64C0-414C-8410-7D4F567471E7}" destId="{D0F47B80-C646-4B50-A4A3-BD06D3E36FCD}" srcOrd="2" destOrd="0" presId="urn:microsoft.com/office/officeart/2005/8/layout/cycle4"/>
    <dgm:cxn modelId="{7D305D5B-4AE7-4DED-B6CE-2254DE5429CE}" type="presParOf" srcId="{D0F47B80-C646-4B50-A4A3-BD06D3E36FCD}" destId="{67FABB86-C563-4D0E-B08F-7CF0622EA812}" srcOrd="0" destOrd="0" presId="urn:microsoft.com/office/officeart/2005/8/layout/cycle4"/>
    <dgm:cxn modelId="{AEFC0704-2903-4869-A715-EB7C0818827D}" type="presParOf" srcId="{D0F47B80-C646-4B50-A4A3-BD06D3E36FCD}" destId="{1D4C4990-35F6-45AB-9080-177897E12E0E}" srcOrd="1" destOrd="0" presId="urn:microsoft.com/office/officeart/2005/8/layout/cycle4"/>
    <dgm:cxn modelId="{DD15DE3E-5970-444A-B8AC-1EB81E4D4908}" type="presParOf" srcId="{81710DF2-64C0-414C-8410-7D4F567471E7}" destId="{DAFAE7AF-9C3F-480B-B8D3-4CE6BD4692A6}" srcOrd="3" destOrd="0" presId="urn:microsoft.com/office/officeart/2005/8/layout/cycle4"/>
    <dgm:cxn modelId="{E72AD81C-9D47-4294-BB07-E7B4D3329B4B}" type="presParOf" srcId="{DAFAE7AF-9C3F-480B-B8D3-4CE6BD4692A6}" destId="{F03E589A-D54A-424C-A80E-30BF032F832F}" srcOrd="0" destOrd="0" presId="urn:microsoft.com/office/officeart/2005/8/layout/cycle4"/>
    <dgm:cxn modelId="{5954B454-059A-482A-8708-FC8E2D8AD999}" type="presParOf" srcId="{DAFAE7AF-9C3F-480B-B8D3-4CE6BD4692A6}" destId="{B64A8704-1050-4805-9ACC-C35331949C6A}" srcOrd="1" destOrd="0" presId="urn:microsoft.com/office/officeart/2005/8/layout/cycle4"/>
    <dgm:cxn modelId="{4DB23719-5513-4781-8CCA-BF67CEA8B4BF}" type="presParOf" srcId="{81710DF2-64C0-414C-8410-7D4F567471E7}" destId="{366C9ED6-F203-4383-AE43-68FAC460703F}" srcOrd="4" destOrd="0" presId="urn:microsoft.com/office/officeart/2005/8/layout/cycle4"/>
    <dgm:cxn modelId="{9F195F39-F631-4ED7-B4EB-BB4E22D74626}" type="presParOf" srcId="{4D3D1F60-554A-4B4F-B8DB-AC0ED4040234}" destId="{01D8DD69-F451-48B3-A40B-5D96769C3A12}" srcOrd="1" destOrd="0" presId="urn:microsoft.com/office/officeart/2005/8/layout/cycle4"/>
    <dgm:cxn modelId="{059DB5DA-E7BE-4DDA-A4AC-69330D3A0CB2}" type="presParOf" srcId="{01D8DD69-F451-48B3-A40B-5D96769C3A12}" destId="{F6C36751-3CB7-4CA3-B174-6661FA224EBB}" srcOrd="0" destOrd="0" presId="urn:microsoft.com/office/officeart/2005/8/layout/cycle4"/>
    <dgm:cxn modelId="{9A7386FD-2D3E-462A-A30A-F71E109E0787}" type="presParOf" srcId="{01D8DD69-F451-48B3-A40B-5D96769C3A12}" destId="{78C9B20B-BD99-4634-9882-8BB0D09D7783}" srcOrd="1" destOrd="0" presId="urn:microsoft.com/office/officeart/2005/8/layout/cycle4"/>
    <dgm:cxn modelId="{D6A4229E-C823-4981-91BD-D8DEC50F130E}" type="presParOf" srcId="{01D8DD69-F451-48B3-A40B-5D96769C3A12}" destId="{91849F5B-7085-4B2E-A2CF-9EE16B70F321}" srcOrd="2" destOrd="0" presId="urn:microsoft.com/office/officeart/2005/8/layout/cycle4"/>
    <dgm:cxn modelId="{A5C61027-A989-450D-B7B8-43EE4D7916B0}" type="presParOf" srcId="{01D8DD69-F451-48B3-A40B-5D96769C3A12}" destId="{20EB2697-AD8B-4E2B-A717-DC2F80B75DE1}" srcOrd="3" destOrd="0" presId="urn:microsoft.com/office/officeart/2005/8/layout/cycle4"/>
    <dgm:cxn modelId="{09D9170F-7093-45F0-8680-2A9FDB64DC67}" type="presParOf" srcId="{01D8DD69-F451-48B3-A40B-5D96769C3A12}" destId="{580163AA-E884-4D2D-9153-D24DD33E0678}" srcOrd="4" destOrd="0" presId="urn:microsoft.com/office/officeart/2005/8/layout/cycle4"/>
    <dgm:cxn modelId="{2885A171-67C1-4310-86E0-629BAB16C10B}" type="presParOf" srcId="{4D3D1F60-554A-4B4F-B8DB-AC0ED4040234}" destId="{898B6E73-FD46-467E-82A6-C64CDF8E53B2}" srcOrd="2" destOrd="0" presId="urn:microsoft.com/office/officeart/2005/8/layout/cycle4"/>
    <dgm:cxn modelId="{7EB57A56-A130-4F87-84BE-D06E3C7C6C3C}" type="presParOf" srcId="{4D3D1F60-554A-4B4F-B8DB-AC0ED4040234}" destId="{FA4EA57E-F617-4C12-9469-E3D3A5F9FB6B}" srcOrd="3" destOrd="0" presId="urn:microsoft.com/office/officeart/2005/8/layout/cycle4"/>
  </dgm:cxnLst>
  <dgm:bg>
    <a:blipFill>
      <a:blip xmlns:r="http://schemas.openxmlformats.org/officeDocument/2006/relationships" r:embed="rId1" cstate="print">
        <a:extLst>
          <a:ext uri="{BEBA8EAE-BF5A-486C-A8C5-ECC9F3942E4B}">
            <a14:imgProps xmlns:a14="http://schemas.microsoft.com/office/drawing/2010/main">
              <a14:imgLayer r:embed="rId2">
                <a14:imgEffect>
                  <a14:artisticChalkSketch/>
                </a14:imgEffect>
              </a14:imgLayer>
            </a14:imgProps>
          </a:ext>
          <a:ext uri="{28A0092B-C50C-407E-A947-70E740481C1C}">
            <a14:useLocalDpi xmlns:a14="http://schemas.microsoft.com/office/drawing/2010/main" val="0"/>
          </a:ext>
        </a:extLst>
      </a:blip>
      <a:stretch>
        <a:fillRect/>
      </a:stretch>
    </a:blipFill>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FABB86-C563-4D0E-B08F-7CF0622EA812}">
      <dsp:nvSpPr>
        <dsp:cNvPr id="0" name=""/>
        <dsp:cNvSpPr/>
      </dsp:nvSpPr>
      <dsp:spPr>
        <a:xfrm>
          <a:off x="1779673" y="149230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ysClr val="windowText" lastClr="000000">
                  <a:hueOff val="0"/>
                  <a:satOff val="0"/>
                  <a:lumOff val="0"/>
                  <a:alphaOff val="0"/>
                </a:sysClr>
              </a:solidFill>
              <a:latin typeface="Calibri" panose="020F0502020204030204"/>
              <a:ea typeface="+mn-ea"/>
              <a:cs typeface="+mn-cs"/>
            </a:rPr>
            <a:t>Personal Care Aides            Median Salary: $8.30                       </a:t>
          </a:r>
        </a:p>
      </dsp:txBody>
      <dsp:txXfrm>
        <a:off x="2120333" y="1683291"/>
        <a:ext cx="728026" cy="495842"/>
      </dsp:txXfrm>
    </dsp:sp>
    <dsp:sp modelId="{F03E589A-D54A-424C-A80E-30BF032F832F}">
      <dsp:nvSpPr>
        <dsp:cNvPr id="0" name=""/>
        <dsp:cNvSpPr/>
      </dsp:nvSpPr>
      <dsp:spPr>
        <a:xfrm>
          <a:off x="10858" y="149230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ysClr val="windowText" lastClr="000000">
                  <a:hueOff val="0"/>
                  <a:satOff val="0"/>
                  <a:lumOff val="0"/>
                  <a:alphaOff val="0"/>
                </a:sysClr>
              </a:solidFill>
              <a:latin typeface="Calibri" panose="020F0502020204030204"/>
              <a:ea typeface="+mn-ea"/>
              <a:cs typeface="+mn-cs"/>
            </a:rPr>
            <a:t>Nurse Assistant Median Salary: $10.11</a:t>
          </a:r>
        </a:p>
      </dsp:txBody>
      <dsp:txXfrm>
        <a:off x="26284" y="1683291"/>
        <a:ext cx="728026" cy="495842"/>
      </dsp:txXfrm>
    </dsp:sp>
    <dsp:sp modelId="{083D5551-B838-473D-BC50-4D5B1D169A93}">
      <dsp:nvSpPr>
        <dsp:cNvPr id="0" name=""/>
        <dsp:cNvSpPr/>
      </dsp:nvSpPr>
      <dsp:spPr>
        <a:xfrm>
          <a:off x="1779673"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ysClr val="windowText" lastClr="000000">
                  <a:hueOff val="0"/>
                  <a:satOff val="0"/>
                  <a:lumOff val="0"/>
                  <a:alphaOff val="0"/>
                </a:sysClr>
              </a:solidFill>
              <a:latin typeface="Calibri" panose="020F0502020204030204"/>
              <a:ea typeface="+mn-ea"/>
              <a:cs typeface="+mn-cs"/>
            </a:rPr>
            <a:t>Registered Nurse                 Median Salary: $32.96</a:t>
          </a:r>
        </a:p>
      </dsp:txBody>
      <dsp:txXfrm>
        <a:off x="2120333" y="15426"/>
        <a:ext cx="728026" cy="495842"/>
      </dsp:txXfrm>
    </dsp:sp>
    <dsp:sp modelId="{C424348B-AA9A-4CA8-9E6A-B5C1DFDED304}">
      <dsp:nvSpPr>
        <dsp:cNvPr id="0" name=""/>
        <dsp:cNvSpPr/>
      </dsp:nvSpPr>
      <dsp:spPr>
        <a:xfrm>
          <a:off x="10858"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ysClr val="windowText" lastClr="000000">
                  <a:hueOff val="0"/>
                  <a:satOff val="0"/>
                  <a:lumOff val="0"/>
                  <a:alphaOff val="0"/>
                </a:sysClr>
              </a:solidFill>
              <a:latin typeface="Calibri" panose="020F0502020204030204"/>
              <a:ea typeface="+mn-ea"/>
              <a:cs typeface="+mn-cs"/>
            </a:rPr>
            <a:t>Licensed Vocational Nurse                          Median Salary: $21.24</a:t>
          </a:r>
        </a:p>
      </dsp:txBody>
      <dsp:txXfrm>
        <a:off x="26284" y="15426"/>
        <a:ext cx="728026" cy="495842"/>
      </dsp:txXfrm>
    </dsp:sp>
    <dsp:sp modelId="{F6C36751-3CB7-4CA3-B174-6661FA224EBB}">
      <dsp:nvSpPr>
        <dsp:cNvPr id="0" name=""/>
        <dsp:cNvSpPr/>
      </dsp:nvSpPr>
      <dsp:spPr>
        <a:xfrm>
          <a:off x="465132" y="125089"/>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 lastClr="FFFFFF"/>
              </a:solidFill>
              <a:latin typeface="Calibri" panose="020F0502020204030204"/>
              <a:ea typeface="+mn-ea"/>
              <a:cs typeface="+mn-cs"/>
            </a:rPr>
            <a:t>Postsecondary non- degree award                                   </a:t>
          </a:r>
        </a:p>
      </dsp:txBody>
      <dsp:txXfrm>
        <a:off x="743452" y="403409"/>
        <a:ext cx="671924" cy="671924"/>
      </dsp:txXfrm>
    </dsp:sp>
    <dsp:sp modelId="{78C9B20B-BD99-4634-9882-8BB0D09D7783}">
      <dsp:nvSpPr>
        <dsp:cNvPr id="0" name=""/>
        <dsp:cNvSpPr/>
      </dsp:nvSpPr>
      <dsp:spPr>
        <a:xfrm rot="5400000">
          <a:off x="1459268" y="125089"/>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 lastClr="FFFFFF"/>
              </a:solidFill>
              <a:latin typeface="Calibri" panose="020F0502020204030204"/>
              <a:ea typeface="+mn-ea"/>
              <a:cs typeface="+mn-cs"/>
            </a:rPr>
            <a:t>Bachelor’s Degree</a:t>
          </a:r>
        </a:p>
      </dsp:txBody>
      <dsp:txXfrm rot="-5400000">
        <a:off x="1459268" y="403409"/>
        <a:ext cx="671924" cy="671924"/>
      </dsp:txXfrm>
    </dsp:sp>
    <dsp:sp modelId="{91849F5B-7085-4B2E-A2CF-9EE16B70F321}">
      <dsp:nvSpPr>
        <dsp:cNvPr id="0" name=""/>
        <dsp:cNvSpPr/>
      </dsp:nvSpPr>
      <dsp:spPr>
        <a:xfrm rot="10800000">
          <a:off x="1459268"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 lastClr="FFFFFF"/>
              </a:solidFill>
              <a:latin typeface="Calibri" panose="020F0502020204030204"/>
              <a:ea typeface="+mn-ea"/>
              <a:cs typeface="+mn-cs"/>
            </a:rPr>
            <a:t>No Formal Educational                                       Requirement</a:t>
          </a:r>
        </a:p>
      </dsp:txBody>
      <dsp:txXfrm rot="10800000">
        <a:off x="1459268" y="1119225"/>
        <a:ext cx="671924" cy="671924"/>
      </dsp:txXfrm>
    </dsp:sp>
    <dsp:sp modelId="{20EB2697-AD8B-4E2B-A717-DC2F80B75DE1}">
      <dsp:nvSpPr>
        <dsp:cNvPr id="0" name=""/>
        <dsp:cNvSpPr/>
      </dsp:nvSpPr>
      <dsp:spPr>
        <a:xfrm rot="16200000">
          <a:off x="465132"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 lastClr="FFFFFF"/>
              </a:solidFill>
              <a:latin typeface="Calibri" panose="020F0502020204030204"/>
              <a:ea typeface="+mn-ea"/>
              <a:cs typeface="+mn-cs"/>
            </a:rPr>
            <a:t>Postsecondary non- degree award</a:t>
          </a:r>
        </a:p>
      </dsp:txBody>
      <dsp:txXfrm rot="5400000">
        <a:off x="743452" y="1119225"/>
        <a:ext cx="671924" cy="671924"/>
      </dsp:txXfrm>
    </dsp:sp>
    <dsp:sp modelId="{898B6E73-FD46-467E-82A6-C64CDF8E53B2}">
      <dsp:nvSpPr>
        <dsp:cNvPr id="0" name=""/>
        <dsp:cNvSpPr/>
      </dsp:nvSpPr>
      <dsp:spPr>
        <a:xfrm>
          <a:off x="1273279" y="899769"/>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A4EA57E-F617-4C12-9469-E3D3A5F9FB6B}">
      <dsp:nvSpPr>
        <dsp:cNvPr id="0" name=""/>
        <dsp:cNvSpPr/>
      </dsp:nvSpPr>
      <dsp:spPr>
        <a:xfrm rot="10800000">
          <a:off x="1273279" y="1009497"/>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FABB86-C563-4D0E-B08F-7CF0622EA812}">
      <dsp:nvSpPr>
        <dsp:cNvPr id="0" name=""/>
        <dsp:cNvSpPr/>
      </dsp:nvSpPr>
      <dsp:spPr>
        <a:xfrm>
          <a:off x="1824260" y="149230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kern="1200"/>
            <a:t>Substitute Teacher            Median Salary: $10.57</a:t>
          </a:r>
          <a:r>
            <a:rPr lang="en-US" sz="800" b="1" kern="1200">
              <a:solidFill>
                <a:sysClr val="windowText" lastClr="000000">
                  <a:hueOff val="0"/>
                  <a:satOff val="0"/>
                  <a:lumOff val="0"/>
                  <a:alphaOff val="0"/>
                </a:sysClr>
              </a:solidFill>
              <a:latin typeface="Calibri" panose="020F0502020204030204"/>
              <a:ea typeface="+mn-ea"/>
              <a:cs typeface="+mn-cs"/>
            </a:rPr>
            <a:t>                       </a:t>
          </a:r>
        </a:p>
      </dsp:txBody>
      <dsp:txXfrm>
        <a:off x="2164920" y="1683291"/>
        <a:ext cx="728026" cy="495842"/>
      </dsp:txXfrm>
    </dsp:sp>
    <dsp:sp modelId="{F03E589A-D54A-424C-A80E-30BF032F832F}">
      <dsp:nvSpPr>
        <dsp:cNvPr id="0" name=""/>
        <dsp:cNvSpPr/>
      </dsp:nvSpPr>
      <dsp:spPr>
        <a:xfrm>
          <a:off x="-33728" y="1492300"/>
          <a:ext cx="1262460"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u="none" kern="1200"/>
            <a:t>Teacher</a:t>
          </a:r>
          <a:r>
            <a:rPr lang="en-US" sz="800" u="none" kern="1200"/>
            <a:t>                     </a:t>
          </a:r>
          <a:r>
            <a:rPr lang="en-US" sz="800" b="1" u="none" kern="1200"/>
            <a:t>Assistant   </a:t>
          </a:r>
          <a:r>
            <a:rPr lang="en-US" sz="800" u="none" kern="1200"/>
            <a:t>       </a:t>
          </a:r>
          <a:r>
            <a:rPr lang="en-US" sz="800" b="1" u="none" kern="1200"/>
            <a:t>Median Salary: </a:t>
          </a:r>
          <a:r>
            <a:rPr lang="en-US" sz="800" u="none" kern="1200"/>
            <a:t>$</a:t>
          </a:r>
          <a:r>
            <a:rPr lang="en-US" sz="800" b="1" u="none" kern="1200"/>
            <a:t>19,815</a:t>
          </a:r>
          <a:endParaRPr lang="en-US" sz="800" b="1" u="none" kern="1200">
            <a:solidFill>
              <a:sysClr val="windowText" lastClr="000000">
                <a:hueOff val="0"/>
                <a:satOff val="0"/>
                <a:lumOff val="0"/>
                <a:alphaOff val="0"/>
              </a:sysClr>
            </a:solidFill>
            <a:latin typeface="Calibri" panose="020F0502020204030204"/>
            <a:ea typeface="+mn-ea"/>
            <a:cs typeface="+mn-cs"/>
          </a:endParaRPr>
        </a:p>
      </dsp:txBody>
      <dsp:txXfrm>
        <a:off x="-18302" y="1683291"/>
        <a:ext cx="852870" cy="495842"/>
      </dsp:txXfrm>
    </dsp:sp>
    <dsp:sp modelId="{083D5551-B838-473D-BC50-4D5B1D169A93}">
      <dsp:nvSpPr>
        <dsp:cNvPr id="0" name=""/>
        <dsp:cNvSpPr/>
      </dsp:nvSpPr>
      <dsp:spPr>
        <a:xfrm>
          <a:off x="1824260"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u="none" kern="1200"/>
            <a:t>Educational Administrator Median Salary: $79,288</a:t>
          </a:r>
          <a:endParaRPr lang="en-US" sz="800" b="1" u="none" kern="1200">
            <a:solidFill>
              <a:sysClr val="windowText" lastClr="000000">
                <a:hueOff val="0"/>
                <a:satOff val="0"/>
                <a:lumOff val="0"/>
                <a:alphaOff val="0"/>
              </a:sysClr>
            </a:solidFill>
            <a:latin typeface="Calibri" panose="020F0502020204030204"/>
            <a:ea typeface="+mn-ea"/>
            <a:cs typeface="+mn-cs"/>
          </a:endParaRPr>
        </a:p>
      </dsp:txBody>
      <dsp:txXfrm>
        <a:off x="2164920" y="15426"/>
        <a:ext cx="728026" cy="495842"/>
      </dsp:txXfrm>
    </dsp:sp>
    <dsp:sp modelId="{C424348B-AA9A-4CA8-9E6A-B5C1DFDED304}">
      <dsp:nvSpPr>
        <dsp:cNvPr id="0" name=""/>
        <dsp:cNvSpPr/>
      </dsp:nvSpPr>
      <dsp:spPr>
        <a:xfrm>
          <a:off x="0" y="0"/>
          <a:ext cx="1084112" cy="70225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b="1" kern="1200"/>
            <a:t>Teacher            Median Salary: $53,734</a:t>
          </a:r>
          <a:endParaRPr lang="en-US" sz="800" b="1" kern="1200">
            <a:solidFill>
              <a:sysClr val="windowText" lastClr="000000">
                <a:hueOff val="0"/>
                <a:satOff val="0"/>
                <a:lumOff val="0"/>
                <a:alphaOff val="0"/>
              </a:sysClr>
            </a:solidFill>
            <a:latin typeface="Calibri" panose="020F0502020204030204"/>
            <a:ea typeface="+mn-ea"/>
            <a:cs typeface="+mn-cs"/>
          </a:endParaRPr>
        </a:p>
      </dsp:txBody>
      <dsp:txXfrm>
        <a:off x="15426" y="15426"/>
        <a:ext cx="728026" cy="495842"/>
      </dsp:txXfrm>
    </dsp:sp>
    <dsp:sp modelId="{F6C36751-3CB7-4CA3-B174-6661FA224EBB}">
      <dsp:nvSpPr>
        <dsp:cNvPr id="0" name=""/>
        <dsp:cNvSpPr/>
      </dsp:nvSpPr>
      <dsp:spPr>
        <a:xfrm>
          <a:off x="474653" y="125089"/>
          <a:ext cx="950244" cy="95024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u="none" kern="1200"/>
            <a:t>Bachelor’s</a:t>
          </a:r>
          <a:r>
            <a:rPr lang="en-US" sz="900" u="sng" kern="1200"/>
            <a:t> </a:t>
          </a:r>
          <a:r>
            <a:rPr lang="en-US" sz="900" kern="1200"/>
            <a:t> Degree                                </a:t>
          </a:r>
        </a:p>
      </dsp:txBody>
      <dsp:txXfrm>
        <a:off x="752973" y="403409"/>
        <a:ext cx="671924" cy="671924"/>
      </dsp:txXfrm>
    </dsp:sp>
    <dsp:sp modelId="{78C9B20B-BD99-4634-9882-8BB0D09D7783}">
      <dsp:nvSpPr>
        <dsp:cNvPr id="0" name=""/>
        <dsp:cNvSpPr/>
      </dsp:nvSpPr>
      <dsp:spPr>
        <a:xfrm rot="5400000">
          <a:off x="1459268" y="125089"/>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Calibri" panose="020F0502020204030204"/>
              <a:ea typeface="+mn-ea"/>
              <a:cs typeface="+mn-cs"/>
            </a:rPr>
            <a:t>Master's Degree</a:t>
          </a:r>
        </a:p>
      </dsp:txBody>
      <dsp:txXfrm rot="-5400000">
        <a:off x="1459268" y="403409"/>
        <a:ext cx="671924" cy="671924"/>
      </dsp:txXfrm>
    </dsp:sp>
    <dsp:sp modelId="{91849F5B-7085-4B2E-A2CF-9EE16B70F321}">
      <dsp:nvSpPr>
        <dsp:cNvPr id="0" name=""/>
        <dsp:cNvSpPr/>
      </dsp:nvSpPr>
      <dsp:spPr>
        <a:xfrm rot="10800000">
          <a:off x="1459268"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Calibri" panose="020F0502020204030204"/>
              <a:ea typeface="+mn-ea"/>
              <a:cs typeface="+mn-cs"/>
            </a:rPr>
            <a:t> </a:t>
          </a:r>
          <a:r>
            <a:rPr lang="en-US" sz="900" kern="1200"/>
            <a:t>Associate’s Degree</a:t>
          </a:r>
          <a:r>
            <a:rPr lang="en-US" sz="900" b="1" kern="1200">
              <a:solidFill>
                <a:sysClr val="window" lastClr="FFFFFF"/>
              </a:solidFill>
              <a:latin typeface="Calibri" panose="020F0502020204030204"/>
              <a:ea typeface="+mn-ea"/>
              <a:cs typeface="+mn-cs"/>
            </a:rPr>
            <a:t>                                     </a:t>
          </a:r>
        </a:p>
      </dsp:txBody>
      <dsp:txXfrm rot="10800000">
        <a:off x="1459268" y="1119225"/>
        <a:ext cx="671924" cy="671924"/>
      </dsp:txXfrm>
    </dsp:sp>
    <dsp:sp modelId="{20EB2697-AD8B-4E2B-A717-DC2F80B75DE1}">
      <dsp:nvSpPr>
        <dsp:cNvPr id="0" name=""/>
        <dsp:cNvSpPr/>
      </dsp:nvSpPr>
      <dsp:spPr>
        <a:xfrm rot="16200000">
          <a:off x="465132" y="1119225"/>
          <a:ext cx="950244" cy="9502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Associate’s Degree</a:t>
          </a:r>
          <a:endParaRPr lang="en-US" sz="900" b="1" kern="1200">
            <a:solidFill>
              <a:sysClr val="window" lastClr="FFFFFF"/>
            </a:solidFill>
            <a:latin typeface="Calibri" panose="020F0502020204030204"/>
            <a:ea typeface="+mn-ea"/>
            <a:cs typeface="+mn-cs"/>
          </a:endParaRPr>
        </a:p>
      </dsp:txBody>
      <dsp:txXfrm rot="5400000">
        <a:off x="743452" y="1119225"/>
        <a:ext cx="671924" cy="671924"/>
      </dsp:txXfrm>
    </dsp:sp>
    <dsp:sp modelId="{898B6E73-FD46-467E-82A6-C64CDF8E53B2}">
      <dsp:nvSpPr>
        <dsp:cNvPr id="0" name=""/>
        <dsp:cNvSpPr/>
      </dsp:nvSpPr>
      <dsp:spPr>
        <a:xfrm>
          <a:off x="1273279" y="899769"/>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A4EA57E-F617-4C12-9469-E3D3A5F9FB6B}">
      <dsp:nvSpPr>
        <dsp:cNvPr id="0" name=""/>
        <dsp:cNvSpPr/>
      </dsp:nvSpPr>
      <dsp:spPr>
        <a:xfrm rot="10800000">
          <a:off x="1273279" y="1009497"/>
          <a:ext cx="328086" cy="2852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1C11E4D75A6441AFA627C1C3C0B852" ma:contentTypeVersion="13" ma:contentTypeDescription="Create a new document." ma:contentTypeScope="" ma:versionID="c0c112adb169edcac42590f92da92f64">
  <xsd:schema xmlns:xsd="http://www.w3.org/2001/XMLSchema" xmlns:xs="http://www.w3.org/2001/XMLSchema" xmlns:p="http://schemas.microsoft.com/office/2006/metadata/properties" xmlns:ns3="e776b53f-8f24-4eee-a979-24c0cf275d51" xmlns:ns4="ef46d231-8b87-4323-b813-4de2cebbe275" targetNamespace="http://schemas.microsoft.com/office/2006/metadata/properties" ma:root="true" ma:fieldsID="e3b7b04e9d8619de3bffa62bb3c6c8a7" ns3:_="" ns4:_="">
    <xsd:import namespace="e776b53f-8f24-4eee-a979-24c0cf275d51"/>
    <xsd:import namespace="ef46d231-8b87-4323-b813-4de2cebbe2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6b53f-8f24-4eee-a979-24c0cf275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46d231-8b87-4323-b813-4de2cebbe2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82C12-991A-45B3-AA17-9CBD901834A8}">
  <ds:schemaRefs>
    <ds:schemaRef ds:uri="http://schemas.microsoft.com/office/2006/metadata/properties"/>
    <ds:schemaRef ds:uri="http://purl.org/dc/dcmitype/"/>
    <ds:schemaRef ds:uri="ef46d231-8b87-4323-b813-4de2cebbe275"/>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e776b53f-8f24-4eee-a979-24c0cf275d51"/>
    <ds:schemaRef ds:uri="http://www.w3.org/XML/1998/namespace"/>
    <ds:schemaRef ds:uri="http://purl.org/dc/elements/1.1/"/>
  </ds:schemaRefs>
</ds:datastoreItem>
</file>

<file path=customXml/itemProps2.xml><?xml version="1.0" encoding="utf-8"?>
<ds:datastoreItem xmlns:ds="http://schemas.openxmlformats.org/officeDocument/2006/customXml" ds:itemID="{4AF9A3B2-5F0D-47BE-9D51-AC7BC71AC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6b53f-8f24-4eee-a979-24c0cf275d51"/>
    <ds:schemaRef ds:uri="ef46d231-8b87-4323-b813-4de2cebbe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34DDEA-4521-449D-ADFD-2715C2495018}">
  <ds:schemaRefs>
    <ds:schemaRef ds:uri="http://schemas.microsoft.com/sharepoint/v3/contenttype/forms"/>
  </ds:schemaRefs>
</ds:datastoreItem>
</file>

<file path=customXml/itemProps4.xml><?xml version="1.0" encoding="utf-8"?>
<ds:datastoreItem xmlns:ds="http://schemas.openxmlformats.org/officeDocument/2006/customXml" ds:itemID="{32B31DA9-0584-41BD-AC3B-E325D362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5506</TotalTime>
  <Pages>103</Pages>
  <Words>44385</Words>
  <Characters>252999</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Ramirez</dc:creator>
  <cp:keywords/>
  <dc:description/>
  <cp:lastModifiedBy>Maria Elena Ramirez</cp:lastModifiedBy>
  <cp:revision>86</cp:revision>
  <cp:lastPrinted>2021-02-05T22:45:00Z</cp:lastPrinted>
  <dcterms:created xsi:type="dcterms:W3CDTF">2021-01-29T21:06:00Z</dcterms:created>
  <dcterms:modified xsi:type="dcterms:W3CDTF">2021-02-08T15:58:00Z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0x010100C71C11E4D75A6441AFA627C1C3C0B852</vt:lpwstr>
  </property>
</Properties>
</file>